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6"/>
      </w:tblGrid>
      <w:tr w:rsidR="0061037B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1037B" w:rsidRDefault="003B2A02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037B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61037B" w:rsidRDefault="003B2A02">
            <w:pPr>
              <w:pStyle w:val="ConsPlusTitlePage0"/>
              <w:jc w:val="center"/>
            </w:pPr>
            <w:r>
              <w:rPr>
                <w:sz w:val="48"/>
              </w:rPr>
              <w:t>Постановление Администрации Томской области от 25.08.2020 N 412а</w:t>
            </w:r>
            <w:r>
              <w:rPr>
                <w:sz w:val="48"/>
              </w:rPr>
              <w:br/>
              <w:t>(ред. от 24.09.2025)</w:t>
            </w:r>
            <w:r>
              <w:rPr>
                <w:sz w:val="48"/>
              </w:rPr>
              <w:br/>
              <w:t>"</w:t>
            </w:r>
            <w:r>
              <w:rPr>
                <w:sz w:val="48"/>
              </w:rPr>
              <w:t xml:space="preserve">Об утверждении Порядка предоставления субсидий на возмещение части затрат, связанных с реализацией </w:t>
            </w:r>
            <w:proofErr w:type="gramStart"/>
            <w:r>
              <w:rPr>
                <w:sz w:val="48"/>
              </w:rPr>
              <w:t>бизнес-проектов</w:t>
            </w:r>
            <w:proofErr w:type="gramEnd"/>
            <w:r>
              <w:rPr>
                <w:sz w:val="48"/>
              </w:rPr>
              <w:t>, направленных на развитие сферы заготовки и переработки дикорастущего, пищевого сырья в Томской области"</w:t>
            </w:r>
          </w:p>
        </w:tc>
      </w:tr>
      <w:tr w:rsidR="0061037B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61037B" w:rsidRDefault="003B2A02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9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17.02.2026</w:t>
            </w:r>
            <w:r>
              <w:rPr>
                <w:sz w:val="28"/>
              </w:rPr>
              <w:br/>
              <w:t> </w:t>
            </w:r>
          </w:p>
        </w:tc>
      </w:tr>
    </w:tbl>
    <w:p w:rsidR="0061037B" w:rsidRDefault="0061037B">
      <w:pPr>
        <w:pStyle w:val="ConsPlusNormal0"/>
        <w:sectPr w:rsidR="0061037B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61037B" w:rsidRDefault="0061037B">
      <w:pPr>
        <w:pStyle w:val="ConsPlusNormal0"/>
        <w:jc w:val="both"/>
        <w:outlineLvl w:val="0"/>
      </w:pPr>
    </w:p>
    <w:p w:rsidR="0061037B" w:rsidRDefault="003B2A02">
      <w:pPr>
        <w:pStyle w:val="ConsPlusTitle0"/>
        <w:jc w:val="center"/>
        <w:outlineLvl w:val="0"/>
      </w:pPr>
      <w:r>
        <w:t>АДМИНИСТРАЦИЯ ТОМСКОЙ ОБЛАСТИ</w:t>
      </w:r>
    </w:p>
    <w:p w:rsidR="0061037B" w:rsidRDefault="0061037B">
      <w:pPr>
        <w:pStyle w:val="ConsPlusTitle0"/>
        <w:jc w:val="both"/>
      </w:pPr>
    </w:p>
    <w:p w:rsidR="0061037B" w:rsidRDefault="003B2A02">
      <w:pPr>
        <w:pStyle w:val="ConsPlusTitle0"/>
        <w:jc w:val="center"/>
      </w:pPr>
      <w:r>
        <w:t>ПОСТАНОВЛЕНИЕ</w:t>
      </w:r>
    </w:p>
    <w:p w:rsidR="0061037B" w:rsidRDefault="003B2A02">
      <w:pPr>
        <w:pStyle w:val="ConsPlusTitle0"/>
        <w:jc w:val="center"/>
      </w:pPr>
      <w:r>
        <w:t>от 25 августа 2020 г. N 412а</w:t>
      </w:r>
    </w:p>
    <w:p w:rsidR="0061037B" w:rsidRDefault="0061037B">
      <w:pPr>
        <w:pStyle w:val="ConsPlusTitle0"/>
        <w:jc w:val="both"/>
      </w:pPr>
    </w:p>
    <w:p w:rsidR="0061037B" w:rsidRDefault="003B2A02">
      <w:pPr>
        <w:pStyle w:val="ConsPlusTitle0"/>
        <w:jc w:val="center"/>
      </w:pPr>
      <w:r>
        <w:t>ОБ УТВЕРЖДЕНИИ ПОРЯДКА ПРЕДОСТАВЛЕНИЯ СУБСИДИЙ НА ВОЗМЕЩЕНИЕ</w:t>
      </w:r>
    </w:p>
    <w:p w:rsidR="0061037B" w:rsidRDefault="003B2A02">
      <w:pPr>
        <w:pStyle w:val="ConsPlusTitle0"/>
        <w:jc w:val="center"/>
      </w:pPr>
      <w:r>
        <w:t xml:space="preserve">ЧАСТИ ЗАТРАТ, СВЯЗАННЫХ С РЕАЛИЗАЦИЕЙ </w:t>
      </w:r>
      <w:proofErr w:type="gramStart"/>
      <w:r>
        <w:t>БИЗНЕС-ПРОЕКТОВ</w:t>
      </w:r>
      <w:proofErr w:type="gramEnd"/>
      <w:r>
        <w:t>,</w:t>
      </w:r>
    </w:p>
    <w:p w:rsidR="0061037B" w:rsidRDefault="003B2A02">
      <w:pPr>
        <w:pStyle w:val="ConsPlusTitle0"/>
        <w:jc w:val="center"/>
      </w:pPr>
      <w:proofErr w:type="gramStart"/>
      <w:r>
        <w:t>НАПРАВЛЕННЫХ</w:t>
      </w:r>
      <w:proofErr w:type="gramEnd"/>
      <w:r>
        <w:t xml:space="preserve"> НА РАЗВИТИЕ СФЕРЫ ЗАГОТОВКИ И ПЕРЕРАБОТКИ</w:t>
      </w:r>
    </w:p>
    <w:p w:rsidR="0061037B" w:rsidRDefault="003B2A02">
      <w:pPr>
        <w:pStyle w:val="ConsPlusTitle0"/>
        <w:jc w:val="center"/>
      </w:pPr>
      <w:r>
        <w:t>ДИКОРАСТУЩЕГО, ПИЩЕВОГО СЫРЬЯ В ТОМСКОЙ</w:t>
      </w:r>
      <w:r>
        <w:t xml:space="preserve"> ОБЛАСТИ</w:t>
      </w:r>
    </w:p>
    <w:p w:rsidR="0061037B" w:rsidRDefault="0061037B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61037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1037B" w:rsidRDefault="0061037B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1037B" w:rsidRDefault="0061037B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1037B" w:rsidRDefault="003B2A0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1037B" w:rsidRDefault="003B2A02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(в ред. постановлений Администрации Томской области</w:t>
            </w:r>
            <w:proofErr w:type="gramEnd"/>
          </w:p>
          <w:p w:rsidR="0061037B" w:rsidRDefault="003B2A02">
            <w:pPr>
              <w:pStyle w:val="ConsPlusNormal0"/>
              <w:jc w:val="center"/>
            </w:pPr>
            <w:r>
              <w:rPr>
                <w:color w:val="392C69"/>
              </w:rPr>
              <w:t>от 16.07.2021 N 294а, от 08.09.2022 N 395а, от 31.07.2023 N 352а,</w:t>
            </w:r>
          </w:p>
          <w:p w:rsidR="0061037B" w:rsidRDefault="003B2A02">
            <w:pPr>
              <w:pStyle w:val="ConsPlusNormal0"/>
              <w:jc w:val="center"/>
            </w:pPr>
            <w:r>
              <w:rPr>
                <w:color w:val="392C69"/>
              </w:rPr>
              <w:t>от 13.11.2023 N 524а, от 11.04.2024 N 132а, от 26.09.2024 N 410а,</w:t>
            </w:r>
          </w:p>
          <w:p w:rsidR="0061037B" w:rsidRDefault="003B2A02">
            <w:pPr>
              <w:pStyle w:val="ConsPlusNormal0"/>
              <w:jc w:val="center"/>
            </w:pPr>
            <w:r>
              <w:rPr>
                <w:color w:val="392C69"/>
              </w:rPr>
              <w:t>от 24.09.2025 N 432а)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1037B" w:rsidRDefault="0061037B">
            <w:pPr>
              <w:pStyle w:val="ConsPlusNormal0"/>
            </w:pPr>
          </w:p>
        </w:tc>
      </w:tr>
    </w:tbl>
    <w:p w:rsidR="0061037B" w:rsidRDefault="0061037B">
      <w:pPr>
        <w:pStyle w:val="ConsPlusNormal0"/>
        <w:jc w:val="both"/>
      </w:pPr>
    </w:p>
    <w:p w:rsidR="0061037B" w:rsidRDefault="003B2A02">
      <w:pPr>
        <w:pStyle w:val="ConsPlusNormal0"/>
        <w:ind w:firstLine="540"/>
        <w:jc w:val="both"/>
      </w:pPr>
      <w:r>
        <w:t>В соответствии со статьей 78 Бюджетного кодекса Российской Федерации, Законом Томской области об областном бюджете на текущий финансовый год и плановый период постановляю:</w:t>
      </w:r>
    </w:p>
    <w:p w:rsidR="0061037B" w:rsidRDefault="003B2A02">
      <w:pPr>
        <w:pStyle w:val="ConsPlusNormal0"/>
        <w:jc w:val="both"/>
      </w:pPr>
      <w:r>
        <w:t>(в ред. постановлений Администрации Томской области от 16.07.2021 N 294а, от 08.09.2</w:t>
      </w:r>
      <w:r>
        <w:t xml:space="preserve">022 N 395а, от 31.07.2023 N 352а, от 11.04.2024 N 132а, </w:t>
      </w:r>
      <w:proofErr w:type="gramStart"/>
      <w:r>
        <w:t>от</w:t>
      </w:r>
      <w:proofErr w:type="gramEnd"/>
      <w:r>
        <w:t xml:space="preserve"> 24.09.2025 N 432а)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1. Утвердить </w:t>
      </w:r>
      <w:hyperlink w:anchor="P39" w:tooltip="ПОРЯДОК">
        <w:r>
          <w:rPr>
            <w:color w:val="0000FF"/>
          </w:rPr>
          <w:t>Порядок</w:t>
        </w:r>
      </w:hyperlink>
      <w:r>
        <w:t xml:space="preserve"> предоставления субсидий на возмещение части затрат, связанных с реализацией </w:t>
      </w:r>
      <w:proofErr w:type="gramStart"/>
      <w:r>
        <w:t>бизнес-проектов</w:t>
      </w:r>
      <w:proofErr w:type="gramEnd"/>
      <w:r>
        <w:t xml:space="preserve">, направленных на развитие </w:t>
      </w:r>
      <w:r>
        <w:t>сферы заготовки и переработки дикорастущего, пищевого сырья в Томской области, согласно приложению к настоящему постановлению.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2. </w:t>
      </w:r>
      <w:proofErr w:type="gramStart"/>
      <w:r>
        <w:t>Департаменту финансово-ресурсного обеспечения Администрации Томской области разработать совместно с Департаментом потребительс</w:t>
      </w:r>
      <w:r>
        <w:t>кого рынка Администрации Томской области и утвердить в срок не позднее 30 рабочих дней со дня принятия настоящего постановления регламент взаимодействия Департамента финансово-ресурсного обеспечения Администрации Томской области с Департаментом потребитель</w:t>
      </w:r>
      <w:r>
        <w:t>ского рынка Администрации Томской области при предоставлении субсидий на возмещение части затрат, связанных с реализацией бизнес-проектов, направленных на развитие сферы заготовки</w:t>
      </w:r>
      <w:proofErr w:type="gramEnd"/>
      <w:r>
        <w:t xml:space="preserve"> и переработки дикорастущего, пищевого сырья в Томской области.</w:t>
      </w:r>
    </w:p>
    <w:p w:rsidR="0061037B" w:rsidRDefault="003B2A02">
      <w:pPr>
        <w:pStyle w:val="ConsPlusNormal0"/>
        <w:jc w:val="both"/>
      </w:pPr>
      <w:r>
        <w:t>(в ред. поста</w:t>
      </w:r>
      <w:r>
        <w:t>новления Администрации Томской области от 24.09.2025 N 432а)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3. Департаменту информационной политики Администрации Томской области обеспечить опубликование настоящего постановления.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4. Настоящее постановление вступает в силу через десять дней после дня его</w:t>
      </w:r>
      <w:r>
        <w:t xml:space="preserve"> официального опубликования.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экономике.</w:t>
      </w:r>
    </w:p>
    <w:p w:rsidR="0061037B" w:rsidRDefault="003B2A02">
      <w:pPr>
        <w:pStyle w:val="ConsPlusNormal0"/>
        <w:jc w:val="both"/>
      </w:pPr>
      <w:r>
        <w:t>(в ред. постановлений Администрации Томской области от 11.04.2024 N 132а, от 26.09.2024 N 410а, от 24.09.202</w:t>
      </w:r>
      <w:r>
        <w:t>5 N 432а)</w:t>
      </w:r>
    </w:p>
    <w:p w:rsidR="0061037B" w:rsidRDefault="0061037B">
      <w:pPr>
        <w:pStyle w:val="ConsPlusNormal0"/>
        <w:jc w:val="both"/>
      </w:pPr>
    </w:p>
    <w:p w:rsidR="0061037B" w:rsidRDefault="003B2A02">
      <w:pPr>
        <w:pStyle w:val="ConsPlusNormal0"/>
        <w:jc w:val="right"/>
      </w:pPr>
      <w:proofErr w:type="spellStart"/>
      <w:r>
        <w:t>И.о</w:t>
      </w:r>
      <w:proofErr w:type="spellEnd"/>
      <w:r>
        <w:t>. Губернатора</w:t>
      </w:r>
    </w:p>
    <w:p w:rsidR="0061037B" w:rsidRDefault="003B2A02">
      <w:pPr>
        <w:pStyle w:val="ConsPlusNormal0"/>
        <w:jc w:val="right"/>
      </w:pPr>
      <w:r>
        <w:t>Томской области</w:t>
      </w:r>
    </w:p>
    <w:p w:rsidR="0061037B" w:rsidRDefault="003B2A02">
      <w:pPr>
        <w:pStyle w:val="ConsPlusNormal0"/>
        <w:jc w:val="right"/>
      </w:pPr>
      <w:r>
        <w:t>А.М.ФЕДЕНЕВ</w:t>
      </w:r>
    </w:p>
    <w:p w:rsidR="0061037B" w:rsidRDefault="0061037B">
      <w:pPr>
        <w:pStyle w:val="ConsPlusNormal0"/>
        <w:jc w:val="both"/>
      </w:pPr>
    </w:p>
    <w:p w:rsidR="0061037B" w:rsidRDefault="0061037B">
      <w:pPr>
        <w:pStyle w:val="ConsPlusNormal0"/>
        <w:jc w:val="both"/>
      </w:pPr>
    </w:p>
    <w:p w:rsidR="0061037B" w:rsidRDefault="0061037B">
      <w:pPr>
        <w:pStyle w:val="ConsPlusNormal0"/>
        <w:jc w:val="both"/>
      </w:pPr>
    </w:p>
    <w:p w:rsidR="0061037B" w:rsidRDefault="0061037B">
      <w:pPr>
        <w:pStyle w:val="ConsPlusNormal0"/>
        <w:jc w:val="both"/>
      </w:pPr>
    </w:p>
    <w:p w:rsidR="0061037B" w:rsidRDefault="0061037B">
      <w:pPr>
        <w:pStyle w:val="ConsPlusNormal0"/>
        <w:jc w:val="both"/>
      </w:pPr>
    </w:p>
    <w:p w:rsidR="0061037B" w:rsidRDefault="003B2A02">
      <w:pPr>
        <w:pStyle w:val="ConsPlusNormal0"/>
        <w:jc w:val="right"/>
        <w:outlineLvl w:val="0"/>
      </w:pPr>
      <w:r>
        <w:t>Утвержден</w:t>
      </w:r>
    </w:p>
    <w:p w:rsidR="0061037B" w:rsidRDefault="003B2A02">
      <w:pPr>
        <w:pStyle w:val="ConsPlusNormal0"/>
        <w:jc w:val="right"/>
      </w:pPr>
      <w:r>
        <w:t>постановлением</w:t>
      </w:r>
    </w:p>
    <w:p w:rsidR="0061037B" w:rsidRDefault="003B2A02">
      <w:pPr>
        <w:pStyle w:val="ConsPlusNormal0"/>
        <w:jc w:val="right"/>
      </w:pPr>
      <w:r>
        <w:t>Администрации Томской области</w:t>
      </w:r>
    </w:p>
    <w:p w:rsidR="0061037B" w:rsidRDefault="003B2A02">
      <w:pPr>
        <w:pStyle w:val="ConsPlusNormal0"/>
        <w:jc w:val="right"/>
      </w:pPr>
      <w:r>
        <w:t>от 25.08.2020 N 412а</w:t>
      </w:r>
    </w:p>
    <w:p w:rsidR="0061037B" w:rsidRDefault="0061037B">
      <w:pPr>
        <w:pStyle w:val="ConsPlusNormal0"/>
        <w:jc w:val="both"/>
      </w:pPr>
    </w:p>
    <w:p w:rsidR="0061037B" w:rsidRDefault="003B2A02">
      <w:pPr>
        <w:pStyle w:val="ConsPlusTitle0"/>
        <w:jc w:val="center"/>
      </w:pPr>
      <w:bookmarkStart w:id="1" w:name="P39"/>
      <w:bookmarkEnd w:id="1"/>
      <w:r>
        <w:t>ПОРЯДОК</w:t>
      </w:r>
    </w:p>
    <w:p w:rsidR="0061037B" w:rsidRDefault="003B2A02">
      <w:pPr>
        <w:pStyle w:val="ConsPlusTitle0"/>
        <w:jc w:val="center"/>
      </w:pPr>
      <w:r>
        <w:t>ПРЕДОСТАВЛЕНИЯ СУБСИДИЙ НА ВОЗМЕЩЕНИЕ ЧАСТИ ЗАТРАТ,</w:t>
      </w:r>
    </w:p>
    <w:p w:rsidR="0061037B" w:rsidRDefault="003B2A02">
      <w:pPr>
        <w:pStyle w:val="ConsPlusTitle0"/>
        <w:jc w:val="center"/>
      </w:pPr>
      <w:proofErr w:type="gramStart"/>
      <w:r>
        <w:t>СВЯЗАННЫХ</w:t>
      </w:r>
      <w:proofErr w:type="gramEnd"/>
      <w:r>
        <w:t xml:space="preserve"> С РЕАЛИЗАЦИЕЙ БИЗНЕС-ПРОЕКТОВ, НАПРАВЛЕННЫХ</w:t>
      </w:r>
    </w:p>
    <w:p w:rsidR="0061037B" w:rsidRDefault="003B2A02">
      <w:pPr>
        <w:pStyle w:val="ConsPlusTitle0"/>
        <w:jc w:val="center"/>
      </w:pPr>
      <w:r>
        <w:t xml:space="preserve">НА РАЗВИТИЕ СФЕРЫ ЗАГОТОВКИ И ПЕРЕРАБОТКИ </w:t>
      </w:r>
      <w:proofErr w:type="gramStart"/>
      <w:r>
        <w:t>ДИКОРАСТУЩЕГО</w:t>
      </w:r>
      <w:proofErr w:type="gramEnd"/>
      <w:r>
        <w:t>,</w:t>
      </w:r>
    </w:p>
    <w:p w:rsidR="0061037B" w:rsidRDefault="003B2A02">
      <w:pPr>
        <w:pStyle w:val="ConsPlusTitle0"/>
        <w:jc w:val="center"/>
      </w:pPr>
      <w:r>
        <w:t>ПИЩЕВОГО СЫРЬЯ В ТОМСКОЙ ОБЛАСТИ</w:t>
      </w:r>
    </w:p>
    <w:p w:rsidR="0061037B" w:rsidRDefault="0061037B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61037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1037B" w:rsidRDefault="0061037B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1037B" w:rsidRDefault="0061037B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1037B" w:rsidRDefault="003B2A0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1037B" w:rsidRDefault="003B2A02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(в ред. постановления Администрации Томской области</w:t>
            </w:r>
            <w:proofErr w:type="gramEnd"/>
          </w:p>
          <w:p w:rsidR="0061037B" w:rsidRDefault="003B2A02">
            <w:pPr>
              <w:pStyle w:val="ConsPlusNormal0"/>
              <w:jc w:val="center"/>
            </w:pPr>
            <w:r>
              <w:rPr>
                <w:color w:val="392C69"/>
              </w:rPr>
              <w:t>от 24.09.2025 N 432а)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1037B" w:rsidRDefault="0061037B">
            <w:pPr>
              <w:pStyle w:val="ConsPlusNormal0"/>
            </w:pPr>
          </w:p>
        </w:tc>
      </w:tr>
    </w:tbl>
    <w:p w:rsidR="0061037B" w:rsidRDefault="0061037B">
      <w:pPr>
        <w:pStyle w:val="ConsPlusNormal0"/>
        <w:jc w:val="both"/>
      </w:pPr>
    </w:p>
    <w:p w:rsidR="0061037B" w:rsidRDefault="003B2A02">
      <w:pPr>
        <w:pStyle w:val="ConsPlusTitle0"/>
        <w:jc w:val="center"/>
        <w:outlineLvl w:val="1"/>
      </w:pPr>
      <w:r>
        <w:t>1. Общие положения</w:t>
      </w:r>
    </w:p>
    <w:p w:rsidR="0061037B" w:rsidRDefault="0061037B">
      <w:pPr>
        <w:pStyle w:val="ConsPlusNormal0"/>
        <w:jc w:val="both"/>
      </w:pPr>
    </w:p>
    <w:p w:rsidR="0061037B" w:rsidRDefault="003B2A02">
      <w:pPr>
        <w:pStyle w:val="ConsPlusNormal0"/>
        <w:ind w:firstLine="540"/>
        <w:jc w:val="both"/>
      </w:pPr>
      <w:r>
        <w:t xml:space="preserve">1. Настоящий Порядок определяет правила предоставления из областного бюджета субсидий на возмещение части затрат, связанных с реализацией </w:t>
      </w:r>
      <w:proofErr w:type="gramStart"/>
      <w:r>
        <w:t>бизнес-проектов</w:t>
      </w:r>
      <w:proofErr w:type="gramEnd"/>
      <w:r>
        <w:t>, направленных на развитие сферы заготовки и переработки дикорастущего, пищевого сырья в Томской област</w:t>
      </w:r>
      <w:r>
        <w:t>и (далее - субсидия).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2. В целях настоящего Порядка используются следующие понятия:</w:t>
      </w:r>
    </w:p>
    <w:p w:rsidR="0061037B" w:rsidRDefault="003B2A02">
      <w:pPr>
        <w:pStyle w:val="ConsPlusNormal0"/>
        <w:spacing w:before="240"/>
        <w:ind w:firstLine="540"/>
        <w:jc w:val="both"/>
      </w:pPr>
      <w:proofErr w:type="gramStart"/>
      <w:r>
        <w:t>бизнес-проект, направленный на развитие сферы заготовки и переработки дикорастущего, пищевого сырья, - письменное обоснование (в свободной форме) получателя субсидии на опр</w:t>
      </w:r>
      <w:r>
        <w:t>еделенный период по созданию, расширению, реконструкции и (или) техническому перевооружению собственных производственных объектов по заготовке и переработке дикорастущего, пищевого сырья в Томской области новым технологическим оборудованием и (или) новым х</w:t>
      </w:r>
      <w:r>
        <w:t>олодильным оборудованием (далее - проект);</w:t>
      </w:r>
      <w:proofErr w:type="gramEnd"/>
    </w:p>
    <w:p w:rsidR="0061037B" w:rsidRDefault="003B2A02">
      <w:pPr>
        <w:pStyle w:val="ConsPlusNormal0"/>
        <w:spacing w:before="240"/>
        <w:ind w:firstLine="540"/>
        <w:jc w:val="both"/>
      </w:pPr>
      <w:r>
        <w:t>дикорастущее сырье - сырье природного, растительного происхождения, используемое для изготовления пищевых продуктов, лекарственных средств и кормовых добавок;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пищевое сырье - сырье растительного, животного, микроб</w:t>
      </w:r>
      <w:r>
        <w:t>иологического, минерального искусственного происхождения и вода, используемые для изготовления пищевых продуктов;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технологическое оборудование - технические средства, в том числе вспомогательные, для </w:t>
      </w:r>
      <w:r>
        <w:lastRenderedPageBreak/>
        <w:t>реализации технологического процесса, его части или техн</w:t>
      </w:r>
      <w:r>
        <w:t>ологической операции, за исключением транспортных средств, не оборудованных холодильным оборудованием, предназначенным для хранения дикорастущего, пищевого сырья.</w:t>
      </w:r>
    </w:p>
    <w:p w:rsidR="0061037B" w:rsidRDefault="003B2A02">
      <w:pPr>
        <w:pStyle w:val="ConsPlusNormal0"/>
        <w:spacing w:before="240"/>
        <w:ind w:firstLine="540"/>
        <w:jc w:val="both"/>
      </w:pPr>
      <w:bookmarkStart w:id="2" w:name="P56"/>
      <w:bookmarkEnd w:id="2"/>
      <w:r>
        <w:t xml:space="preserve">3. </w:t>
      </w:r>
      <w:proofErr w:type="gramStart"/>
      <w:r>
        <w:t>Целью предоставления субсидии является возмещение части 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области, в рамках реализации ведомственного проекта "</w:t>
      </w:r>
      <w:r>
        <w:t>Создание конкурентоспособного производства пищевой продукции и переработки дикорастущего сырья в Томской области" подпрограммы "Развитие сферы заготовки и переработки дикорастущего, пищевого сырья в Томской области" государственной программы "Развитие сель</w:t>
      </w:r>
      <w:r>
        <w:t>ского хозяйства, рынков сырья</w:t>
      </w:r>
      <w:proofErr w:type="gramEnd"/>
      <w:r>
        <w:t xml:space="preserve"> и продовольствия в Томской области", утвержденной постановлением Администрации Томской области от 26.09.2019 N 338а "Об утверждении государственной программы "Развитие сельского хозяйства, рынков сырья и продовольствия в Томск</w:t>
      </w:r>
      <w:r>
        <w:t>ой области".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4. 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</w:t>
      </w:r>
      <w:r>
        <w:t>ие субсидий на соответствующий финансовый год и плановый период, является Администрация Томской области (далее - главный распорядитель бюджетных средств).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5. Получатели субсидии определяются по результатам конкурса.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6. Способом предоставления субсидии явля</w:t>
      </w:r>
      <w:r>
        <w:t>ется возмещение затрат.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7. Информация о субсидии размещается на едином портале бюджетной системы Российской Федерации в информационно-телекоммуникационной сети "Интернет" в разделе единого портала бюджетной системы Российской Федерации (портала предоставле</w:t>
      </w:r>
      <w:r>
        <w:t xml:space="preserve">ния мер финансовой государственной поддержки системы "Электронный бюджет" </w:t>
      </w:r>
      <w:hyperlink r:id="rId10">
        <w:r>
          <w:rPr>
            <w:color w:val="0000FF"/>
          </w:rPr>
          <w:t>https://promote.budget.gov.ru</w:t>
        </w:r>
      </w:hyperlink>
      <w:r>
        <w:t>) (далее - единый портал) в порядке, установленном Министерством финансов Российской Федерации.</w:t>
      </w:r>
    </w:p>
    <w:p w:rsidR="0061037B" w:rsidRDefault="0061037B">
      <w:pPr>
        <w:pStyle w:val="ConsPlusNormal0"/>
        <w:jc w:val="both"/>
      </w:pPr>
    </w:p>
    <w:p w:rsidR="0061037B" w:rsidRDefault="003B2A02">
      <w:pPr>
        <w:pStyle w:val="ConsPlusTitle0"/>
        <w:jc w:val="center"/>
        <w:outlineLvl w:val="1"/>
      </w:pPr>
      <w:r>
        <w:t>2. Поря</w:t>
      </w:r>
      <w:r>
        <w:t>док проведения отбора получателей субсидий</w:t>
      </w:r>
    </w:p>
    <w:p w:rsidR="0061037B" w:rsidRDefault="0061037B">
      <w:pPr>
        <w:pStyle w:val="ConsPlusNormal0"/>
        <w:jc w:val="both"/>
      </w:pPr>
    </w:p>
    <w:p w:rsidR="0061037B" w:rsidRDefault="003B2A02">
      <w:pPr>
        <w:pStyle w:val="ConsPlusNormal0"/>
        <w:ind w:firstLine="540"/>
        <w:jc w:val="both"/>
      </w:pPr>
      <w:r>
        <w:t>8. Отбор получателей субсидий (далее - отбор) осуществляется в государственной интегрированной информационной системе управления общественными финансами "Электронный бюджет" (далее - система "Электронный бюджет")</w:t>
      </w:r>
      <w:r>
        <w:t xml:space="preserve"> посредством использования единого портала.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Информация о проведении отбора размещается на едином </w:t>
      </w:r>
      <w:proofErr w:type="gramStart"/>
      <w:r>
        <w:t>портале</w:t>
      </w:r>
      <w:proofErr w:type="gramEnd"/>
      <w:r>
        <w:t xml:space="preserve"> на основании реестровой записи, сформированной в системе "Электронный бюджет" в соответствии с Порядком формирования и ведения реестра субсидий, утверж</w:t>
      </w:r>
      <w:r>
        <w:t>денным приказом Минфина России от 01.12.2021 N 204н "Об утверждении Порядка формирования и ведения реестра субсидий, в том числе грантов в форме субсидий, предоставляемых юридическим лицам, индивидуальным предпринимателям, а также физическим лицам - произв</w:t>
      </w:r>
      <w:r>
        <w:t>одителям товаров, работ, услуг".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9. Способом проведения отбора является конкурс (определение участников отбора исходя из наилучших условий достижения результатов, в </w:t>
      </w:r>
      <w:proofErr w:type="gramStart"/>
      <w:r>
        <w:t>целях</w:t>
      </w:r>
      <w:proofErr w:type="gramEnd"/>
      <w:r>
        <w:t xml:space="preserve"> достижения которых предоставляется субсидия).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lastRenderedPageBreak/>
        <w:t>Организатором отбора является главный р</w:t>
      </w:r>
      <w:r>
        <w:t>аспорядитель бюджетных сре</w:t>
      </w:r>
      <w:proofErr w:type="gramStart"/>
      <w:r>
        <w:t>дств в л</w:t>
      </w:r>
      <w:proofErr w:type="gramEnd"/>
      <w:r>
        <w:t>ице Департамента потребительского рынка Администрации Томской области (далее - Департамент потребительского рынка).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Взаимодействие Департамента потребительского рынка, а также Комиссии с участниками отбора осуществляется п</w:t>
      </w:r>
      <w:r>
        <w:t>осредством использования функционала единого портала. Подача запросов и заявок на бумажном носителе не предусмотрена.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Рассмотрение и оценку заявок участников отбора, а также осуществление </w:t>
      </w:r>
      <w:proofErr w:type="gramStart"/>
      <w:r>
        <w:t>контроля за</w:t>
      </w:r>
      <w:proofErr w:type="gramEnd"/>
      <w:r>
        <w:t xml:space="preserve"> соблюдением условий, целей и порядка предоставления субс</w:t>
      </w:r>
      <w:r>
        <w:t>идии проводит Комиссия.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Комиссия формируется из числа сотрудников Департамента потребительского рынка Администрации Томской области.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Комиссия уполномочена рассматривать следующие вопросы: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1) рассмотрение и оценка заявок в соответствии с </w:t>
      </w:r>
      <w:hyperlink w:anchor="P397" w:tooltip="КРИТЕРИИ">
        <w:r>
          <w:rPr>
            <w:color w:val="0000FF"/>
          </w:rPr>
          <w:t>критериями</w:t>
        </w:r>
      </w:hyperlink>
      <w:r>
        <w:t xml:space="preserve"> оценки, установленными в приложении N 3 к настоящему Порядку;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2) принятие решения о признании отбора участников отбора </w:t>
      </w:r>
      <w:proofErr w:type="gramStart"/>
      <w:r>
        <w:t>несостоявшимся</w:t>
      </w:r>
      <w:proofErr w:type="gramEnd"/>
      <w:r>
        <w:t>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По результатам рассмотрения заявок члены Комиссии проставляют по каждой заявке отложенны</w:t>
      </w:r>
      <w:r>
        <w:t>й статус "</w:t>
      </w:r>
      <w:proofErr w:type="gramStart"/>
      <w:r>
        <w:t>допущена</w:t>
      </w:r>
      <w:proofErr w:type="gramEnd"/>
      <w:r>
        <w:t xml:space="preserve">/не допущена", далее протокол рассмотрения заявок участников отбора подписывается усиленной квалифицированной электронной подписью начальника Департамента потребительского рынка в соответствии с </w:t>
      </w:r>
      <w:hyperlink w:anchor="P174" w:tooltip="26. Протокол рассмотрения заявок формируется на едином портале автоматически на основании результатов рассмотрения заявок и подписывается усиленной квалифицированной электронной подписью начальника Департамента потребительского рынка либо иным уполномоченным л">
        <w:r>
          <w:rPr>
            <w:color w:val="0000FF"/>
          </w:rPr>
          <w:t>пункто</w:t>
        </w:r>
        <w:r>
          <w:rPr>
            <w:color w:val="0000FF"/>
          </w:rPr>
          <w:t>м 26</w:t>
        </w:r>
      </w:hyperlink>
      <w:r>
        <w:t xml:space="preserve"> настоящего Порядка.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По результатам оценки заявок члены Комиссии проставляют по каждой заявке отложенный статус "</w:t>
      </w:r>
      <w:proofErr w:type="gramStart"/>
      <w:r>
        <w:t>поддержано</w:t>
      </w:r>
      <w:proofErr w:type="gramEnd"/>
      <w:r>
        <w:t>/не поддержано", далее протокол рассмотрения заявок участников отбора подписывается усиленной квалифицированной электронной подпи</w:t>
      </w:r>
      <w:r>
        <w:t>сью начальника Департамента потребительского рынка.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Рассмотрение и оценка заявок участников отбора осуществляются на едином портале в соответствии с требованиями настоящего раздела.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10. Объявление о проведении отбора (далее - объявление) формируется Департ</w:t>
      </w:r>
      <w:r>
        <w:t>аментом потребительского рынка на едином портале путем заполнения соответствующих экранных форм, подписывается усиленной квалифицированной электронной подписью начальника Департамента потребительского рынка либо иным уполномоченным лицом в системе "Электро</w:t>
      </w:r>
      <w:r>
        <w:t>нный бюджет" с последующим размещением объявления на едином портале. Дополнительно объявление размещается на официальном сайте Департамента потребительского рынка в информационно-телекоммуникационной сети "Интернет" (</w:t>
      </w:r>
      <w:hyperlink r:id="rId11">
        <w:r>
          <w:rPr>
            <w:color w:val="0000FF"/>
          </w:rPr>
          <w:t>https://pr.tomsk.gov.ru</w:t>
        </w:r>
      </w:hyperlink>
      <w:r>
        <w:t>) в разделе "Новости" (далее - официальный сайт Департамента потребительского рынка).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Объявление размещается не </w:t>
      </w:r>
      <w:proofErr w:type="gramStart"/>
      <w:r>
        <w:t>позднее</w:t>
      </w:r>
      <w:proofErr w:type="gramEnd"/>
      <w:r>
        <w:t xml:space="preserve"> чем за тридцать календарных дней до даты окончания срока подачи заявок на участие в отборе (далее - заявка) и</w:t>
      </w:r>
      <w:r>
        <w:t xml:space="preserve"> включает в себя следующую информацию: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1) способ проведения отбора;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lastRenderedPageBreak/>
        <w:t>2) дату размещения объявления о проведении отбора на едином портале и на официальном сайте Департамента потребительского рынка;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3) сроки проведения отбора;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4) дату и время начала подачи и окончания приема заявок участников отбора, при этом дата окончания приема заявок не может быть ранее 30-го календарного дня, следующего за днем размещения объявления о проведении отбора;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5) наименование, место нахождения, по</w:t>
      </w:r>
      <w:r>
        <w:t>чтовый адрес, адрес электронной почты Департамента потребительского рынка;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6) результаты предоставления субсидии, значение результата предоставления субсидии (дополнительные количественные параметры, которым должен соответствовать результат предоставления </w:t>
      </w:r>
      <w:r>
        <w:t xml:space="preserve">субсидии) (далее - значение результата) в соответствии с </w:t>
      </w:r>
      <w:hyperlink w:anchor="P231" w:tooltip="43. Результатом предоставления субсидии является возмещение части 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.">
        <w:r>
          <w:rPr>
            <w:color w:val="0000FF"/>
          </w:rPr>
          <w:t>пунктом 43</w:t>
        </w:r>
      </w:hyperlink>
      <w:r>
        <w:t xml:space="preserve"> настоящего Порядка;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7) доменное имя и (или) указатели страниц единого портала в информационно-телекоммуникационной сети "Интернет";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8) требования к участникам отбора, определенные в соответстви</w:t>
      </w:r>
      <w:r>
        <w:t xml:space="preserve">и с </w:t>
      </w:r>
      <w:hyperlink w:anchor="P113" w:tooltip="14. Участник отбора (получатель субсидии) по состоянию на даты рассмотрения заявки и заключения соглашения должен соответствовать следующим требованиям:">
        <w:r>
          <w:rPr>
            <w:color w:val="0000FF"/>
          </w:rPr>
          <w:t>пунктом 14</w:t>
        </w:r>
      </w:hyperlink>
      <w:r>
        <w:t xml:space="preserve"> настоящего Порядка, и к перечню документов, представляем</w:t>
      </w:r>
      <w:r>
        <w:t>ых участниками отбора для подтверждения соответствия указанным требованиям;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9) категории участников отбора в соответствии с </w:t>
      </w:r>
      <w:hyperlink w:anchor="P109" w:tooltip="13. Категориями участников отбора являются юридические лица (за исключением государственных (муниципальных) учреждений) и индивидуальные предприниматели, соответствующие следующим критериям:">
        <w:r>
          <w:rPr>
            <w:color w:val="0000FF"/>
          </w:rPr>
          <w:t>пунктом 13</w:t>
        </w:r>
      </w:hyperlink>
      <w:r>
        <w:t xml:space="preserve"> настоящего Порядка, критерии оценки и показатели критериев оценки заявок об участии в отборе в соответствии с </w:t>
      </w:r>
      <w:hyperlink w:anchor="P175" w:tooltip="27. После подписания протокола рассмотрения заявок Комиссия в течение пяти рабочих дней осуществляет оценку заявок с присвоением баллов по каждому из критериев оценки согласно приложению N 3 к настоящему Порядку.">
        <w:r>
          <w:rPr>
            <w:color w:val="0000FF"/>
          </w:rPr>
          <w:t>пунктом 27</w:t>
        </w:r>
      </w:hyperlink>
      <w:r>
        <w:t xml:space="preserve"> настоящего Порядка;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10) порядок подачи заяво</w:t>
      </w:r>
      <w:r>
        <w:t xml:space="preserve">к участниками отбора и требования, предъявляемые к форме и содержанию заявок, в соответствии с </w:t>
      </w:r>
      <w:hyperlink w:anchor="P123" w:tooltip="15. Для участия в отборе участник отбора в срок, указанный в объявлении, формирует заявку на едином портале. Не допускается направление заявок в отношении двух и более проектов.">
        <w:r>
          <w:rPr>
            <w:color w:val="0000FF"/>
          </w:rPr>
          <w:t>пунктом 15</w:t>
        </w:r>
      </w:hyperlink>
      <w:r>
        <w:t xml:space="preserve"> настоящего Порядка;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11) порядок отзыва заявок, порядок возврата заявок, </w:t>
      </w:r>
      <w:proofErr w:type="gramStart"/>
      <w:r>
        <w:t>определяющий</w:t>
      </w:r>
      <w:proofErr w:type="gramEnd"/>
      <w:r>
        <w:t xml:space="preserve"> в том числе основания для возврата заявок, порядок внесения изменений в заявки;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12) правила рассмотрения и оцен</w:t>
      </w:r>
      <w:r>
        <w:t xml:space="preserve">ки заявок участников отбора в соответствии с </w:t>
      </w:r>
      <w:hyperlink w:anchor="P178" w:tooltip="28. По результатам рассмотрения и оценки заявок Департамент потребительского рынка определяет победителей (победителя) отбора, распределяет суммы предоставляемой субсидии. Победителями отбора признаются участники отбора, заявки которых набрали наибольшее колич">
        <w:r>
          <w:rPr>
            <w:color w:val="0000FF"/>
          </w:rPr>
          <w:t>пунктом 28</w:t>
        </w:r>
      </w:hyperlink>
      <w:r>
        <w:t xml:space="preserve"> настоящего Порядка;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13) порядок возврата заявок на доработку;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14) порядок отклонения заявок, а также сведения об основаниях их отклонения;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15) порядок оценки заяво</w:t>
      </w:r>
      <w:r>
        <w:t>к, сроки оценки заявок, а также сведения об участии Комиссии в оценке заявок;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16) объем распределяемой субсидии в рамках отбора, порядок расчета размера субсидии, установленный </w:t>
      </w:r>
      <w:hyperlink w:anchor="P206" w:tooltip="35. Субсидии предоставляются в пределах бюджетных ассигнований, предусмотренных законом Томской области об областном бюджете на очередной финансовый год и плановый период и (или) сводной бюджетной росписью областного бюджета на цель, указанную в пункте 3 насто">
        <w:r>
          <w:rPr>
            <w:color w:val="0000FF"/>
          </w:rPr>
          <w:t>пунктом 35</w:t>
        </w:r>
      </w:hyperlink>
      <w:r>
        <w:t xml:space="preserve"> настоящего Порядка, правила рас</w:t>
      </w:r>
      <w:r>
        <w:t>пределения субсидии по результатам отбора, максимальный размер субсидии, предельное количество победителей отбора;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17) порядок предоставления участникам отбора разъяснений положений объявления о </w:t>
      </w:r>
      <w:r>
        <w:lastRenderedPageBreak/>
        <w:t>проведении отбора, даты начала и окончания срока предоставлен</w:t>
      </w:r>
      <w:r>
        <w:t>ия разъяснений;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18) срок, в течение которого победитель (победители) отбора должен (должны) подписать соглашение о предоставлении субсидии (далее - Соглашение);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19) условия признания победителя (победителей) отбора </w:t>
      </w:r>
      <w:proofErr w:type="gramStart"/>
      <w:r>
        <w:t>уклонившимся</w:t>
      </w:r>
      <w:proofErr w:type="gramEnd"/>
      <w:r>
        <w:t xml:space="preserve"> (уклонившимися) от заключени</w:t>
      </w:r>
      <w:r>
        <w:t>я Соглашения;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20) сроки </w:t>
      </w:r>
      <w:proofErr w:type="gramStart"/>
      <w:r>
        <w:t>размещения протокола подведения итогов отбора</w:t>
      </w:r>
      <w:proofErr w:type="gramEnd"/>
      <w:r>
        <w:t xml:space="preserve"> на едином портале, на официальном сайте Департамента потребительского рынка, которые не могут быть позднее 14-го календарного дня, следующего за днем определения победителя (победителей)</w:t>
      </w:r>
      <w:r>
        <w:t xml:space="preserve"> отбора.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11. Внесение изменений в объявление осуществляется в порядке, аналогичном порядку формирования объявления о проведении отбора, не позднее наступления даты окончания приема заявок с соблюдением следующих условий:</w:t>
      </w:r>
    </w:p>
    <w:p w:rsidR="0061037B" w:rsidRDefault="003B2A02">
      <w:pPr>
        <w:pStyle w:val="ConsPlusNormal0"/>
        <w:spacing w:before="240"/>
        <w:ind w:firstLine="540"/>
        <w:jc w:val="both"/>
      </w:pPr>
      <w:proofErr w:type="gramStart"/>
      <w:r>
        <w:t>1) срок подачи участниками отбора з</w:t>
      </w:r>
      <w:r>
        <w:t>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10 календарных дней;</w:t>
      </w:r>
      <w:proofErr w:type="gramEnd"/>
    </w:p>
    <w:p w:rsidR="0061037B" w:rsidRDefault="003B2A02">
      <w:pPr>
        <w:pStyle w:val="ConsPlusNormal0"/>
        <w:spacing w:before="240"/>
        <w:ind w:firstLine="540"/>
        <w:jc w:val="both"/>
      </w:pPr>
      <w:r>
        <w:t>2) при внесении изменений в объявление о проведении отбора получателе</w:t>
      </w:r>
      <w:r>
        <w:t>й субсидии изменение способа отбора получателей субсидии не допускается;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3)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положение, предусматривающее пр</w:t>
      </w:r>
      <w:r>
        <w:t>аво участников отбора получателей субсидии внести изменения в заявки;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4) участники отбора, подавшие заявку, уведомляются Департаментом потребительского рынка о внесении изменений в объявление о проведении отбора не позднее дня, следующего за днем внесения </w:t>
      </w:r>
      <w:r>
        <w:t>изменений в объявление, путем использования функционала единого портала.</w:t>
      </w:r>
    </w:p>
    <w:p w:rsidR="0061037B" w:rsidRDefault="003B2A02">
      <w:pPr>
        <w:pStyle w:val="ConsPlusNormal0"/>
        <w:spacing w:before="240"/>
        <w:ind w:firstLine="540"/>
        <w:jc w:val="both"/>
      </w:pPr>
      <w:bookmarkStart w:id="3" w:name="P104"/>
      <w:bookmarkEnd w:id="3"/>
      <w:r>
        <w:t xml:space="preserve">12. Департамент потребительского рынка принимает решение об отмене проведения отбора не </w:t>
      </w:r>
      <w:proofErr w:type="gramStart"/>
      <w:r>
        <w:t>позднее</w:t>
      </w:r>
      <w:proofErr w:type="gramEnd"/>
      <w:r>
        <w:t xml:space="preserve"> чем за один рабочий день до даты окончания срока приема заявок, указанного в объявлении</w:t>
      </w:r>
      <w:r>
        <w:t>, в случаях: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1) уменьшения лимитов бюджетных обязательств на предоставление субсидии на соответствующий финансовый год;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2) внесения изменений в законодательство Российской Федерации, требующих внесения изменений в настоящий Порядок.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Объявление об отмене пр</w:t>
      </w:r>
      <w:r>
        <w:t>оведения отбора формируется в электронной форме посредством заполнения соответствующих экранных форм веб-интерфейса единого портала, подписывается усиленной квалифицированной электронной подписью начальника Департамента потребительского рынка либо иным упо</w:t>
      </w:r>
      <w:r>
        <w:t xml:space="preserve">лномоченным лицом в системе "Электронный бюджет" с последующим опубликованием на едином портале. Объявление об отмене проведения отбора публикуется в день принятия решения об отмене проведения отбора, но не </w:t>
      </w:r>
      <w:proofErr w:type="gramStart"/>
      <w:r>
        <w:t>позднее</w:t>
      </w:r>
      <w:proofErr w:type="gramEnd"/>
      <w:r>
        <w:t xml:space="preserve"> чем за один рабочий день до даты окончани</w:t>
      </w:r>
      <w:r>
        <w:t xml:space="preserve">я срока подачи заявок участниками отбора на едином портале, а </w:t>
      </w:r>
      <w:r>
        <w:lastRenderedPageBreak/>
        <w:t>также размещается на официальном сайте Департамента потребительского рынка с указанием причин отмены проведения отбора.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Отбор считается отмененным со дня опубликования объявления о его отмене на</w:t>
      </w:r>
      <w:r>
        <w:t xml:space="preserve"> едином портале.</w:t>
      </w:r>
    </w:p>
    <w:p w:rsidR="0061037B" w:rsidRDefault="003B2A02">
      <w:pPr>
        <w:pStyle w:val="ConsPlusNormal0"/>
        <w:spacing w:before="240"/>
        <w:ind w:firstLine="540"/>
        <w:jc w:val="both"/>
      </w:pPr>
      <w:bookmarkStart w:id="4" w:name="P109"/>
      <w:bookmarkEnd w:id="4"/>
      <w:r>
        <w:t>13. Категориями участников отбора являются юридические лица (за исключением государственных (муниципальных) учреждений) и индивидуальные предприниматели, соответствующие следующим критериям:</w:t>
      </w:r>
    </w:p>
    <w:p w:rsidR="0061037B" w:rsidRDefault="003B2A02">
      <w:pPr>
        <w:pStyle w:val="ConsPlusNormal0"/>
        <w:spacing w:before="240"/>
        <w:ind w:firstLine="540"/>
        <w:jc w:val="both"/>
      </w:pPr>
      <w:proofErr w:type="gramStart"/>
      <w:r>
        <w:t>1) постановка на учет в налоговом органе на территории Томской области;</w:t>
      </w:r>
      <w:proofErr w:type="gramEnd"/>
    </w:p>
    <w:p w:rsidR="0061037B" w:rsidRDefault="003B2A02">
      <w:pPr>
        <w:pStyle w:val="ConsPlusNormal0"/>
        <w:spacing w:before="240"/>
        <w:ind w:firstLine="540"/>
        <w:jc w:val="both"/>
      </w:pPr>
      <w:r>
        <w:t>2) осуществление затрат по приобретению нового технологического оборудования и (или) нового холодильного оборудования, кроме торгового холодильного оборудования, в период не ранее 1 ян</w:t>
      </w:r>
      <w:r>
        <w:t>варя года, предшествующего году объявления отбора;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3) осуществление вида экономической деятельности, включенного в группировку 02.3 "Сбор и заготовка пищевых лесных ресурсов, </w:t>
      </w:r>
      <w:proofErr w:type="spellStart"/>
      <w:r>
        <w:t>недревесных</w:t>
      </w:r>
      <w:proofErr w:type="spellEnd"/>
      <w:r>
        <w:t xml:space="preserve"> лесных ресурсов и лекарственных растений" по Общероссийскому классифи</w:t>
      </w:r>
      <w:r>
        <w:t xml:space="preserve">катору видов экономической деятельности </w:t>
      </w:r>
      <w:proofErr w:type="gramStart"/>
      <w:r>
        <w:t>ОК</w:t>
      </w:r>
      <w:proofErr w:type="gramEnd"/>
      <w:r>
        <w:t xml:space="preserve"> 029-2014 (КДЕС ред. 2), утвержденному приказом Федерального агентства по техническому регулированию и метрологии от 31.01.2014 N 14-ст.</w:t>
      </w:r>
    </w:p>
    <w:p w:rsidR="0061037B" w:rsidRDefault="003B2A02">
      <w:pPr>
        <w:pStyle w:val="ConsPlusNormal0"/>
        <w:spacing w:before="240"/>
        <w:ind w:firstLine="540"/>
        <w:jc w:val="both"/>
      </w:pPr>
      <w:bookmarkStart w:id="5" w:name="P113"/>
      <w:bookmarkEnd w:id="5"/>
      <w:r>
        <w:t>14. Участник отбора (получатель субсидии) по состоянию на даты рассмотрения з</w:t>
      </w:r>
      <w:r>
        <w:t>аявки и заключения соглашения должен соответствовать следующим требованиям:</w:t>
      </w:r>
    </w:p>
    <w:p w:rsidR="0061037B" w:rsidRDefault="003B2A02">
      <w:pPr>
        <w:pStyle w:val="ConsPlusNormal0"/>
        <w:spacing w:before="240"/>
        <w:ind w:firstLine="540"/>
        <w:jc w:val="both"/>
      </w:pPr>
      <w:proofErr w:type="gramStart"/>
      <w:r>
        <w:t>1) участник отбора (получатель субсидии) не является иностранным юридическим лицом, в том числе местом регистрации которого является государство или территория, включенные в утверж</w:t>
      </w:r>
      <w:r>
        <w:t>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</w:t>
      </w:r>
      <w:r>
        <w:t>ном) капитале которого доля прямого или косвенного (через третьих лиц</w:t>
      </w:r>
      <w:proofErr w:type="gramEnd"/>
      <w: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>
        <w:t>При расчете доли участия офшорных компаний в капитал</w:t>
      </w:r>
      <w:r>
        <w:t>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</w:t>
      </w:r>
      <w:r>
        <w:t>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</w:t>
      </w:r>
      <w:proofErr w:type="gramEnd"/>
      <w:r>
        <w:t xml:space="preserve"> акционерных обществ;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2) участник отбора (получатель субсидии) не находится в перечне организаций и физи</w:t>
      </w:r>
      <w:r>
        <w:t>ческих лиц, в отношении которых имеются сведения об их причастности к экстремистской деятельности или терроризму;</w:t>
      </w:r>
    </w:p>
    <w:p w:rsidR="0061037B" w:rsidRDefault="003B2A02">
      <w:pPr>
        <w:pStyle w:val="ConsPlusNormal0"/>
        <w:spacing w:before="240"/>
        <w:ind w:firstLine="540"/>
        <w:jc w:val="both"/>
      </w:pPr>
      <w:proofErr w:type="gramStart"/>
      <w:r>
        <w:t>3) участник отбора (получатель субсидии) не находится в составляемых в рамках реализации полномочий, предусмотренных главой VII Устава ООН, Со</w:t>
      </w:r>
      <w:r>
        <w:t xml:space="preserve">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</w:t>
      </w:r>
      <w:r>
        <w:lastRenderedPageBreak/>
        <w:t>распространением оружия массового уничтожения;</w:t>
      </w:r>
      <w:proofErr w:type="gramEnd"/>
    </w:p>
    <w:p w:rsidR="0061037B" w:rsidRDefault="003B2A02">
      <w:pPr>
        <w:pStyle w:val="ConsPlusNormal0"/>
        <w:spacing w:before="240"/>
        <w:ind w:firstLine="540"/>
        <w:jc w:val="both"/>
      </w:pPr>
      <w:r>
        <w:t>4) участник</w:t>
      </w:r>
      <w:r>
        <w:t xml:space="preserve"> отбора (получатель субсидии) не получает средства из областного бюджета на основании иных нормативных правовых актов Томской области на цель, установленную </w:t>
      </w:r>
      <w:hyperlink w:anchor="P56" w:tooltip="3. Целью предоставления субсидии является возмещение части 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, в рамках реализации ведомственного проекта &quot;Созд">
        <w:r>
          <w:rPr>
            <w:color w:val="0000FF"/>
          </w:rPr>
          <w:t>пунктом 3</w:t>
        </w:r>
      </w:hyperlink>
      <w:r>
        <w:t xml:space="preserve"> настоящего Порядка;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5) участник отбора (получатель с</w:t>
      </w:r>
      <w:r>
        <w:t xml:space="preserve">убсидии) не является иностранным агентом в соответствии с Федеральным законом от 14 июля 2022 года N 255-ФЗ "О </w:t>
      </w:r>
      <w:proofErr w:type="gramStart"/>
      <w:r>
        <w:t>контроле за</w:t>
      </w:r>
      <w:proofErr w:type="gramEnd"/>
      <w:r>
        <w:t xml:space="preserve"> деятельностью лиц, находящихся под иностранным влиянием";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6) у участника отбора (получателя субсидии) на едином налоговом счете отсут</w:t>
      </w:r>
      <w:r>
        <w:t>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7) у участника отбора (получателя субсид</w:t>
      </w:r>
      <w:r>
        <w:t>ии) отсутствует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областью;</w:t>
      </w:r>
    </w:p>
    <w:p w:rsidR="0061037B" w:rsidRDefault="003B2A02">
      <w:pPr>
        <w:pStyle w:val="ConsPlusNormal0"/>
        <w:spacing w:before="240"/>
        <w:ind w:firstLine="540"/>
        <w:jc w:val="both"/>
      </w:pPr>
      <w:proofErr w:type="gramStart"/>
      <w:r>
        <w:t>8) участник отбора (получатель суб</w:t>
      </w:r>
      <w:r>
        <w:t>сидии),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участником отбора (получателем субсидии), другого юридического лица), ликвидации, в отношении е</w:t>
      </w:r>
      <w:r>
        <w:t>го не введена процедура банкротства, деятельность участника отбора (получателя субсидии) не приостановлена в порядке, предусмотренном законодательством Российской Федерации, а участник отбора (получатель субсидии), являющийся индивидуальным предпринимателе</w:t>
      </w:r>
      <w:r>
        <w:t>м, не</w:t>
      </w:r>
      <w:proofErr w:type="gramEnd"/>
      <w:r>
        <w:t xml:space="preserve"> прекратил деятельность в качестве индивидуального предпринимателя;</w:t>
      </w:r>
    </w:p>
    <w:p w:rsidR="0061037B" w:rsidRDefault="003B2A02">
      <w:pPr>
        <w:pStyle w:val="ConsPlusNormal0"/>
        <w:spacing w:before="240"/>
        <w:ind w:firstLine="540"/>
        <w:jc w:val="both"/>
      </w:pPr>
      <w:proofErr w:type="gramStart"/>
      <w:r>
        <w:t>9)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</w:t>
      </w:r>
      <w:r>
        <w:t>полнительного органа, или главном бухгалтере (при наличии) участника отбора (получателя субсидии), являющегося юридическим лицом, об индивидуальном предпринимателе и о физическом лице - производителе товаров, работ, услуг, являющихся участниками отбора (по</w:t>
      </w:r>
      <w:r>
        <w:t>лучателями субсидии).</w:t>
      </w:r>
      <w:proofErr w:type="gramEnd"/>
    </w:p>
    <w:p w:rsidR="0061037B" w:rsidRDefault="003B2A02">
      <w:pPr>
        <w:pStyle w:val="ConsPlusNormal0"/>
        <w:spacing w:before="240"/>
        <w:ind w:firstLine="540"/>
        <w:jc w:val="both"/>
      </w:pPr>
      <w:bookmarkStart w:id="6" w:name="P123"/>
      <w:bookmarkEnd w:id="6"/>
      <w:r>
        <w:t>15. Для участия в отборе участник отбора в срок, указанный в объявлении, формирует заявку на едином портале. Не допускается направление заявок в отношении двух и более проектов.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Участник отбора вправе подать не более одной заявки.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Зая</w:t>
      </w:r>
      <w:r>
        <w:t>вки формируются участниками отбора в электронной форме посредством заполнения соответствующих экранных форм веб-интерфейса единого портала и с приложением электронных копий документов (документов на бумажном носителе, преобразованных в электронную форму пу</w:t>
      </w:r>
      <w:r>
        <w:t>тем сканирования), представление которых предусмотрено в объявлении.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Участник отбора, соответствующий критериям, указанным в </w:t>
      </w:r>
      <w:hyperlink w:anchor="P109" w:tooltip="13. Категориями участников отбора являются юридические лица (за исключением государственных (муниципальных) учреждений) и индивидуальные предприниматели, соответствующие следующим критериям:">
        <w:r>
          <w:rPr>
            <w:color w:val="0000FF"/>
          </w:rPr>
          <w:t>пункте 13</w:t>
        </w:r>
      </w:hyperlink>
      <w:r>
        <w:t xml:space="preserve"> настоящего Порядка, подает заявку на едином портале, подписанную усиленной квалифицированной электронной подписью руководителя участника отбора или уполно</w:t>
      </w:r>
      <w:r>
        <w:t>моченного им лица.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lastRenderedPageBreak/>
        <w:t>К заявке прилагаются следующие документы: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1) бизнес-проект (в свободной форме), включающий в себя: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а) описание продукции, работ и услуг;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б) производственный план;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в) динамику показателей объема заготовки дикорастущего, пищевого сырья в п</w:t>
      </w:r>
      <w:r>
        <w:t>ериод реализации проекта;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г) переработки дикорастущего, пищевого сырья в период реализации проекта;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д) общую стоимость проекта;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е) финансовый план;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2) </w:t>
      </w:r>
      <w:hyperlink w:anchor="P278" w:tooltip="Расчет субсидии">
        <w:r>
          <w:rPr>
            <w:color w:val="0000FF"/>
          </w:rPr>
          <w:t>расчет</w:t>
        </w:r>
      </w:hyperlink>
      <w:r>
        <w:t xml:space="preserve"> субсидии по форме согласно приложению N 1 к настоя</w:t>
      </w:r>
      <w:r>
        <w:t xml:space="preserve">щему Порядку и </w:t>
      </w:r>
      <w:hyperlink w:anchor="P356" w:tooltip="Сведения">
        <w:r>
          <w:rPr>
            <w:color w:val="0000FF"/>
          </w:rPr>
          <w:t>сведения</w:t>
        </w:r>
      </w:hyperlink>
      <w:r>
        <w:t xml:space="preserve"> о предлагаемом значении результата предоставления субсидии по форме согласно приложению N 2 к настоящему Порядку;</w:t>
      </w:r>
    </w:p>
    <w:p w:rsidR="0061037B" w:rsidRDefault="003B2A02">
      <w:pPr>
        <w:pStyle w:val="ConsPlusNormal0"/>
        <w:spacing w:before="240"/>
        <w:ind w:firstLine="540"/>
        <w:jc w:val="both"/>
      </w:pPr>
      <w:bookmarkStart w:id="7" w:name="P136"/>
      <w:bookmarkEnd w:id="7"/>
      <w:r>
        <w:t>3) заверенные копии документов, подтверждающих приобретение, а также фактичес</w:t>
      </w:r>
      <w:r>
        <w:t>ки произведенные затраты, связанные с приобретением нового технологического оборудования и (или) нового холодильного оборудования для хранения сырья и готовой продукции в рамках реализации проекта:</w:t>
      </w:r>
    </w:p>
    <w:p w:rsidR="0061037B" w:rsidRDefault="003B2A02">
      <w:pPr>
        <w:pStyle w:val="ConsPlusNormal0"/>
        <w:spacing w:before="240"/>
        <w:ind w:firstLine="540"/>
        <w:jc w:val="both"/>
      </w:pPr>
      <w:proofErr w:type="gramStart"/>
      <w:r>
        <w:t>а) договоры купли-продажи (поставки) нового технологическо</w:t>
      </w:r>
      <w:r>
        <w:t>го оборудования, нового холодильного оборудования, счета, счета-фактуры, товарные накладные и (или) акты приема-передачи оборудования и (или) универсальные передаточные документы;</w:t>
      </w:r>
      <w:proofErr w:type="gramEnd"/>
    </w:p>
    <w:p w:rsidR="0061037B" w:rsidRDefault="003B2A02">
      <w:pPr>
        <w:pStyle w:val="ConsPlusNormal0"/>
        <w:spacing w:before="240"/>
        <w:ind w:firstLine="540"/>
        <w:jc w:val="both"/>
      </w:pPr>
      <w:r>
        <w:t>б) платежные документы, подтверждающие затраты на приобретение оборудования (платежные поручения, инкассовые поручения, платежные требования, платежные ордера или иные аналогичные документы (с отметкой о списании денежных средств со счета);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4) паспорт ново</w:t>
      </w:r>
      <w:r>
        <w:t>го технологического оборудования, нового холодильного оборудования (в случае если заводом-изготовителем паспорт не предусмотрен - руководство (инструкция) по эксплуатации, либо руководство (инструкция) пользователя, либо сервисная книжка с отметкой о прода</w:t>
      </w:r>
      <w:r>
        <w:t>же в сервисной книжке);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5) документы, подтверждающие информацию о созданных в рамках реализации </w:t>
      </w:r>
      <w:proofErr w:type="gramStart"/>
      <w:r>
        <w:t>бизнес-проекта</w:t>
      </w:r>
      <w:proofErr w:type="gramEnd"/>
      <w:r>
        <w:t xml:space="preserve"> рабочих местах и количестве новых видов продуктов, в случае их создания.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Не допускается представление документов, на которых отсутствует подпись </w:t>
      </w:r>
      <w:r>
        <w:t xml:space="preserve">уполномоченного лица, оттиск печати (при ее наличии), имеются опечатки, подчистки, исправления, ошибки в расчетах, а </w:t>
      </w:r>
      <w:proofErr w:type="gramStart"/>
      <w:r>
        <w:t>также</w:t>
      </w:r>
      <w:proofErr w:type="gramEnd"/>
      <w:r>
        <w:t xml:space="preserve"> если текст документов не поддается прочтению или представленные документы содержат противоречивые сведения.</w:t>
      </w:r>
    </w:p>
    <w:p w:rsidR="0061037B" w:rsidRDefault="003B2A02">
      <w:pPr>
        <w:pStyle w:val="ConsPlusNormal0"/>
        <w:spacing w:before="240"/>
        <w:ind w:firstLine="540"/>
        <w:jc w:val="both"/>
      </w:pPr>
      <w:proofErr w:type="gramStart"/>
      <w:r>
        <w:t xml:space="preserve">Представляемые на единый </w:t>
      </w:r>
      <w:r>
        <w:t xml:space="preserve">портал электронные копии документов должны быть преобразованы из оригинала документа (подлинника) или копии оригинала документа, заверенной </w:t>
      </w:r>
      <w:r>
        <w:lastRenderedPageBreak/>
        <w:t>в установленном порядке, иметь распространенные открытые форматы (.</w:t>
      </w:r>
      <w:proofErr w:type="spellStart"/>
      <w:r>
        <w:t>pdf</w:t>
      </w:r>
      <w:proofErr w:type="spellEnd"/>
      <w:r>
        <w:t>, .</w:t>
      </w:r>
      <w:proofErr w:type="spellStart"/>
      <w:r>
        <w:t>doc</w:t>
      </w:r>
      <w:proofErr w:type="spellEnd"/>
      <w:r>
        <w:t>, .</w:t>
      </w:r>
      <w:proofErr w:type="spellStart"/>
      <w:r>
        <w:t>xlsx</w:t>
      </w:r>
      <w:proofErr w:type="spellEnd"/>
      <w:r>
        <w:t>, .</w:t>
      </w:r>
      <w:proofErr w:type="spellStart"/>
      <w:r>
        <w:t>jpeg</w:t>
      </w:r>
      <w:proofErr w:type="spellEnd"/>
      <w:r>
        <w:t xml:space="preserve"> и иные форматы), обеспечи</w:t>
      </w:r>
      <w:r>
        <w:t>вающие возможность просмотра всего документа либо его фрагмента средствами общедоступного программного обеспечения просмотра информации, и не должны быть зашифрованы или защищены средствами, не позволяющими осуществить ознакомление с</w:t>
      </w:r>
      <w:proofErr w:type="gramEnd"/>
      <w:r>
        <w:t xml:space="preserve"> их содержимым без спец</w:t>
      </w:r>
      <w:r>
        <w:t>иальных программных или технологических средств.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Документы, представляемые при проведении отбора, должны содержать согласие участника отбора на публикацию (размещение) в сети "Интернет" информации об участнике отбора и о подаваемой участником отбора заявке</w:t>
      </w:r>
      <w:r>
        <w:t>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Ответственность за полноту и достоверность информации и документов, содержащихся в заявке, а также за своевременность их предоставления несет участник отбора.</w:t>
      </w:r>
    </w:p>
    <w:p w:rsidR="0061037B" w:rsidRDefault="003B2A02">
      <w:pPr>
        <w:pStyle w:val="ConsPlusNormal0"/>
        <w:spacing w:before="240"/>
        <w:ind w:firstLine="540"/>
        <w:jc w:val="both"/>
      </w:pPr>
      <w:bookmarkStart w:id="8" w:name="P145"/>
      <w:bookmarkEnd w:id="8"/>
      <w:r>
        <w:t>16. Участники отбора вправе дополнительно представить по собственной инициативе: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1) выписку из </w:t>
      </w:r>
      <w:r>
        <w:t>Единого государственного реестра юридических лиц или Единого государственного реестра индивидуальных предпринимателей, полученную не ранее чем за тридцать календарных дней до дня подачи заявки;</w:t>
      </w:r>
    </w:p>
    <w:p w:rsidR="0061037B" w:rsidRDefault="003B2A02">
      <w:pPr>
        <w:pStyle w:val="ConsPlusNormal0"/>
        <w:spacing w:before="240"/>
        <w:ind w:firstLine="540"/>
        <w:jc w:val="both"/>
      </w:pPr>
      <w:proofErr w:type="gramStart"/>
      <w:r>
        <w:t>2) документ, подтверждающий сведения о наличии (отсутствии) задолженности в размере отрицательного сальдо единого налогового счета, выданный налоговым органом, либо справку налогового органа об отсутствии неисполненной обязанности по уплате налогов, сборов</w:t>
      </w:r>
      <w:r>
        <w:t>, страховых взносов, пеней, штрафов, процентов, подлежащих уплате в соответствии с законодательством Российской Федерации о налогах и сборах, выданную по состоянию на любую дату, но не ранее чем за 30 (тридцать</w:t>
      </w:r>
      <w:proofErr w:type="gramEnd"/>
      <w:r>
        <w:t>) календарных дней до даты подачи заявки.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17. </w:t>
      </w:r>
      <w:r>
        <w:t>Датой и временем представления участником отбора заявки считаются дата и время подписания участником отбора заявки с присвоением ей регистрационного номера в системе "Электронный бюджет".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18. Участник отбора со дня размещения объявления о проведении отбора</w:t>
      </w:r>
      <w:r>
        <w:t xml:space="preserve"> на едином портале не позднее трех рабочих дней до даты завершения подачи заявок, указанной в объявлении, вправе направить Департаменту потребительского рынка не более пяти запросов о разъяснении положений объявления путем формирования запроса на едином по</w:t>
      </w:r>
      <w:r>
        <w:t>ртале.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Департамент потребительского рынка в ответ на запрос направляет разъяснение положений объявления участнику отбора путем формирования на едином портале разъяснения не позднее одного рабочего дня, следующего за днем поступления запроса.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Доступ к сформ</w:t>
      </w:r>
      <w:r>
        <w:t>ированному на едином портале разъяснению предоставляется всем участникам отбора.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19. Участник отбора вправе отозвать поданную заявку посредством использования функционала единого портала: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1) без доработки - в любое время до подписания протокола подведения </w:t>
      </w:r>
      <w:r>
        <w:t xml:space="preserve">итогов отбора. </w:t>
      </w:r>
      <w:proofErr w:type="gramStart"/>
      <w:r>
        <w:t>Отзыв заявки осуществляется путем формирования на едином портале участником отбора уведомления об отзыве заявки в электронной форме;</w:t>
      </w:r>
      <w:proofErr w:type="gramEnd"/>
    </w:p>
    <w:p w:rsidR="0061037B" w:rsidRDefault="003B2A02">
      <w:pPr>
        <w:pStyle w:val="ConsPlusNormal0"/>
        <w:spacing w:before="240"/>
        <w:ind w:firstLine="540"/>
        <w:jc w:val="both"/>
      </w:pPr>
      <w:r>
        <w:lastRenderedPageBreak/>
        <w:t>2) на доработку для внесения изменений в заявку - до окончания срока приема заявок, установленного объявлени</w:t>
      </w:r>
      <w:r>
        <w:t>ем. Отзыв заявки осуществляется путем формирования на едином портале участником отбора уведомления об отзыве заявки в электронной форме и последующего формирования новой заявки.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В случае отзыва заявки на доработку заявка должна быть доработана участником о</w:t>
      </w:r>
      <w:r>
        <w:t>тбора и представлена не позднее даты окончания приема заявок на участие в отборе. Представление и рассмотрение доработанной заявки осуществляются в порядке, предусмотренном для представления и рассмотрения заявки, поданной впервые, при этом повторная регис</w:t>
      </w:r>
      <w:r>
        <w:t>трация заявки не требуется.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Департамент потребительского рынка решение о возврате заявок на доработку не принимает.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20. После наступления даты окончания приема заявок Департаменту потребительского рынка Комиссии на едином портале открывается доступ к заявк</w:t>
      </w:r>
      <w:r>
        <w:t>ам в системе "Электронный бюджет" для их рассмотрения и оценки.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потребительского рынка либо иным у</w:t>
      </w:r>
      <w:r>
        <w:t>полномоченным лицом в системе "Электронный бюджет" с размещением на едином портале не позднее одного рабочего дня, следующего за днем его подписания.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21. Комиссия не позднее пяти рабочих дней со дня подписания протокола вскрытия заявок рассматривает заявки</w:t>
      </w:r>
      <w:r>
        <w:t xml:space="preserve"> в порядке очередности их поступления на предмет соответствия требованиям отбора с последующим присвоением на едином портале статуса "допущена"/не допущена".</w:t>
      </w:r>
    </w:p>
    <w:p w:rsidR="0061037B" w:rsidRDefault="003B2A02">
      <w:pPr>
        <w:pStyle w:val="ConsPlusNormal0"/>
        <w:spacing w:before="240"/>
        <w:ind w:firstLine="540"/>
        <w:jc w:val="both"/>
      </w:pPr>
      <w:proofErr w:type="gramStart"/>
      <w:r>
        <w:t>Проверка достоверности предоставленной участником отбора информации, а также проверка на соответст</w:t>
      </w:r>
      <w:r>
        <w:t xml:space="preserve">вие участника отбора категориям участника отбора, предусмотренным </w:t>
      </w:r>
      <w:hyperlink w:anchor="P109" w:tooltip="13. Категориями участников отбора являются юридические лица (за исключением государственных (муниципальных) учреждений) и индивидуальные предприниматели, соответствующие следующим критериям:">
        <w:r>
          <w:rPr>
            <w:color w:val="0000FF"/>
          </w:rPr>
          <w:t>пунктом 13</w:t>
        </w:r>
      </w:hyperlink>
      <w:r>
        <w:t xml:space="preserve"> настоящего Порядка, осуществляются с использованием документов, указанных в </w:t>
      </w:r>
      <w:hyperlink w:anchor="P123" w:tooltip="15. Для участия в отборе участник отбора в срок, указанный в объявлении, формирует заявку на едином портале. Не допускается направление заявок в отношении двух и более проектов.">
        <w:r>
          <w:rPr>
            <w:color w:val="0000FF"/>
          </w:rPr>
          <w:t>пункте 15</w:t>
        </w:r>
      </w:hyperlink>
      <w:r>
        <w:t xml:space="preserve"> настоящего Порядка, и сведений, полученных в порядке межведомственного информационного взаимодействия, а также из открытых источников, в том числе путем анализа официальной</w:t>
      </w:r>
      <w:r>
        <w:t xml:space="preserve"> общедоступной информации о деятельности государственных органов, судов, размещаемой в информационно-телекоммуникационной</w:t>
      </w:r>
      <w:proofErr w:type="gramEnd"/>
      <w:r>
        <w:t xml:space="preserve"> сети "Интернет".</w:t>
      </w:r>
    </w:p>
    <w:p w:rsidR="0061037B" w:rsidRDefault="003B2A02">
      <w:pPr>
        <w:pStyle w:val="ConsPlusNormal0"/>
        <w:spacing w:before="240"/>
        <w:ind w:firstLine="540"/>
        <w:jc w:val="both"/>
      </w:pPr>
      <w:proofErr w:type="gramStart"/>
      <w:r>
        <w:t>Запрещается требовать от участника отбора представления документов и информации в целях подтверждения соответствия тр</w:t>
      </w:r>
      <w:r>
        <w:t xml:space="preserve">ебованиям, определенным </w:t>
      </w:r>
      <w:hyperlink w:anchor="P113" w:tooltip="14. Участник отбора (получатель субсидии) по состоянию на даты рассмотрения заявки и заключения соглашения должен соответствовать следующим требованиям:">
        <w:r>
          <w:rPr>
            <w:color w:val="0000FF"/>
          </w:rPr>
          <w:t>пунктом 14</w:t>
        </w:r>
      </w:hyperlink>
      <w:r>
        <w:t xml:space="preserve"> настоящего Порядка, при наличии инфо</w:t>
      </w:r>
      <w:r>
        <w:t>рмации в государственных информационных системах, доступ к которым у Департамента потребительского рынка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</w:t>
      </w:r>
      <w:r>
        <w:t>ормацию по собственной инициативе.</w:t>
      </w:r>
      <w:proofErr w:type="gramEnd"/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22. В случае если участник отбора субсидии не представил по собственной инициативе документы, указанные в </w:t>
      </w:r>
      <w:hyperlink w:anchor="P145" w:tooltip="16. Участники отбора вправе дополнительно представить по собственной инициативе:">
        <w:r>
          <w:rPr>
            <w:color w:val="0000FF"/>
          </w:rPr>
          <w:t>пу</w:t>
        </w:r>
        <w:r>
          <w:rPr>
            <w:color w:val="0000FF"/>
          </w:rPr>
          <w:t>нкте 16</w:t>
        </w:r>
      </w:hyperlink>
      <w:r>
        <w:t xml:space="preserve"> настоящего Порядка, Департамент потребительского рынка запрашивает указанные в настоящем пункте документы по состоянию на текущую дату в рамках межведомственного информационного взаимодействия.</w:t>
      </w:r>
    </w:p>
    <w:p w:rsidR="0061037B" w:rsidRDefault="003B2A02">
      <w:pPr>
        <w:pStyle w:val="ConsPlusNormal0"/>
        <w:spacing w:before="240"/>
        <w:ind w:firstLine="540"/>
        <w:jc w:val="both"/>
      </w:pPr>
      <w:bookmarkStart w:id="9" w:name="P163"/>
      <w:bookmarkEnd w:id="9"/>
      <w:r>
        <w:lastRenderedPageBreak/>
        <w:t>23. Проверка на соответствие участника отбора требован</w:t>
      </w:r>
      <w:r>
        <w:t xml:space="preserve">иям, определенным </w:t>
      </w:r>
      <w:hyperlink w:anchor="P113" w:tooltip="14. Участник отбора (получатель субсидии) по состоянию на даты рассмотрения заявки и заключения соглашения должен соответствовать следующим требованиям:">
        <w:r>
          <w:rPr>
            <w:color w:val="0000FF"/>
          </w:rPr>
          <w:t>пунктом 14</w:t>
        </w:r>
      </w:hyperlink>
      <w:r>
        <w:t xml:space="preserve"> настоящего Порядка, осуществляется на един</w:t>
      </w:r>
      <w:r>
        <w:t>ом портале автоматически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В случае отсутствия технической возможности</w:t>
      </w:r>
      <w:r>
        <w:t xml:space="preserve"> осуществления автоматической проверки на едином портале подтверждение соответствия участника отбора требованиям, определенным </w:t>
      </w:r>
      <w:hyperlink w:anchor="P113" w:tooltip="14. Участник отбора (получатель субсидии) по состоянию на даты рассмотрения заявки и заключения соглашения должен соответствовать следующим требованиям:">
        <w:r>
          <w:rPr>
            <w:color w:val="0000FF"/>
          </w:rPr>
          <w:t>пунктом 14</w:t>
        </w:r>
      </w:hyperlink>
      <w:r>
        <w:t xml:space="preserve"> настоящего Порядка,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</w:t>
      </w:r>
      <w:r>
        <w:t>веб-интерфейса единого портала.</w:t>
      </w:r>
    </w:p>
    <w:p w:rsidR="0061037B" w:rsidRDefault="003B2A02">
      <w:pPr>
        <w:pStyle w:val="ConsPlusNormal0"/>
        <w:spacing w:before="240"/>
        <w:ind w:firstLine="540"/>
        <w:jc w:val="both"/>
      </w:pPr>
      <w:bookmarkStart w:id="10" w:name="P165"/>
      <w:bookmarkEnd w:id="10"/>
      <w:r>
        <w:t xml:space="preserve">24. </w:t>
      </w:r>
      <w:proofErr w:type="gramStart"/>
      <w:r>
        <w:t>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участником отбора документам, Департамент потребит</w:t>
      </w:r>
      <w:r>
        <w:t>ельского рынка не позднее одного рабочего дня, следующего за днем окончания срока приема заявок, указанного в объявлении, запрашивает у участника отбора разъяснения в отношении документов с использованием единого портала.</w:t>
      </w:r>
      <w:proofErr w:type="gramEnd"/>
    </w:p>
    <w:p w:rsidR="0061037B" w:rsidRDefault="003B2A02">
      <w:pPr>
        <w:pStyle w:val="ConsPlusNormal0"/>
        <w:spacing w:before="240"/>
        <w:ind w:firstLine="540"/>
        <w:jc w:val="both"/>
      </w:pPr>
      <w:r>
        <w:t>Участник отбора формирует и представляет на единый портал документы в срок не позднее одного рабочего дня, следующего за днем размещения запроса.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Если участник отбора в срок, указанный в абзаце втором настоящего пункта, не представил запрашиваемые документ</w:t>
      </w:r>
      <w:r>
        <w:t xml:space="preserve">ы, указанные в абзаце первом настоящего пункта, на единый портал, информация о </w:t>
      </w:r>
      <w:proofErr w:type="spellStart"/>
      <w:r>
        <w:t>непредоставлении</w:t>
      </w:r>
      <w:proofErr w:type="spellEnd"/>
      <w:r>
        <w:t xml:space="preserve"> участником отбора данных документов и информации, указанных в </w:t>
      </w:r>
      <w:hyperlink w:anchor="P165" w:tooltip="24. 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участником отбора документам, Департамент потребительского рынка не позднее одного раб">
        <w:r>
          <w:rPr>
            <w:color w:val="0000FF"/>
          </w:rPr>
          <w:t>абзаце первом</w:t>
        </w:r>
      </w:hyperlink>
      <w:r>
        <w:t xml:space="preserve"> настоящего пункта, включается в протокол подвед</w:t>
      </w:r>
      <w:r>
        <w:t>ения итогов отбора.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25. Основаниями для отклонения заявки являются: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1) несоответствие участника отбора категориям и требованиям, указанным в </w:t>
      </w:r>
      <w:hyperlink w:anchor="P109" w:tooltip="13. Категориями участников отбора являются юридические лица (за исключением государственных (муниципальных) учреждений) и индивидуальные предприниматели, соответствующие следующим критериям:">
        <w:r>
          <w:rPr>
            <w:color w:val="0000FF"/>
          </w:rPr>
          <w:t>пунктах 13</w:t>
        </w:r>
      </w:hyperlink>
      <w:r>
        <w:t xml:space="preserve"> и </w:t>
      </w:r>
      <w:hyperlink w:anchor="P113" w:tooltip="14. Участник отбора (получатель субсидии) по состоянию на даты рассмотрения заявки и заключения соглашения должен соответствовать следующим требованиям:">
        <w:r>
          <w:rPr>
            <w:color w:val="0000FF"/>
          </w:rPr>
          <w:t>14</w:t>
        </w:r>
      </w:hyperlink>
      <w:r>
        <w:t xml:space="preserve"> настоящего Порядка;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2) непредставление (представление не в полном объеме) документов, указанных в объявлении о проведении отбора, установленных </w:t>
      </w:r>
      <w:hyperlink w:anchor="P123" w:tooltip="15. Для участия в отборе участник отбора в срок, указанный в объявлении, формирует заявку на едином портале. Не допускается направление заявок в отношении двух и более проектов.">
        <w:r>
          <w:rPr>
            <w:color w:val="0000FF"/>
          </w:rPr>
          <w:t>пунктом 15</w:t>
        </w:r>
      </w:hyperlink>
      <w:r>
        <w:t xml:space="preserve"> настоящего Порядка;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3) несоответствие представленных участником отбора заявки и (или) документов, предусмотренных настоящим Порядком, требованиям, установленным в объявлении;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4) недостоверность информации, содержащейся в документах, представленных участником </w:t>
      </w:r>
      <w:proofErr w:type="gramStart"/>
      <w:r>
        <w:t>отбора</w:t>
      </w:r>
      <w:proofErr w:type="gramEnd"/>
      <w:r>
        <w:t xml:space="preserve"> в целях по</w:t>
      </w:r>
      <w:r>
        <w:t>дтверждения соответствия установленным настоящим Порядком требованиям;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5) подача участником отбора заявки после даты и (или) времени, определенных для подачи заявок.</w:t>
      </w:r>
    </w:p>
    <w:p w:rsidR="0061037B" w:rsidRDefault="003B2A02">
      <w:pPr>
        <w:pStyle w:val="ConsPlusNormal0"/>
        <w:spacing w:before="240"/>
        <w:ind w:firstLine="540"/>
        <w:jc w:val="both"/>
      </w:pPr>
      <w:bookmarkStart w:id="11" w:name="P174"/>
      <w:bookmarkEnd w:id="11"/>
      <w:r>
        <w:t xml:space="preserve">26. Протокол рассмотрения заявок формируется на едином портале автоматически на основании </w:t>
      </w:r>
      <w:r>
        <w:t>результатов рассмотрения заявок и подписывается усиленной квалифицированной электронной подписью начальника Департамента потребительского рынка либо иным уполномоченным лицом в системе "Электронный бюджет" с размещением указанного протокола на едином порта</w:t>
      </w:r>
      <w:r>
        <w:t>ле не позднее 1-го рабочего дня, следующего за днем его подписания.</w:t>
      </w:r>
    </w:p>
    <w:p w:rsidR="0061037B" w:rsidRDefault="003B2A02">
      <w:pPr>
        <w:pStyle w:val="ConsPlusNormal0"/>
        <w:spacing w:before="240"/>
        <w:ind w:firstLine="540"/>
        <w:jc w:val="both"/>
      </w:pPr>
      <w:bookmarkStart w:id="12" w:name="P175"/>
      <w:bookmarkEnd w:id="12"/>
      <w:r>
        <w:lastRenderedPageBreak/>
        <w:t xml:space="preserve">27. После подписания протокола рассмотрения заявок Комиссия в течение пяти рабочих дней осуществляет оценку заявок с присвоением баллов по каждому из </w:t>
      </w:r>
      <w:hyperlink w:anchor="P397" w:tooltip="КРИТЕРИИ">
        <w:r>
          <w:rPr>
            <w:color w:val="0000FF"/>
          </w:rPr>
          <w:t>критериев</w:t>
        </w:r>
      </w:hyperlink>
      <w:r>
        <w:t xml:space="preserve"> оценки согласно приложению N 3 к настоящему Порядку.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Итоговый балл заявки определяется путем суммирования баллов по всем критериям.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В случае если две и более заявки содержат равные наилучшие условия, Комиссия при определении победителей отбора</w:t>
      </w:r>
      <w:r>
        <w:t xml:space="preserve"> предоставляет преимущество заявкам, поданным в более раннюю дату, а при совпадении дат - в более раннее время.</w:t>
      </w:r>
    </w:p>
    <w:p w:rsidR="0061037B" w:rsidRDefault="003B2A02">
      <w:pPr>
        <w:pStyle w:val="ConsPlusNormal0"/>
        <w:spacing w:before="240"/>
        <w:ind w:firstLine="540"/>
        <w:jc w:val="both"/>
      </w:pPr>
      <w:bookmarkStart w:id="13" w:name="P178"/>
      <w:bookmarkEnd w:id="13"/>
      <w:r>
        <w:t>28. По результатам рассмотрения и оценки заявок Департамент потребительского рынка определяет победителей (победителя) отбора, распределяет сумм</w:t>
      </w:r>
      <w:r>
        <w:t xml:space="preserve">ы предоставляемой субсидии. </w:t>
      </w:r>
      <w:proofErr w:type="gramStart"/>
      <w:r>
        <w:t>Победителями отбора признаются участники отбора, заявки которых набрали наибольшее количество баллов, включенные в рейтинг, сформированный Комиссией по результатам ранжирования поступивших заявок, по мере уменьшения полученных б</w:t>
      </w:r>
      <w:r>
        <w:t>аллов по итогам оценки заявок и очередности поступления заявок в случае равенства количества полученных баллов, в пределах объема распределяемой субсидии, указанного в объявлении, исходя из лимитов, предусмотренных Департаменту потребительского рынка на пр</w:t>
      </w:r>
      <w:r>
        <w:t>едоставление субсидии на текущий</w:t>
      </w:r>
      <w:proofErr w:type="gramEnd"/>
      <w:r>
        <w:t xml:space="preserve"> финансовый год.</w:t>
      </w:r>
    </w:p>
    <w:p w:rsidR="0061037B" w:rsidRDefault="003B2A02">
      <w:pPr>
        <w:pStyle w:val="ConsPlusNormal0"/>
        <w:spacing w:before="240"/>
        <w:ind w:firstLine="540"/>
        <w:jc w:val="both"/>
      </w:pPr>
      <w:proofErr w:type="gramStart"/>
      <w:r>
        <w:t>Протокол подведения итогов отбора формируется на едином портале автоматически на основании результатов определения победителей (победителя) отбора и подписывается усиленной квалифицированной электронной подп</w:t>
      </w:r>
      <w:r>
        <w:t>исью начальника Департамента потребительского рынка либо иным уполномоченным лицом в системе "Электронный бюджет" с размещением протокола подведения итогов отбора на едином портале не позднее 1-го рабочего дня, следующего за днем его подписания.</w:t>
      </w:r>
      <w:proofErr w:type="gramEnd"/>
    </w:p>
    <w:p w:rsidR="0061037B" w:rsidRDefault="003B2A02">
      <w:pPr>
        <w:pStyle w:val="ConsPlusNormal0"/>
        <w:spacing w:before="240"/>
        <w:ind w:firstLine="540"/>
        <w:jc w:val="both"/>
      </w:pPr>
      <w:r>
        <w:t>Внесение и</w:t>
      </w:r>
      <w:r>
        <w:t xml:space="preserve">зменений в протокол рассмотрения заявок и протокол подведения итогов отбора осуществляется не позднее десяти календарных дней со дня </w:t>
      </w:r>
      <w:proofErr w:type="gramStart"/>
      <w:r>
        <w:t>подписания первых версий протокола рассмотрения заявок</w:t>
      </w:r>
      <w:proofErr w:type="gramEnd"/>
      <w:r>
        <w:t xml:space="preserve"> и протокола подведения итогов отбора путем формирования новых версий</w:t>
      </w:r>
      <w:r>
        <w:t xml:space="preserve"> указанных протоколов с указанием причин внесения изменений.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Порядок распределения субсидий между победителями отбора и порядок взаимодействия с победителем (победителями) отбора по результатам проведения отбора установлены </w:t>
      </w:r>
      <w:hyperlink w:anchor="P208" w:tooltip="36. В случае если общая сумма запрашиваемых субсидий по заявкам участников отбора, прошедших отбор, не превышает объема бюджетных ассигнований, предусмотренных в областном бюджете на цель, указанную в пункте 3 настоящего Порядка, все участники отбора, заявки к">
        <w:r>
          <w:rPr>
            <w:color w:val="0000FF"/>
          </w:rPr>
          <w:t>пунктами 36</w:t>
        </w:r>
      </w:hyperlink>
      <w:r>
        <w:t xml:space="preserve">, </w:t>
      </w:r>
      <w:hyperlink w:anchor="P214" w:tooltip="39. Департамент финансово-ресурсного обеспечения в течение четырех календарных дней со дня направления в адрес Департамента финансово-ресурсного обеспечения уведомления о необходимости формирования проекта Соглашения формирует проект Соглашения и передает его ">
        <w:r>
          <w:rPr>
            <w:color w:val="0000FF"/>
          </w:rPr>
          <w:t>39</w:t>
        </w:r>
      </w:hyperlink>
      <w:r>
        <w:t xml:space="preserve"> настоящего Порядка.</w:t>
      </w:r>
    </w:p>
    <w:p w:rsidR="0061037B" w:rsidRDefault="003B2A02">
      <w:pPr>
        <w:pStyle w:val="ConsPlusNormal0"/>
        <w:spacing w:before="240"/>
        <w:ind w:firstLine="540"/>
        <w:jc w:val="both"/>
      </w:pPr>
      <w:bookmarkStart w:id="14" w:name="P182"/>
      <w:bookmarkEnd w:id="14"/>
      <w:r>
        <w:t>29. Отбор признается несостоявшимся в следующих случаях:</w:t>
      </w:r>
    </w:p>
    <w:p w:rsidR="0061037B" w:rsidRDefault="003B2A02">
      <w:pPr>
        <w:pStyle w:val="ConsPlusNormal0"/>
        <w:spacing w:before="240"/>
        <w:ind w:firstLine="540"/>
        <w:jc w:val="both"/>
      </w:pPr>
      <w:proofErr w:type="gramStart"/>
      <w:r>
        <w:t>1) по окончании срока подачи заявок подана только одна заявка;</w:t>
      </w:r>
      <w:proofErr w:type="gramEnd"/>
    </w:p>
    <w:p w:rsidR="0061037B" w:rsidRDefault="003B2A02">
      <w:pPr>
        <w:pStyle w:val="ConsPlusNormal0"/>
        <w:spacing w:before="240"/>
        <w:ind w:firstLine="540"/>
        <w:jc w:val="both"/>
      </w:pPr>
      <w:r>
        <w:t>2) по результатам рассмотрения заявок только одна заявка с</w:t>
      </w:r>
      <w:r>
        <w:t>оответствует требованиям, установленным в объявлении;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3) по окончании срока подачи заявок не подано ни одной заявки;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4) по результатам рассмотрения заявок отклонены все заявки.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Порядок и случаи отмены проведения отбора, случаи признания отбора несостоявшим</w:t>
      </w:r>
      <w:r>
        <w:t xml:space="preserve">ся и </w:t>
      </w:r>
      <w:r>
        <w:lastRenderedPageBreak/>
        <w:t xml:space="preserve">случаи заключения Соглашений по итогам отбора установлены </w:t>
      </w:r>
      <w:hyperlink w:anchor="P104" w:tooltip="12. Департамент потребительского рынка принимает решение об отмене проведения отбора не позднее чем за один рабочий день до даты окончания срока приема заявок, указанного в объявлении, в случаях:">
        <w:r>
          <w:rPr>
            <w:color w:val="0000FF"/>
          </w:rPr>
          <w:t>пунктами 12</w:t>
        </w:r>
      </w:hyperlink>
      <w:r>
        <w:t xml:space="preserve">, </w:t>
      </w:r>
      <w:hyperlink w:anchor="P182" w:tooltip="29. Отбор признается несостоявшимся в следующих случаях:">
        <w:r>
          <w:rPr>
            <w:color w:val="0000FF"/>
          </w:rPr>
          <w:t>29</w:t>
        </w:r>
      </w:hyperlink>
      <w:r>
        <w:t xml:space="preserve"> настоящего Порядка.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30. Соглашение заключается с участником отбора, признанного несостоявшимся, в случае, если по ре</w:t>
      </w:r>
      <w:r>
        <w:t>зультатам рассмотрения заявок единственная заявка признана соответствующей требованиям, установленным в объявлении. Соглашение заключается в соответствии с положением раздела 3 настоящего Порядка.</w:t>
      </w:r>
    </w:p>
    <w:p w:rsidR="0061037B" w:rsidRDefault="0061037B">
      <w:pPr>
        <w:pStyle w:val="ConsPlusNormal0"/>
        <w:jc w:val="both"/>
      </w:pPr>
    </w:p>
    <w:p w:rsidR="0061037B" w:rsidRDefault="003B2A02">
      <w:pPr>
        <w:pStyle w:val="ConsPlusTitle0"/>
        <w:jc w:val="center"/>
        <w:outlineLvl w:val="1"/>
      </w:pPr>
      <w:r>
        <w:t>3. Условия и порядок предоставления субсидии</w:t>
      </w:r>
    </w:p>
    <w:p w:rsidR="0061037B" w:rsidRDefault="0061037B">
      <w:pPr>
        <w:pStyle w:val="ConsPlusNormal0"/>
        <w:jc w:val="both"/>
      </w:pPr>
    </w:p>
    <w:p w:rsidR="0061037B" w:rsidRDefault="003B2A02">
      <w:pPr>
        <w:pStyle w:val="ConsPlusNormal0"/>
        <w:ind w:firstLine="540"/>
        <w:jc w:val="both"/>
      </w:pPr>
      <w:r>
        <w:t xml:space="preserve">31. Получатель субсидии на дату, указанную в </w:t>
      </w:r>
      <w:hyperlink w:anchor="P113" w:tooltip="14. Участник отбора (получатель субсидии) по состоянию на даты рассмотрения заявки и заключения соглашения должен соответствовать следующим требованиям:">
        <w:r>
          <w:rPr>
            <w:color w:val="0000FF"/>
          </w:rPr>
          <w:t>пункте 14</w:t>
        </w:r>
      </w:hyperlink>
      <w:r>
        <w:t xml:space="preserve"> настоящего Поряд</w:t>
      </w:r>
      <w:r>
        <w:t>ка, должен соответствовать требованиям, указанным в пункте 14 настоящего Порядка.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Получателем субсидии не требуется предоставление документов, подтверждающих его соответствие требованиям, предусмотренным </w:t>
      </w:r>
      <w:hyperlink w:anchor="P113" w:tooltip="14. Участник отбора (получатель субсидии) по состоянию на даты рассмотрения заявки и заключения соглашения должен соответствовать следующим требованиям:">
        <w:r>
          <w:rPr>
            <w:color w:val="0000FF"/>
          </w:rPr>
          <w:t>пунктом 14</w:t>
        </w:r>
      </w:hyperlink>
      <w:r>
        <w:t xml:space="preserve"> настоящего Порядка. Департамент потребительского рынка осуществляет проверку получателя субсидии на соответствие</w:t>
      </w:r>
      <w:r>
        <w:t xml:space="preserve"> требованиям с использованием информации, содержащейся в государственных информационных системах.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Порядок и сроки проведения проверки Департаментом потребительского рынка получателя субсидии на соответствие требованиям и категориям получателей субсидии уст</w:t>
      </w:r>
      <w:r>
        <w:t xml:space="preserve">ановлены </w:t>
      </w:r>
      <w:hyperlink w:anchor="P163" w:tooltip="23. Проверка на соответствие участника отбора требованиям, определенным пунктом 14 настоящего Порядка, осуществляется на едином портале автоматически на основании данных государственных информационных систем, в том числе с использованием единой системы межведо">
        <w:r>
          <w:rPr>
            <w:color w:val="0000FF"/>
          </w:rPr>
          <w:t>пунктами 23</w:t>
        </w:r>
      </w:hyperlink>
      <w:r>
        <w:t xml:space="preserve">, </w:t>
      </w:r>
      <w:hyperlink w:anchor="P165" w:tooltip="24. 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участником отбора документам, Департамент потребительского рынка не позднее одного раб">
        <w:r>
          <w:rPr>
            <w:color w:val="0000FF"/>
          </w:rPr>
          <w:t>24</w:t>
        </w:r>
      </w:hyperlink>
      <w:r>
        <w:t xml:space="preserve"> настоящего Порядка.</w:t>
      </w:r>
    </w:p>
    <w:p w:rsidR="0061037B" w:rsidRDefault="003B2A02">
      <w:pPr>
        <w:pStyle w:val="ConsPlusNormal0"/>
        <w:spacing w:before="240"/>
        <w:ind w:firstLine="540"/>
        <w:jc w:val="both"/>
      </w:pPr>
      <w:bookmarkStart w:id="15" w:name="P195"/>
      <w:bookmarkEnd w:id="15"/>
      <w:r>
        <w:t>32. Условиями предоставления субсидии являются: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1) признание участника отбора победителем отбора;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2) осуществление затрат, указанных в </w:t>
      </w:r>
      <w:hyperlink w:anchor="P199" w:tooltip="33. Направлениями затрат, на возмещение которых предоставляется субсидия, являются:">
        <w:r>
          <w:rPr>
            <w:color w:val="0000FF"/>
          </w:rPr>
          <w:t>пункте 33</w:t>
        </w:r>
      </w:hyperlink>
      <w:r>
        <w:t xml:space="preserve"> настоящего Порядка, направленных на развитие заготовки и переработки дикорастущего сырья, развитие переработки пищевого сырья в Томс</w:t>
      </w:r>
      <w:r>
        <w:t>кой области, в период не ранее 1 января года, предшествующего году объявления отбора;</w:t>
      </w:r>
    </w:p>
    <w:p w:rsidR="0061037B" w:rsidRDefault="003B2A02">
      <w:pPr>
        <w:pStyle w:val="ConsPlusNormal0"/>
        <w:spacing w:before="240"/>
        <w:ind w:firstLine="540"/>
        <w:jc w:val="both"/>
      </w:pPr>
      <w:proofErr w:type="gramStart"/>
      <w:r>
        <w:t>3) согласие участника отбора на осуществление в отношении него главным распорядителем бюджетных средств в лице Департамента финансово-ресурсного обеспечения Администрации</w:t>
      </w:r>
      <w:r>
        <w:t xml:space="preserve"> Томской области (далее - Департамент финансово-ресурсного обеспечения) и Департамента потребительского рынка проверок соблюдения порядка и условий предоставления субсидий, в том числе в части достижения результатов их предоставления, а также проверок орга</w:t>
      </w:r>
      <w:r>
        <w:t>нами государственного финансового контроля в соответствии со статьями 268.1 и 269.2 Бюджетного</w:t>
      </w:r>
      <w:proofErr w:type="gramEnd"/>
      <w:r>
        <w:t xml:space="preserve"> кодекса Российской Федерации и включение таких положений в Соглашение.</w:t>
      </w:r>
    </w:p>
    <w:p w:rsidR="0061037B" w:rsidRDefault="003B2A02">
      <w:pPr>
        <w:pStyle w:val="ConsPlusNormal0"/>
        <w:spacing w:before="240"/>
        <w:ind w:firstLine="540"/>
        <w:jc w:val="both"/>
      </w:pPr>
      <w:bookmarkStart w:id="16" w:name="P199"/>
      <w:bookmarkEnd w:id="16"/>
      <w:r>
        <w:t>33. Направлениями затрат, на возмещение которых предоставляется субсидия, являются:</w:t>
      </w:r>
    </w:p>
    <w:p w:rsidR="0061037B" w:rsidRDefault="003B2A02">
      <w:pPr>
        <w:pStyle w:val="ConsPlusNormal0"/>
        <w:spacing w:before="240"/>
        <w:ind w:firstLine="540"/>
        <w:jc w:val="both"/>
      </w:pPr>
      <w:proofErr w:type="gramStart"/>
      <w:r>
        <w:t>1) рас</w:t>
      </w:r>
      <w:r>
        <w:t>ходы на приобретение нового технологического оборудования;</w:t>
      </w:r>
      <w:proofErr w:type="gramEnd"/>
    </w:p>
    <w:p w:rsidR="0061037B" w:rsidRDefault="003B2A02">
      <w:pPr>
        <w:pStyle w:val="ConsPlusNormal0"/>
        <w:spacing w:before="240"/>
        <w:ind w:firstLine="540"/>
        <w:jc w:val="both"/>
      </w:pPr>
      <w:r>
        <w:t>2) расходы на приобретение нового холодильного оборудования, кроме торгового холодильного оборудования.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Документами, подтверждающими фактически произведенные получателем субсидии затраты, являются </w:t>
      </w:r>
      <w:r>
        <w:t xml:space="preserve">документы, определенные в </w:t>
      </w:r>
      <w:hyperlink w:anchor="P136" w:tooltip="3) заверенные копии документов, подтверждающих приобретение, а также фактически произведенные затраты, связанные с приобретением нового технологического оборудования и (или) нового холодильного оборудования для хранения сырья и готовой продукции в рамках реали">
        <w:r>
          <w:rPr>
            <w:color w:val="0000FF"/>
          </w:rPr>
          <w:t>подпункте 3) пункта 15</w:t>
        </w:r>
      </w:hyperlink>
      <w:r>
        <w:t xml:space="preserve"> настоящего Порядка.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lastRenderedPageBreak/>
        <w:t>34. Основания для отказа получателю субсидии в предоставлении субсидии: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1) несоответствие представленных участником отбора документов требованиям, опр</w:t>
      </w:r>
      <w:r>
        <w:t>еделенным настоящим Порядком, или непредставление (представление не в полном объеме) указанных документов;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2) установление факта недостоверности представленной участником отбора информации.</w:t>
      </w:r>
    </w:p>
    <w:p w:rsidR="0061037B" w:rsidRDefault="003B2A02">
      <w:pPr>
        <w:pStyle w:val="ConsPlusNormal0"/>
        <w:spacing w:before="240"/>
        <w:ind w:firstLine="540"/>
        <w:jc w:val="both"/>
      </w:pPr>
      <w:bookmarkStart w:id="17" w:name="P206"/>
      <w:bookmarkEnd w:id="17"/>
      <w:r>
        <w:t>35. Субсидии предоставляются в пределах бюджетных ассигнований, пр</w:t>
      </w:r>
      <w:r>
        <w:t xml:space="preserve">едусмотренных законом Томской области об областном бюджете на очередной финансовый год и плановый период и (или) сводной бюджетной росписью областного бюджета на цель, указанную в </w:t>
      </w:r>
      <w:hyperlink w:anchor="P56" w:tooltip="3. Целью предоставления субсидии является возмещение части 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, в рамках реализации ведомственного проекта &quot;Созд">
        <w:r>
          <w:rPr>
            <w:color w:val="0000FF"/>
          </w:rPr>
          <w:t>пункте 3</w:t>
        </w:r>
      </w:hyperlink>
      <w:r>
        <w:t xml:space="preserve"> настоящего Порядка.</w:t>
      </w:r>
    </w:p>
    <w:p w:rsidR="0061037B" w:rsidRDefault="003B2A02">
      <w:pPr>
        <w:pStyle w:val="ConsPlusNormal0"/>
        <w:spacing w:before="240"/>
        <w:ind w:firstLine="540"/>
        <w:jc w:val="both"/>
      </w:pPr>
      <w:bookmarkStart w:id="18" w:name="P207"/>
      <w:bookmarkEnd w:id="18"/>
      <w:r>
        <w:t>Максимальн</w:t>
      </w:r>
      <w:r>
        <w:t>ый размер предоставляемой субсидии составляет не более одного миллиона рублей.</w:t>
      </w:r>
    </w:p>
    <w:p w:rsidR="0061037B" w:rsidRDefault="003B2A02">
      <w:pPr>
        <w:pStyle w:val="ConsPlusNormal0"/>
        <w:spacing w:before="240"/>
        <w:ind w:firstLine="540"/>
        <w:jc w:val="both"/>
      </w:pPr>
      <w:bookmarkStart w:id="19" w:name="P208"/>
      <w:bookmarkEnd w:id="19"/>
      <w:r>
        <w:t>36. В случае если общая сумма запрашиваемых субсидий по заявкам участников отбора, прошедших отбор, не превышает объема бюджетных ассигнований, предусмотренных в областном бюдже</w:t>
      </w:r>
      <w:r>
        <w:t xml:space="preserve">те на цель, указанную в </w:t>
      </w:r>
      <w:hyperlink w:anchor="P56" w:tooltip="3. Целью предоставления субсидии является возмещение части 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, в рамках реализации ведомственного проекта &quot;Созд">
        <w:r>
          <w:rPr>
            <w:color w:val="0000FF"/>
          </w:rPr>
          <w:t>пункте 3</w:t>
        </w:r>
      </w:hyperlink>
      <w:r>
        <w:t xml:space="preserve"> настоящего Порядка, все участники отбора, заявки которых не отклонены, признаются победителями отбора. В указанном случае размер субсидии определяется в размере пятидесяти процентов от ф</w:t>
      </w:r>
      <w:r>
        <w:t xml:space="preserve">актически произведенных и документально подтвержденных затрат, понесенных получателем субсидии в период реализации проекта (без учета налога на добавленную стоимость), но не более максимального размера, определенного в </w:t>
      </w:r>
      <w:hyperlink w:anchor="P207" w:tooltip="Максимальный размер предоставляемой субсидии составляет не более одного миллиона рублей.">
        <w:r>
          <w:rPr>
            <w:color w:val="0000FF"/>
          </w:rPr>
          <w:t>абзаце втором пункта 35</w:t>
        </w:r>
      </w:hyperlink>
      <w:r>
        <w:t xml:space="preserve"> настоящего Порядка.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При превышении общей суммы запрашиваемых субсидий по заявкам участников отбора, прошедших отбор, над объемом бюджетных ассигнова</w:t>
      </w:r>
      <w:r>
        <w:t xml:space="preserve">ний, предусмотренных в областном бюджете на цель, указанную в </w:t>
      </w:r>
      <w:hyperlink w:anchor="P56" w:tooltip="3. Целью предоставления субсидии является возмещение части 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, в рамках реализации ведомственного проекта &quot;Созд">
        <w:r>
          <w:rPr>
            <w:color w:val="0000FF"/>
          </w:rPr>
          <w:t>пункте 3</w:t>
        </w:r>
      </w:hyperlink>
      <w:r>
        <w:t xml:space="preserve"> настоящего Порядка, размер субсидии определяется следующим способом: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1) участнику отбора, который первым подал заявку на участие в отборе и заявке к</w:t>
      </w:r>
      <w:r>
        <w:t xml:space="preserve">оторого присвоен статус "поддержана", размер субсидии определяется в размере пятидесяти процентов от фактически произведенных и документально подтвержденных затрат, но не выше максимального размера субсидии, определенного в </w:t>
      </w:r>
      <w:hyperlink w:anchor="P207" w:tooltip="Максимальный размер предоставляемой субсидии составляет не более одного миллиона рублей.">
        <w:r>
          <w:rPr>
            <w:color w:val="0000FF"/>
          </w:rPr>
          <w:t>абзаце втором пункта 35</w:t>
        </w:r>
      </w:hyperlink>
      <w:r>
        <w:t xml:space="preserve"> настоящего Порядка;</w:t>
      </w:r>
    </w:p>
    <w:p w:rsidR="0061037B" w:rsidRDefault="003B2A02">
      <w:pPr>
        <w:pStyle w:val="ConsPlusNormal0"/>
        <w:spacing w:before="240"/>
        <w:ind w:firstLine="540"/>
        <w:jc w:val="both"/>
      </w:pPr>
      <w:proofErr w:type="gramStart"/>
      <w:r>
        <w:t>2) каждому следующему участнику отбора размер субсидии определяется исходя из оставшегося размера объема бюджетных ассигнов</w:t>
      </w:r>
      <w:r>
        <w:t xml:space="preserve">аний, предусмотренных в областном бюджете на цель, указанную в </w:t>
      </w:r>
      <w:hyperlink w:anchor="P56" w:tooltip="3. Целью предоставления субсидии является возмещение части 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, в рамках реализации ведомственного проекта &quot;Созд">
        <w:r>
          <w:rPr>
            <w:color w:val="0000FF"/>
          </w:rPr>
          <w:t>пункте 3</w:t>
        </w:r>
      </w:hyperlink>
      <w:r>
        <w:t xml:space="preserve"> настоящего Порядка, в размере пятидесяти процентов от фактически произведенных и документально подтвержденных затрат, но не выше максимального разм</w:t>
      </w:r>
      <w:r>
        <w:t xml:space="preserve">ера субсидии, определенного в </w:t>
      </w:r>
      <w:hyperlink w:anchor="P207" w:tooltip="Максимальный размер предоставляемой субсидии составляет не более одного миллиона рублей.">
        <w:r>
          <w:rPr>
            <w:color w:val="0000FF"/>
          </w:rPr>
          <w:t>абзаце втором пункта 35</w:t>
        </w:r>
      </w:hyperlink>
      <w:r>
        <w:t xml:space="preserve"> настоящего Порядка.</w:t>
      </w:r>
      <w:proofErr w:type="gramEnd"/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37. В день </w:t>
      </w:r>
      <w:proofErr w:type="gramStart"/>
      <w:r>
        <w:t>подписания протокола подведения итогов отбора</w:t>
      </w:r>
      <w:proofErr w:type="gramEnd"/>
      <w:r>
        <w:t xml:space="preserve"> Депа</w:t>
      </w:r>
      <w:r>
        <w:t>ртамент потребительского рынка принимает решение о предоставлении субсидии и направляет в адрес Департамента финансово-ресурсного обеспечения уведомление о необходимости подготовки проекта Соглашения.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38. Соглашение, дополнительное соглашение к Соглашению,</w:t>
      </w:r>
      <w:r>
        <w:t xml:space="preserve"> предусматривающее внесение в него изменений, дополнительное соглашение о расторжении Соглашения заключаются на </w:t>
      </w:r>
      <w:r>
        <w:lastRenderedPageBreak/>
        <w:t>бумажном носителе в соответствии с типовыми формами, установленными Департаментом финансов Томской области.</w:t>
      </w:r>
    </w:p>
    <w:p w:rsidR="0061037B" w:rsidRDefault="003B2A02">
      <w:pPr>
        <w:pStyle w:val="ConsPlusNormal0"/>
        <w:spacing w:before="240"/>
        <w:ind w:firstLine="540"/>
        <w:jc w:val="both"/>
      </w:pPr>
      <w:bookmarkStart w:id="20" w:name="P214"/>
      <w:bookmarkEnd w:id="20"/>
      <w:r>
        <w:t>39. Департамент финансово-ресурсного</w:t>
      </w:r>
      <w:r>
        <w:t xml:space="preserve"> обеспечения в течение четырех календарных дней со дня направления в адрес Департамента финансово-ресурсного обеспечения уведомления о необходимости формирования проекта Соглашения формирует проект Соглашения и передает его для подписания уполномоченными л</w:t>
      </w:r>
      <w:r>
        <w:t>ицами в Департамент потребительского рынка.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Департамент потребительского рынка направляет проект Соглашения на подписание участнику отбора. Участник отбора не позднее трех календарных дней с даты получения проекта Соглашения направляет в адрес главного рас</w:t>
      </w:r>
      <w:r>
        <w:t>порядителя бюджетных сре</w:t>
      </w:r>
      <w:proofErr w:type="gramStart"/>
      <w:r>
        <w:t>дств в л</w:t>
      </w:r>
      <w:proofErr w:type="gramEnd"/>
      <w:r>
        <w:t>ице Департамента потребительского рынка подписанное Соглашение.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В случае </w:t>
      </w:r>
      <w:proofErr w:type="spellStart"/>
      <w:r>
        <w:t>неподписания</w:t>
      </w:r>
      <w:proofErr w:type="spellEnd"/>
      <w:r>
        <w:t xml:space="preserve"> Соглашения участником отбора в течение двух рабочих дней </w:t>
      </w:r>
      <w:proofErr w:type="gramStart"/>
      <w:r>
        <w:t>с даты получения</w:t>
      </w:r>
      <w:proofErr w:type="gramEnd"/>
      <w:r>
        <w:t xml:space="preserve"> проекта Соглашения получатель субсидии считается уклонившимся от</w:t>
      </w:r>
      <w:r>
        <w:t xml:space="preserve"> подписания Соглашения.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Подписанное соглашение передается Департаментом потребительского рынка для регистрации и хранения в Департамент финансово-ресурсного обеспечения.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40. Условиями заключения Соглашения являются: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1) признание участника отбора победителем отбора;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2) осуществление затрат, указанных в </w:t>
      </w:r>
      <w:hyperlink w:anchor="P199" w:tooltip="33. Направлениями затрат, на возмещение которых предоставляется субсидия, являются:">
        <w:r>
          <w:rPr>
            <w:color w:val="0000FF"/>
          </w:rPr>
          <w:t>пункте 33</w:t>
        </w:r>
      </w:hyperlink>
      <w:r>
        <w:t xml:space="preserve"> настоящего Порядка, направленных на развитие заготовки и переработки дикорастущего сырья, развитие переработки пищевого сырья в Томской области, в период не ранее 1 января года, предшествующего году объявления отбора;</w:t>
      </w:r>
    </w:p>
    <w:p w:rsidR="0061037B" w:rsidRDefault="003B2A02">
      <w:pPr>
        <w:pStyle w:val="ConsPlusNormal0"/>
        <w:spacing w:before="240"/>
        <w:ind w:firstLine="540"/>
        <w:jc w:val="both"/>
      </w:pPr>
      <w:proofErr w:type="gramStart"/>
      <w:r>
        <w:t>3) согласие участника отбора на осуще</w:t>
      </w:r>
      <w:r>
        <w:t>ствление в отношении него главным распорядителем бюджетных средств в лице Департамента финансово-ресурсного обеспечения и Департамента потребительского рынка проверок соблюдения порядка и условий предоставления субсидий, в том числе в части достижения резу</w:t>
      </w:r>
      <w:r>
        <w:t>льтатов их предоставления, а также проверок органами государственного финансового контроля в соответствии со статьями 268.1 и 269.2 Бюджетного кодекса Российской Федерации и включение таких положений</w:t>
      </w:r>
      <w:proofErr w:type="gramEnd"/>
      <w:r>
        <w:t xml:space="preserve"> в Соглашение;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4) согласование новых условий Соглашения в</w:t>
      </w:r>
      <w:r>
        <w:t xml:space="preserve"> случае уменьшения главному распорядителю бюджетных средств ранее доведенных лимитов бюджетных обязательств, указанных в </w:t>
      </w:r>
      <w:hyperlink w:anchor="P56" w:tooltip="3. Целью предоставления субсидии является возмещение части 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, в рамках реализации ведомственного проекта &quot;Созд">
        <w:r>
          <w:rPr>
            <w:color w:val="0000FF"/>
          </w:rPr>
          <w:t>пункте 3</w:t>
        </w:r>
      </w:hyperlink>
      <w:r>
        <w:t xml:space="preserve"> настоящего Порядка, приводящего к невозможности предоставления субсидии в размере, опреде</w:t>
      </w:r>
      <w:r>
        <w:t xml:space="preserve">ленном в Соглашении, или о расторжении Соглашения при </w:t>
      </w:r>
      <w:proofErr w:type="spellStart"/>
      <w:r>
        <w:t>недостижении</w:t>
      </w:r>
      <w:proofErr w:type="spellEnd"/>
      <w:r>
        <w:t xml:space="preserve"> согласия по новым условиям.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41. Условиями заключения дополнительного соглашения о внесении изменений в Соглашение являются: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1) изменение платежных реквизитов, наименования любой из сторон С</w:t>
      </w:r>
      <w:r>
        <w:t xml:space="preserve">оглашения, устранение технических ошибок. </w:t>
      </w:r>
      <w:proofErr w:type="gramStart"/>
      <w:r>
        <w:t>В указанном случае дополнительное соглашение о внесении изменений в Соглашение заключается по результатам рассмотрения письменного уведомления, полученного любой из сторон Соглашения, в течение 2 рабочих дней со дн</w:t>
      </w:r>
      <w:r>
        <w:t xml:space="preserve">я получения указанного </w:t>
      </w:r>
      <w:r>
        <w:lastRenderedPageBreak/>
        <w:t>уведомления;</w:t>
      </w:r>
      <w:proofErr w:type="gramEnd"/>
    </w:p>
    <w:p w:rsidR="0061037B" w:rsidRDefault="003B2A02">
      <w:pPr>
        <w:pStyle w:val="ConsPlusNormal0"/>
        <w:spacing w:before="240"/>
        <w:ind w:firstLine="540"/>
        <w:jc w:val="both"/>
      </w:pPr>
      <w:bookmarkStart w:id="21" w:name="P225"/>
      <w:bookmarkEnd w:id="21"/>
      <w:r>
        <w:t>2) уменьшение главному распорядителю бюджетных средств ранее доведенных лимитов бюджетных обязательств, приводящее к невозможности предоставления субсидии в размере, определенном в Соглашении, в случае согласования новых</w:t>
      </w:r>
      <w:r>
        <w:t xml:space="preserve"> условий сторонами. </w:t>
      </w:r>
      <w:proofErr w:type="gramStart"/>
      <w:r>
        <w:t>В указанном случае Департамент направляет получателю субсидии письменное уведомление с обоснованием необходимости заключения дополнительного соглашения о внесении изменений в Соглашение и проект указанного в настоящем подпункте дополнит</w:t>
      </w:r>
      <w:r>
        <w:t>ельного соглашения, которое должно быть подписано получателем субсидии в течение 2 рабочих дней со дня получения проекта дополнительного соглашения;</w:t>
      </w:r>
      <w:proofErr w:type="gramEnd"/>
    </w:p>
    <w:p w:rsidR="0061037B" w:rsidRDefault="003B2A02">
      <w:pPr>
        <w:pStyle w:val="ConsPlusNormal0"/>
        <w:spacing w:before="240"/>
        <w:ind w:firstLine="540"/>
        <w:jc w:val="both"/>
      </w:pPr>
      <w:r>
        <w:t>3) реорганизация получателя субсидии, являющегося юридическим лицом, в форме слияния, присоединения или пре</w:t>
      </w:r>
      <w:r>
        <w:t xml:space="preserve">образования. В указанном случае в Соглашение вносятся изменения путем заключения дополнительного соглашения </w:t>
      </w:r>
      <w:proofErr w:type="gramStart"/>
      <w:r>
        <w:t>к Соглашению в части перемены лица в обязательстве с указанием в Соглашении</w:t>
      </w:r>
      <w:proofErr w:type="gramEnd"/>
      <w:r>
        <w:t xml:space="preserve"> юридического лица, являющегося правопреемником.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При несогласии с предлож</w:t>
      </w:r>
      <w:r>
        <w:t>енными изменениями в Соглашение получатель субсидии направляет в Департамент мотивированный отказ от заключения дополнительного соглашения о внесении изменений в Соглашение в течение 2 рабочих дней, следующих за днем получения проекта дополнительного согла</w:t>
      </w:r>
      <w:r>
        <w:t>шения, указанного в настоящем пункте.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42. Дополнительное соглашение о внесении изменений в Соглашение заключается при следующих условиях:</w:t>
      </w:r>
    </w:p>
    <w:p w:rsidR="0061037B" w:rsidRDefault="003B2A02">
      <w:pPr>
        <w:pStyle w:val="ConsPlusNormal0"/>
        <w:spacing w:before="240"/>
        <w:ind w:firstLine="540"/>
        <w:jc w:val="both"/>
      </w:pPr>
      <w:proofErr w:type="gramStart"/>
      <w:r>
        <w:t>1) при реорганизации получателя субсидии в форме разделения, выделения, а также при ликвидации получателя субсидии, яв</w:t>
      </w:r>
      <w:r>
        <w:t>ляющегося юридическим лицом, или прекращения деятельности получателя субсидии, являющегося индивидуальным предпринимателем, Соглашение расторгается с формированием уведомления о расторжении Соглашения в одностороннем порядке и акта об исполнении обязательс</w:t>
      </w:r>
      <w:r>
        <w:t>тв по Соглашению с отражением информации о неисполненных обязательствах, источником финансирования которых является субсидия, и возврате неиспользованного остатка субсидии</w:t>
      </w:r>
      <w:proofErr w:type="gramEnd"/>
      <w:r>
        <w:t xml:space="preserve"> в областной бюджет;</w:t>
      </w:r>
    </w:p>
    <w:p w:rsidR="0061037B" w:rsidRDefault="003B2A02">
      <w:pPr>
        <w:pStyle w:val="ConsPlusNormal0"/>
        <w:spacing w:before="240"/>
        <w:ind w:firstLine="540"/>
        <w:jc w:val="both"/>
      </w:pPr>
      <w:proofErr w:type="gramStart"/>
      <w:r>
        <w:t xml:space="preserve">2) при </w:t>
      </w:r>
      <w:proofErr w:type="spellStart"/>
      <w:r>
        <w:t>недостижении</w:t>
      </w:r>
      <w:proofErr w:type="spellEnd"/>
      <w:r>
        <w:t xml:space="preserve"> согласия по новым условиям, указанным в </w:t>
      </w:r>
      <w:hyperlink w:anchor="P225" w:tooltip="2) уменьшение главному распорядителю бюджетных средств ранее доведенных лимитов бюджетных обязательств, приводящее к невозможности предоставления субсидии в размере, определенном в Соглашении, в случае согласования новых условий сторонами. В указанном случае Д">
        <w:r>
          <w:rPr>
            <w:color w:val="0000FF"/>
          </w:rPr>
          <w:t>подпункте 2) пункта 41</w:t>
        </w:r>
      </w:hyperlink>
      <w:r>
        <w:t xml:space="preserve"> настоящего Порядка.</w:t>
      </w:r>
      <w:proofErr w:type="gramEnd"/>
      <w:r>
        <w:t xml:space="preserve"> </w:t>
      </w:r>
      <w:proofErr w:type="gramStart"/>
      <w:r>
        <w:t>В указанном случае Соглашение расторгается по требованию Департамента в течение 2 рабочих дней, следующих за днем окончания срока, необходимого для подписания дополнительного согла</w:t>
      </w:r>
      <w:r>
        <w:t>шения, предусмотренного подпунктом 2) пункта 41 настоящего Порядка, или за днем получения отказа получателя субсидии от согласования новых условий Соглашения.</w:t>
      </w:r>
      <w:proofErr w:type="gramEnd"/>
    </w:p>
    <w:p w:rsidR="0061037B" w:rsidRDefault="003B2A02">
      <w:pPr>
        <w:pStyle w:val="ConsPlusNormal0"/>
        <w:spacing w:before="240"/>
        <w:ind w:firstLine="540"/>
        <w:jc w:val="both"/>
      </w:pPr>
      <w:bookmarkStart w:id="22" w:name="P231"/>
      <w:bookmarkEnd w:id="22"/>
      <w:r>
        <w:t>43. Результатом предоставления субсидии является возмещение части затрат, связанных с реализацией</w:t>
      </w:r>
      <w:r>
        <w:t xml:space="preserve"> </w:t>
      </w:r>
      <w:proofErr w:type="gramStart"/>
      <w:r>
        <w:t>бизнес-проектов</w:t>
      </w:r>
      <w:proofErr w:type="gramEnd"/>
      <w:r>
        <w:t>, направленных на развитие сферы заготовки и переработки дикорастущего, пищевого сырья в Томской области.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Значением результата является: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увеличение объемов переработки дикорастущего, пищевого сырья в целом по предприятию и (или) на отдельно</w:t>
      </w:r>
      <w:r>
        <w:t>м производственном участке в текущем календарном году по сравнению с предыдущим календарным годом (по каждому получателю субсидии) не менее чем на 3 процента.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lastRenderedPageBreak/>
        <w:t xml:space="preserve">44. </w:t>
      </w:r>
      <w:proofErr w:type="gramStart"/>
      <w:r>
        <w:t>Перечисление средств субсидии осуществляется Департаментом финансово-ресурсного обеспечения е</w:t>
      </w:r>
      <w:r>
        <w:t>диновременно на расчетный или корреспондентский счет, открытый участником отбора в учреждениях Центрального банка Российской Федерации или кредитных организациях, не позднее десятого рабочего дня, следующего за днем принятия главным распорядителем бюджетны</w:t>
      </w:r>
      <w:r>
        <w:t xml:space="preserve">х средств в лице Департамента потребительского рынка по результатам рассмотрения и проверки им документов, указанных в </w:t>
      </w:r>
      <w:hyperlink w:anchor="P136" w:tooltip="3) заверенные копии документов, подтверждающих приобретение, а также фактически произведенные затраты, связанные с приобретением нового технологического оборудования и (или) нового холодильного оборудования для хранения сырья и готовой продукции в рамках реали">
        <w:r>
          <w:rPr>
            <w:color w:val="0000FF"/>
          </w:rPr>
          <w:t>подпункте 3) пункта 15</w:t>
        </w:r>
      </w:hyperlink>
      <w:r>
        <w:t xml:space="preserve"> настоящего Порядка, решения о</w:t>
      </w:r>
      <w:proofErr w:type="gramEnd"/>
      <w:r>
        <w:t xml:space="preserve"> </w:t>
      </w:r>
      <w:proofErr w:type="gramStart"/>
      <w:r>
        <w:t>предоставлении</w:t>
      </w:r>
      <w:proofErr w:type="gramEnd"/>
      <w:r>
        <w:t xml:space="preserve"> субсидии.</w:t>
      </w:r>
    </w:p>
    <w:p w:rsidR="0061037B" w:rsidRDefault="0061037B">
      <w:pPr>
        <w:pStyle w:val="ConsPlusNormal0"/>
        <w:jc w:val="both"/>
      </w:pPr>
    </w:p>
    <w:p w:rsidR="0061037B" w:rsidRDefault="003B2A02">
      <w:pPr>
        <w:pStyle w:val="ConsPlusTitle0"/>
        <w:jc w:val="center"/>
        <w:outlineLvl w:val="1"/>
      </w:pPr>
      <w:r>
        <w:t>4. Требования к предо</w:t>
      </w:r>
      <w:r>
        <w:t>ставлению отчетности, осуществлению</w:t>
      </w:r>
    </w:p>
    <w:p w:rsidR="0061037B" w:rsidRDefault="003B2A02">
      <w:pPr>
        <w:pStyle w:val="ConsPlusTitle0"/>
        <w:jc w:val="center"/>
      </w:pPr>
      <w:proofErr w:type="gramStart"/>
      <w:r>
        <w:t>контроля за</w:t>
      </w:r>
      <w:proofErr w:type="gramEnd"/>
      <w:r>
        <w:t xml:space="preserve"> соблюдением условий и порядка предоставления</w:t>
      </w:r>
    </w:p>
    <w:p w:rsidR="0061037B" w:rsidRDefault="003B2A02">
      <w:pPr>
        <w:pStyle w:val="ConsPlusTitle0"/>
        <w:jc w:val="center"/>
      </w:pPr>
      <w:r>
        <w:t>субсидии и ответственности за их нарушение</w:t>
      </w:r>
    </w:p>
    <w:p w:rsidR="0061037B" w:rsidRDefault="0061037B">
      <w:pPr>
        <w:pStyle w:val="ConsPlusNormal0"/>
        <w:jc w:val="both"/>
      </w:pPr>
    </w:p>
    <w:p w:rsidR="0061037B" w:rsidRDefault="003B2A02">
      <w:pPr>
        <w:pStyle w:val="ConsPlusNormal0"/>
        <w:ind w:firstLine="540"/>
        <w:jc w:val="both"/>
      </w:pPr>
      <w:r>
        <w:t xml:space="preserve">45. Получатель субсидии ежеквартально, не позднее 25-го числа месяца, следующего за отчетным кварталом, представляет в </w:t>
      </w:r>
      <w:r>
        <w:t xml:space="preserve">Администрацию Томской области в лице Департамента потребительского рынка отчет о достижении значения результата предоставления субсидии, указанного в </w:t>
      </w:r>
      <w:hyperlink w:anchor="P231" w:tooltip="43. Результатом предоставления субсидии является возмещение части 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.">
        <w:r>
          <w:rPr>
            <w:color w:val="0000FF"/>
          </w:rPr>
          <w:t>пункте 43</w:t>
        </w:r>
      </w:hyperlink>
      <w:r>
        <w:t xml:space="preserve"> настоящего Порядка, по форме, установленной Соглашением.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46. </w:t>
      </w:r>
      <w:proofErr w:type="gramStart"/>
      <w:r>
        <w:t>Проверка и принятие отчетности главным р</w:t>
      </w:r>
      <w:r>
        <w:t>аспорядителем бюджетных средств осуществляются в порядке, определенном регламентом взаимодействия Департамента финансово-ресурсного обеспечения с Департаментом потребительского рынка при предоставлении субсидий на возмещение части затрат, связанных с реали</w:t>
      </w:r>
      <w:r>
        <w:t>зацией бизнес-проектов, направленных на развитие сферы заготовки и переработки дикорастущего, пищевого сырья в Томской области, в сроки, не превышающие шестидесяти рабочих дней со дня предоставления отчетности получателем субсидии.</w:t>
      </w:r>
      <w:proofErr w:type="gramEnd"/>
    </w:p>
    <w:p w:rsidR="0061037B" w:rsidRDefault="003B2A02">
      <w:pPr>
        <w:pStyle w:val="ConsPlusNormal0"/>
        <w:spacing w:before="240"/>
        <w:ind w:firstLine="540"/>
        <w:jc w:val="both"/>
      </w:pPr>
      <w:r>
        <w:t>При наличии замечаний по</w:t>
      </w:r>
      <w:r>
        <w:t xml:space="preserve"> результатам рассмотрения и проверки отчетности главный распорядитель бюджетных средств направляет получателю субсидии перечень замечаний с указанием срока их устранения (не более 1 рабочего дня). Получатель субсидии после устранения замечаний направляет д</w:t>
      </w:r>
      <w:r>
        <w:t>оработанную отчетность главному распорядителю бюджетных сре</w:t>
      </w:r>
      <w:proofErr w:type="gramStart"/>
      <w:r>
        <w:t>дств в ср</w:t>
      </w:r>
      <w:proofErr w:type="gramEnd"/>
      <w:r>
        <w:t>ок, не превышающий одного рабочего дня с даты исправления.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47. Главный распорядитель бюджетных средств осуществляет проверку соблюдения получателем субсидии порядка и условий предоставлени</w:t>
      </w:r>
      <w:r>
        <w:t>я субсидии, в том числе в части достижения результата предоставления субсидии. Органы государственного финансового контроля осуществляют проверки в соответствии со статьями 268.1 и 269.2 Бюджетного кодекса Российской Федерации.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48. Субсидия подлежит возврату в областной бюджет получателем субсидии в случаях: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1) нарушения получателем субсидии условий предоставления субсидии, установленных </w:t>
      </w:r>
      <w:hyperlink w:anchor="P195" w:tooltip="32. Условиями предоставления субсидии являются:">
        <w:r>
          <w:rPr>
            <w:color w:val="0000FF"/>
          </w:rPr>
          <w:t>пунктом 32</w:t>
        </w:r>
      </w:hyperlink>
      <w:r>
        <w:t xml:space="preserve"> на</w:t>
      </w:r>
      <w:r>
        <w:t xml:space="preserve">стоящего Порядка, </w:t>
      </w:r>
      <w:proofErr w:type="gramStart"/>
      <w:r>
        <w:t>выявленного</w:t>
      </w:r>
      <w:proofErr w:type="gramEnd"/>
      <w:r>
        <w:t xml:space="preserve"> в том числе по фактам проверок, проведенных главным распорядителем бюджетных средств в лице Департамента финансово-ресурсного обеспечения и Департамента потребительского рынка и (или) органами государственного финансового конт</w:t>
      </w:r>
      <w:r>
        <w:t>роля, в полном объеме;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 xml:space="preserve">2) </w:t>
      </w:r>
      <w:proofErr w:type="spellStart"/>
      <w:r>
        <w:t>недостижения</w:t>
      </w:r>
      <w:proofErr w:type="spellEnd"/>
      <w:r>
        <w:t xml:space="preserve"> получателем субсидии значения результата предоставления субсидии, указанного в </w:t>
      </w:r>
      <w:hyperlink w:anchor="P231" w:tooltip="43. Результатом предоставления субсидии является возмещение части 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.">
        <w:r>
          <w:rPr>
            <w:color w:val="0000FF"/>
          </w:rPr>
          <w:t>пункте 43</w:t>
        </w:r>
      </w:hyperlink>
      <w:r>
        <w:t xml:space="preserve"> настоящего Порядка, в размере, рассчитанном в соответствии с </w:t>
      </w:r>
      <w:hyperlink w:anchor="P250" w:tooltip="50. В случае если получателем субсидии по состоянию на дату представления отчетности допущено недостижение значения результата предоставления субсидии, объем субсидии, подлежащий возврату в областной бюджет в установленные настоящим Порядком сроки, рассчитывае">
        <w:r>
          <w:rPr>
            <w:color w:val="0000FF"/>
          </w:rPr>
          <w:t>пунктом 50</w:t>
        </w:r>
      </w:hyperlink>
      <w:r>
        <w:t xml:space="preserve"> настоящего Порядка.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lastRenderedPageBreak/>
        <w:t xml:space="preserve">49. </w:t>
      </w:r>
      <w:r>
        <w:t>Возврат субсидии осуществляется на основании направленного главным распорядителем бюджетных сре</w:t>
      </w:r>
      <w:proofErr w:type="gramStart"/>
      <w:r>
        <w:t>дств в л</w:t>
      </w:r>
      <w:proofErr w:type="gramEnd"/>
      <w:r>
        <w:t>ице Департамента финансово-ресурсного обеспечения получателем субсидии подготовленного на основании представления Департамента потребительского рынка о п</w:t>
      </w:r>
      <w:r>
        <w:t>рименении к получателю мер ответственности письменного уведомления о подлежащей возврату сумме субсидии (далее - уведомление).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В течение тридцати рабочих дней со дня получения уведомления от главного распорядителя бюджетных сре</w:t>
      </w:r>
      <w:proofErr w:type="gramStart"/>
      <w:r>
        <w:t>дств в л</w:t>
      </w:r>
      <w:proofErr w:type="gramEnd"/>
      <w:r>
        <w:t>ице Департамента фина</w:t>
      </w:r>
      <w:r>
        <w:t>нсово-ресурсного обеспечения получатель субсидии осуществляет возврат указанной в уведомлении суммы субсидии в областной бюджет по платежным реквизитам, указанным в уведомлении.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В случае невозврата субсидии в срок, предусмотренный абзацем вторым настоящего пункта, главный распорядитель бюджетных сре</w:t>
      </w:r>
      <w:proofErr w:type="gramStart"/>
      <w:r>
        <w:t>дств в л</w:t>
      </w:r>
      <w:proofErr w:type="gramEnd"/>
      <w:r>
        <w:t>ице Департамента финансово-ресурсного обеспечения в течение четырех месяцев с даты истечения срока осуществления возврата субс</w:t>
      </w:r>
      <w:r>
        <w:t>идии, указанного в настоящем пункте, принимает меры по взысканию субсидии в судебном порядке в соответствии с действующим законодательством Российской Федерации.</w:t>
      </w:r>
    </w:p>
    <w:p w:rsidR="0061037B" w:rsidRDefault="003B2A02">
      <w:pPr>
        <w:pStyle w:val="ConsPlusNormal0"/>
        <w:spacing w:before="240"/>
        <w:ind w:firstLine="540"/>
        <w:jc w:val="both"/>
      </w:pPr>
      <w:bookmarkStart w:id="23" w:name="P250"/>
      <w:bookmarkEnd w:id="23"/>
      <w:r>
        <w:t xml:space="preserve">50. В случае если получателем субсидии по состоянию на дату представления отчетности допущено </w:t>
      </w:r>
      <w:proofErr w:type="spellStart"/>
      <w:r>
        <w:t>недостижение</w:t>
      </w:r>
      <w:proofErr w:type="spellEnd"/>
      <w:r>
        <w:t xml:space="preserve"> значения результата предоставления субсидии, объем субсидии, подлежащий возврату в областной бюджет в установленные настоящим Порядком сроки, рассчитывается по следующей формуле:</w:t>
      </w:r>
    </w:p>
    <w:p w:rsidR="0061037B" w:rsidRDefault="0061037B">
      <w:pPr>
        <w:pStyle w:val="ConsPlusNormal0"/>
        <w:jc w:val="both"/>
      </w:pPr>
    </w:p>
    <w:p w:rsidR="0061037B" w:rsidRDefault="003B2A02">
      <w:pPr>
        <w:pStyle w:val="ConsPlusNormal0"/>
        <w:jc w:val="center"/>
      </w:pPr>
      <w:proofErr w:type="spellStart"/>
      <w:proofErr w:type="gramStart"/>
      <w:r>
        <w:t>V</w:t>
      </w:r>
      <w:proofErr w:type="gramEnd"/>
      <w:r>
        <w:rPr>
          <w:vertAlign w:val="subscript"/>
        </w:rPr>
        <w:t>возврата</w:t>
      </w:r>
      <w:proofErr w:type="spellEnd"/>
      <w:r>
        <w:t xml:space="preserve"> = </w:t>
      </w:r>
      <w:proofErr w:type="spellStart"/>
      <w:r>
        <w:t>V</w:t>
      </w:r>
      <w:r>
        <w:rPr>
          <w:vertAlign w:val="subscript"/>
        </w:rPr>
        <w:t>субсидии</w:t>
      </w:r>
      <w:proofErr w:type="spellEnd"/>
      <w:r>
        <w:t xml:space="preserve"> x k x (m / n) x 0,2, где:</w:t>
      </w:r>
    </w:p>
    <w:p w:rsidR="0061037B" w:rsidRDefault="0061037B">
      <w:pPr>
        <w:pStyle w:val="ConsPlusNormal0"/>
        <w:jc w:val="both"/>
      </w:pPr>
    </w:p>
    <w:p w:rsidR="0061037B" w:rsidRDefault="003B2A02">
      <w:pPr>
        <w:pStyle w:val="ConsPlusNormal0"/>
        <w:ind w:firstLine="540"/>
        <w:jc w:val="both"/>
      </w:pPr>
      <w:proofErr w:type="spellStart"/>
      <w:proofErr w:type="gramStart"/>
      <w:r>
        <w:t>V</w:t>
      </w:r>
      <w:proofErr w:type="gramEnd"/>
      <w:r>
        <w:rPr>
          <w:vertAlign w:val="subscript"/>
        </w:rPr>
        <w:t>субсидии</w:t>
      </w:r>
      <w:proofErr w:type="spellEnd"/>
      <w:r>
        <w:t xml:space="preserve"> - ра</w:t>
      </w:r>
      <w:r>
        <w:t>змер субсидии, предоставленной участнику отбора;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k - коэффициент возврата субсидии;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m - количество значений результата, по которым не достигнуты значения;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n - общее количество значений результата.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Коэффициент возврата субсидии рассчитывается по следующей ф</w:t>
      </w:r>
      <w:r>
        <w:t>ормуле:</w:t>
      </w:r>
    </w:p>
    <w:p w:rsidR="0061037B" w:rsidRDefault="0061037B">
      <w:pPr>
        <w:pStyle w:val="ConsPlusNormal0"/>
        <w:jc w:val="both"/>
      </w:pPr>
    </w:p>
    <w:p w:rsidR="0061037B" w:rsidRDefault="003B2A02">
      <w:pPr>
        <w:pStyle w:val="ConsPlusNormal0"/>
        <w:jc w:val="center"/>
      </w:pPr>
      <w:r>
        <w:t>k = 1 - T / S, где:</w:t>
      </w:r>
    </w:p>
    <w:p w:rsidR="0061037B" w:rsidRDefault="0061037B">
      <w:pPr>
        <w:pStyle w:val="ConsPlusNormal0"/>
        <w:jc w:val="both"/>
      </w:pPr>
    </w:p>
    <w:p w:rsidR="0061037B" w:rsidRDefault="003B2A02">
      <w:pPr>
        <w:pStyle w:val="ConsPlusNormal0"/>
        <w:ind w:firstLine="540"/>
        <w:jc w:val="both"/>
      </w:pPr>
      <w:r>
        <w:t>T - фактически достигнутое значение результата на отчетную дату;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S - плановое значение результата.</w:t>
      </w:r>
    </w:p>
    <w:p w:rsidR="0061037B" w:rsidRDefault="003B2A02">
      <w:pPr>
        <w:pStyle w:val="ConsPlusNormal0"/>
        <w:spacing w:before="240"/>
        <w:ind w:firstLine="540"/>
        <w:jc w:val="both"/>
      </w:pPr>
      <w:r>
        <w:t>При расчете объема средств, подлежащих возврату в областной бюджет, используется только положительное итоговое значение коэффиц</w:t>
      </w:r>
      <w:r>
        <w:t>иента возврата субсидии.</w:t>
      </w:r>
    </w:p>
    <w:p w:rsidR="0061037B" w:rsidRDefault="0061037B">
      <w:pPr>
        <w:pStyle w:val="ConsPlusNormal0"/>
        <w:jc w:val="both"/>
      </w:pPr>
    </w:p>
    <w:p w:rsidR="0061037B" w:rsidRDefault="0061037B">
      <w:pPr>
        <w:pStyle w:val="ConsPlusNormal0"/>
        <w:jc w:val="both"/>
      </w:pPr>
    </w:p>
    <w:p w:rsidR="0061037B" w:rsidRDefault="0061037B">
      <w:pPr>
        <w:pStyle w:val="ConsPlusNormal0"/>
        <w:jc w:val="both"/>
      </w:pPr>
    </w:p>
    <w:p w:rsidR="0061037B" w:rsidRDefault="0061037B">
      <w:pPr>
        <w:pStyle w:val="ConsPlusNormal0"/>
        <w:jc w:val="both"/>
      </w:pPr>
    </w:p>
    <w:p w:rsidR="0061037B" w:rsidRDefault="0061037B">
      <w:pPr>
        <w:pStyle w:val="ConsPlusNormal0"/>
        <w:jc w:val="both"/>
      </w:pPr>
    </w:p>
    <w:p w:rsidR="0061037B" w:rsidRDefault="003B2A02">
      <w:pPr>
        <w:pStyle w:val="ConsPlusNormal0"/>
        <w:jc w:val="right"/>
        <w:outlineLvl w:val="1"/>
      </w:pPr>
      <w:r>
        <w:t>Приложение N 1</w:t>
      </w:r>
    </w:p>
    <w:p w:rsidR="0061037B" w:rsidRDefault="003B2A02">
      <w:pPr>
        <w:pStyle w:val="ConsPlusNormal0"/>
        <w:jc w:val="right"/>
      </w:pPr>
      <w:r>
        <w:lastRenderedPageBreak/>
        <w:t>к Порядку</w:t>
      </w:r>
    </w:p>
    <w:p w:rsidR="0061037B" w:rsidRDefault="003B2A02">
      <w:pPr>
        <w:pStyle w:val="ConsPlusNormal0"/>
        <w:jc w:val="right"/>
      </w:pPr>
      <w:r>
        <w:t>предоставления субсидий на возмещение части затрат,</w:t>
      </w:r>
    </w:p>
    <w:p w:rsidR="0061037B" w:rsidRDefault="003B2A02">
      <w:pPr>
        <w:pStyle w:val="ConsPlusNormal0"/>
        <w:jc w:val="right"/>
      </w:pPr>
      <w:proofErr w:type="gramStart"/>
      <w:r>
        <w:t>связанных</w:t>
      </w:r>
      <w:proofErr w:type="gramEnd"/>
      <w:r>
        <w:t xml:space="preserve"> с реализацией бизнес-проектов, направленных</w:t>
      </w:r>
    </w:p>
    <w:p w:rsidR="0061037B" w:rsidRDefault="003B2A02">
      <w:pPr>
        <w:pStyle w:val="ConsPlusNormal0"/>
        <w:jc w:val="right"/>
      </w:pPr>
      <w:r>
        <w:t xml:space="preserve">на развитие сферы заготовки и переработки </w:t>
      </w:r>
      <w:proofErr w:type="gramStart"/>
      <w:r>
        <w:t>дикорастущего</w:t>
      </w:r>
      <w:proofErr w:type="gramEnd"/>
      <w:r>
        <w:t>,</w:t>
      </w:r>
    </w:p>
    <w:p w:rsidR="0061037B" w:rsidRDefault="003B2A02">
      <w:pPr>
        <w:pStyle w:val="ConsPlusNormal0"/>
        <w:jc w:val="right"/>
      </w:pPr>
      <w:r>
        <w:t>пищевого сырья в Томской области</w:t>
      </w:r>
    </w:p>
    <w:p w:rsidR="0061037B" w:rsidRDefault="0061037B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1037B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1037B" w:rsidRDefault="003B2A02">
            <w:pPr>
              <w:pStyle w:val="ConsPlusNormal0"/>
              <w:jc w:val="both"/>
            </w:pPr>
            <w:r>
              <w:t>Форма</w:t>
            </w:r>
          </w:p>
        </w:tc>
      </w:tr>
      <w:tr w:rsidR="0061037B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1037B" w:rsidRDefault="003B2A02">
            <w:pPr>
              <w:pStyle w:val="ConsPlusNormal0"/>
              <w:jc w:val="center"/>
            </w:pPr>
            <w:bookmarkStart w:id="24" w:name="P278"/>
            <w:bookmarkEnd w:id="24"/>
            <w:r>
              <w:t>Расчет субсидии</w:t>
            </w:r>
          </w:p>
          <w:p w:rsidR="0061037B" w:rsidRDefault="003B2A02">
            <w:pPr>
              <w:pStyle w:val="ConsPlusNormal0"/>
              <w:jc w:val="center"/>
            </w:pPr>
            <w:r>
              <w:t xml:space="preserve">на возмещение части затрат, связанных с реализацией </w:t>
            </w:r>
            <w:proofErr w:type="gramStart"/>
            <w:r>
              <w:t>бизнес-проекта</w:t>
            </w:r>
            <w:proofErr w:type="gramEnd"/>
            <w:r>
              <w:t>, направленного на развитие сферы заготовки и переработки дикорастущего, пищевого сырья в Томской области</w:t>
            </w:r>
          </w:p>
        </w:tc>
      </w:tr>
      <w:tr w:rsidR="0061037B">
        <w:tc>
          <w:tcPr>
            <w:tcW w:w="90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037B" w:rsidRDefault="0061037B">
            <w:pPr>
              <w:pStyle w:val="ConsPlusNormal0"/>
            </w:pPr>
          </w:p>
        </w:tc>
      </w:tr>
      <w:tr w:rsidR="0061037B">
        <w:tc>
          <w:tcPr>
            <w:tcW w:w="9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1037B" w:rsidRDefault="003B2A02">
            <w:pPr>
              <w:pStyle w:val="ConsPlusNormal0"/>
              <w:jc w:val="center"/>
            </w:pPr>
            <w:proofErr w:type="gramStart"/>
            <w:r>
              <w:t>(Полное наименование юридического лица, фамилия, имя, отчество</w:t>
            </w:r>
            <w:proofErr w:type="gramEnd"/>
          </w:p>
          <w:p w:rsidR="0061037B" w:rsidRDefault="003B2A02">
            <w:pPr>
              <w:pStyle w:val="ConsPlusNormal0"/>
              <w:jc w:val="center"/>
            </w:pPr>
            <w:r>
              <w:t>(последнее - при наличии) индивидуального предпринимателя)</w:t>
            </w:r>
          </w:p>
        </w:tc>
      </w:tr>
      <w:tr w:rsidR="0061037B">
        <w:tc>
          <w:tcPr>
            <w:tcW w:w="90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037B" w:rsidRDefault="0061037B">
            <w:pPr>
              <w:pStyle w:val="ConsPlusNormal0"/>
            </w:pPr>
          </w:p>
        </w:tc>
      </w:tr>
      <w:tr w:rsidR="0061037B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1037B" w:rsidRDefault="003B2A02">
            <w:pPr>
              <w:pStyle w:val="ConsPlusNormal0"/>
              <w:jc w:val="center"/>
            </w:pPr>
            <w:r>
              <w:t xml:space="preserve">(Наименование </w:t>
            </w:r>
            <w:proofErr w:type="gramStart"/>
            <w:r>
              <w:t>бизнес-проекта</w:t>
            </w:r>
            <w:proofErr w:type="gramEnd"/>
            <w:r>
              <w:t>)</w:t>
            </w:r>
          </w:p>
          <w:p w:rsidR="0061037B" w:rsidRDefault="003B2A02">
            <w:pPr>
              <w:pStyle w:val="ConsPlusNormal0"/>
              <w:jc w:val="center"/>
            </w:pPr>
            <w:r>
              <w:t>по состоянию на __ _________ 20__ г.</w:t>
            </w:r>
          </w:p>
        </w:tc>
      </w:tr>
    </w:tbl>
    <w:p w:rsidR="0061037B" w:rsidRDefault="0061037B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2134"/>
        <w:gridCol w:w="2134"/>
        <w:gridCol w:w="2134"/>
        <w:gridCol w:w="2134"/>
      </w:tblGrid>
      <w:tr w:rsidR="0061037B">
        <w:tc>
          <w:tcPr>
            <w:tcW w:w="510" w:type="dxa"/>
            <w:vAlign w:val="center"/>
          </w:tcPr>
          <w:p w:rsidR="0061037B" w:rsidRDefault="003B2A02">
            <w:pPr>
              <w:pStyle w:val="ConsPlusNormal0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134" w:type="dxa"/>
            <w:vAlign w:val="center"/>
          </w:tcPr>
          <w:p w:rsidR="0061037B" w:rsidRDefault="003B2A02">
            <w:pPr>
              <w:pStyle w:val="ConsPlusNormal0"/>
              <w:jc w:val="center"/>
            </w:pPr>
            <w:r>
              <w:t>Наименование приобретенного оборудования</w:t>
            </w:r>
          </w:p>
        </w:tc>
        <w:tc>
          <w:tcPr>
            <w:tcW w:w="2134" w:type="dxa"/>
            <w:vAlign w:val="center"/>
          </w:tcPr>
          <w:p w:rsidR="0061037B" w:rsidRDefault="003B2A02">
            <w:pPr>
              <w:pStyle w:val="ConsPlusNormal0"/>
              <w:jc w:val="center"/>
            </w:pPr>
            <w:bookmarkStart w:id="25" w:name="P289"/>
            <w:bookmarkEnd w:id="25"/>
            <w:r>
              <w:t>Размер понесенных затрат без налога на добавленную стоимость (НДС), в рублях</w:t>
            </w:r>
          </w:p>
        </w:tc>
        <w:tc>
          <w:tcPr>
            <w:tcW w:w="2134" w:type="dxa"/>
            <w:vAlign w:val="center"/>
          </w:tcPr>
          <w:p w:rsidR="0061037B" w:rsidRDefault="003B2A02">
            <w:pPr>
              <w:pStyle w:val="ConsPlusNormal0"/>
              <w:jc w:val="center"/>
            </w:pPr>
            <w:r>
              <w:t>Реквизиты платежного документа, подтверждающего затраты</w:t>
            </w:r>
          </w:p>
        </w:tc>
        <w:tc>
          <w:tcPr>
            <w:tcW w:w="2134" w:type="dxa"/>
            <w:vAlign w:val="center"/>
          </w:tcPr>
          <w:p w:rsidR="0061037B" w:rsidRDefault="003B2A02">
            <w:pPr>
              <w:pStyle w:val="ConsPlusNormal0"/>
              <w:jc w:val="center"/>
            </w:pPr>
            <w:r>
              <w:t>Размер субсидии (в рублях)</w:t>
            </w:r>
          </w:p>
          <w:p w:rsidR="0061037B" w:rsidRDefault="003B2A02">
            <w:pPr>
              <w:pStyle w:val="ConsPlusNormal0"/>
              <w:jc w:val="center"/>
            </w:pPr>
            <w:r>
              <w:t>(</w:t>
            </w:r>
            <w:hyperlink w:anchor="P289" w:tooltip="Размер понесенных затрат без налога на добавленную стоимость (НДС), в рублях">
              <w:r>
                <w:rPr>
                  <w:color w:val="0000FF"/>
                </w:rPr>
                <w:t>графа 2</w:t>
              </w:r>
            </w:hyperlink>
            <w:r>
              <w:t xml:space="preserve"> x 0,5) &lt;= 1 </w:t>
            </w:r>
            <w:proofErr w:type="gramStart"/>
            <w:r>
              <w:t>млн</w:t>
            </w:r>
            <w:proofErr w:type="gramEnd"/>
            <w:r>
              <w:t xml:space="preserve"> рублей</w:t>
            </w:r>
          </w:p>
        </w:tc>
      </w:tr>
      <w:tr w:rsidR="0061037B">
        <w:tc>
          <w:tcPr>
            <w:tcW w:w="510" w:type="dxa"/>
          </w:tcPr>
          <w:p w:rsidR="0061037B" w:rsidRDefault="0061037B">
            <w:pPr>
              <w:pStyle w:val="ConsPlusNormal0"/>
            </w:pPr>
          </w:p>
        </w:tc>
        <w:tc>
          <w:tcPr>
            <w:tcW w:w="2134" w:type="dxa"/>
          </w:tcPr>
          <w:p w:rsidR="0061037B" w:rsidRDefault="0061037B">
            <w:pPr>
              <w:pStyle w:val="ConsPlusNormal0"/>
            </w:pPr>
          </w:p>
        </w:tc>
        <w:tc>
          <w:tcPr>
            <w:tcW w:w="2134" w:type="dxa"/>
          </w:tcPr>
          <w:p w:rsidR="0061037B" w:rsidRDefault="0061037B">
            <w:pPr>
              <w:pStyle w:val="ConsPlusNormal0"/>
            </w:pPr>
          </w:p>
        </w:tc>
        <w:tc>
          <w:tcPr>
            <w:tcW w:w="2134" w:type="dxa"/>
          </w:tcPr>
          <w:p w:rsidR="0061037B" w:rsidRDefault="0061037B">
            <w:pPr>
              <w:pStyle w:val="ConsPlusNormal0"/>
            </w:pPr>
          </w:p>
        </w:tc>
        <w:tc>
          <w:tcPr>
            <w:tcW w:w="2134" w:type="dxa"/>
          </w:tcPr>
          <w:p w:rsidR="0061037B" w:rsidRDefault="0061037B">
            <w:pPr>
              <w:pStyle w:val="ConsPlusNormal0"/>
            </w:pPr>
          </w:p>
        </w:tc>
      </w:tr>
      <w:tr w:rsidR="0061037B">
        <w:tc>
          <w:tcPr>
            <w:tcW w:w="510" w:type="dxa"/>
          </w:tcPr>
          <w:p w:rsidR="0061037B" w:rsidRDefault="0061037B">
            <w:pPr>
              <w:pStyle w:val="ConsPlusNormal0"/>
            </w:pPr>
          </w:p>
        </w:tc>
        <w:tc>
          <w:tcPr>
            <w:tcW w:w="2134" w:type="dxa"/>
          </w:tcPr>
          <w:p w:rsidR="0061037B" w:rsidRDefault="0061037B">
            <w:pPr>
              <w:pStyle w:val="ConsPlusNormal0"/>
            </w:pPr>
          </w:p>
        </w:tc>
        <w:tc>
          <w:tcPr>
            <w:tcW w:w="2134" w:type="dxa"/>
          </w:tcPr>
          <w:p w:rsidR="0061037B" w:rsidRDefault="0061037B">
            <w:pPr>
              <w:pStyle w:val="ConsPlusNormal0"/>
            </w:pPr>
          </w:p>
        </w:tc>
        <w:tc>
          <w:tcPr>
            <w:tcW w:w="2134" w:type="dxa"/>
          </w:tcPr>
          <w:p w:rsidR="0061037B" w:rsidRDefault="0061037B">
            <w:pPr>
              <w:pStyle w:val="ConsPlusNormal0"/>
            </w:pPr>
          </w:p>
        </w:tc>
        <w:tc>
          <w:tcPr>
            <w:tcW w:w="2134" w:type="dxa"/>
          </w:tcPr>
          <w:p w:rsidR="0061037B" w:rsidRDefault="0061037B">
            <w:pPr>
              <w:pStyle w:val="ConsPlusNormal0"/>
            </w:pPr>
          </w:p>
        </w:tc>
      </w:tr>
      <w:tr w:rsidR="0061037B">
        <w:tc>
          <w:tcPr>
            <w:tcW w:w="510" w:type="dxa"/>
          </w:tcPr>
          <w:p w:rsidR="0061037B" w:rsidRDefault="0061037B">
            <w:pPr>
              <w:pStyle w:val="ConsPlusNormal0"/>
            </w:pPr>
          </w:p>
        </w:tc>
        <w:tc>
          <w:tcPr>
            <w:tcW w:w="2134" w:type="dxa"/>
          </w:tcPr>
          <w:p w:rsidR="0061037B" w:rsidRDefault="0061037B">
            <w:pPr>
              <w:pStyle w:val="ConsPlusNormal0"/>
            </w:pPr>
          </w:p>
        </w:tc>
        <w:tc>
          <w:tcPr>
            <w:tcW w:w="2134" w:type="dxa"/>
          </w:tcPr>
          <w:p w:rsidR="0061037B" w:rsidRDefault="0061037B">
            <w:pPr>
              <w:pStyle w:val="ConsPlusNormal0"/>
            </w:pPr>
          </w:p>
        </w:tc>
        <w:tc>
          <w:tcPr>
            <w:tcW w:w="2134" w:type="dxa"/>
          </w:tcPr>
          <w:p w:rsidR="0061037B" w:rsidRDefault="0061037B">
            <w:pPr>
              <w:pStyle w:val="ConsPlusNormal0"/>
            </w:pPr>
          </w:p>
        </w:tc>
        <w:tc>
          <w:tcPr>
            <w:tcW w:w="2134" w:type="dxa"/>
          </w:tcPr>
          <w:p w:rsidR="0061037B" w:rsidRDefault="0061037B">
            <w:pPr>
              <w:pStyle w:val="ConsPlusNormal0"/>
            </w:pPr>
          </w:p>
        </w:tc>
      </w:tr>
      <w:tr w:rsidR="0061037B">
        <w:tc>
          <w:tcPr>
            <w:tcW w:w="510" w:type="dxa"/>
          </w:tcPr>
          <w:p w:rsidR="0061037B" w:rsidRDefault="0061037B">
            <w:pPr>
              <w:pStyle w:val="ConsPlusNormal0"/>
            </w:pPr>
          </w:p>
        </w:tc>
        <w:tc>
          <w:tcPr>
            <w:tcW w:w="2134" w:type="dxa"/>
          </w:tcPr>
          <w:p w:rsidR="0061037B" w:rsidRDefault="0061037B">
            <w:pPr>
              <w:pStyle w:val="ConsPlusNormal0"/>
            </w:pPr>
          </w:p>
        </w:tc>
        <w:tc>
          <w:tcPr>
            <w:tcW w:w="2134" w:type="dxa"/>
          </w:tcPr>
          <w:p w:rsidR="0061037B" w:rsidRDefault="0061037B">
            <w:pPr>
              <w:pStyle w:val="ConsPlusNormal0"/>
            </w:pPr>
          </w:p>
        </w:tc>
        <w:tc>
          <w:tcPr>
            <w:tcW w:w="2134" w:type="dxa"/>
          </w:tcPr>
          <w:p w:rsidR="0061037B" w:rsidRDefault="0061037B">
            <w:pPr>
              <w:pStyle w:val="ConsPlusNormal0"/>
            </w:pPr>
          </w:p>
        </w:tc>
        <w:tc>
          <w:tcPr>
            <w:tcW w:w="2134" w:type="dxa"/>
          </w:tcPr>
          <w:p w:rsidR="0061037B" w:rsidRDefault="0061037B">
            <w:pPr>
              <w:pStyle w:val="ConsPlusNormal0"/>
            </w:pPr>
          </w:p>
        </w:tc>
      </w:tr>
      <w:tr w:rsidR="0061037B">
        <w:tc>
          <w:tcPr>
            <w:tcW w:w="510" w:type="dxa"/>
          </w:tcPr>
          <w:p w:rsidR="0061037B" w:rsidRDefault="0061037B">
            <w:pPr>
              <w:pStyle w:val="ConsPlusNormal0"/>
            </w:pPr>
          </w:p>
        </w:tc>
        <w:tc>
          <w:tcPr>
            <w:tcW w:w="2134" w:type="dxa"/>
          </w:tcPr>
          <w:p w:rsidR="0061037B" w:rsidRDefault="0061037B">
            <w:pPr>
              <w:pStyle w:val="ConsPlusNormal0"/>
            </w:pPr>
          </w:p>
        </w:tc>
        <w:tc>
          <w:tcPr>
            <w:tcW w:w="2134" w:type="dxa"/>
          </w:tcPr>
          <w:p w:rsidR="0061037B" w:rsidRDefault="0061037B">
            <w:pPr>
              <w:pStyle w:val="ConsPlusNormal0"/>
            </w:pPr>
          </w:p>
        </w:tc>
        <w:tc>
          <w:tcPr>
            <w:tcW w:w="2134" w:type="dxa"/>
          </w:tcPr>
          <w:p w:rsidR="0061037B" w:rsidRDefault="0061037B">
            <w:pPr>
              <w:pStyle w:val="ConsPlusNormal0"/>
            </w:pPr>
          </w:p>
        </w:tc>
        <w:tc>
          <w:tcPr>
            <w:tcW w:w="2134" w:type="dxa"/>
          </w:tcPr>
          <w:p w:rsidR="0061037B" w:rsidRDefault="0061037B">
            <w:pPr>
              <w:pStyle w:val="ConsPlusNormal0"/>
            </w:pPr>
          </w:p>
        </w:tc>
      </w:tr>
      <w:tr w:rsidR="0061037B">
        <w:tc>
          <w:tcPr>
            <w:tcW w:w="6912" w:type="dxa"/>
            <w:gridSpan w:val="4"/>
            <w:vAlign w:val="center"/>
          </w:tcPr>
          <w:p w:rsidR="0061037B" w:rsidRDefault="003B2A02">
            <w:pPr>
              <w:pStyle w:val="ConsPlusNormal0"/>
            </w:pPr>
            <w:r>
              <w:t>Итого</w:t>
            </w:r>
          </w:p>
        </w:tc>
        <w:tc>
          <w:tcPr>
            <w:tcW w:w="2134" w:type="dxa"/>
          </w:tcPr>
          <w:p w:rsidR="0061037B" w:rsidRDefault="0061037B">
            <w:pPr>
              <w:pStyle w:val="ConsPlusNormal0"/>
            </w:pPr>
          </w:p>
        </w:tc>
      </w:tr>
    </w:tbl>
    <w:p w:rsidR="0061037B" w:rsidRDefault="0061037B">
      <w:pPr>
        <w:pStyle w:val="ConsPlusNormal0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82"/>
        <w:gridCol w:w="340"/>
        <w:gridCol w:w="1205"/>
        <w:gridCol w:w="340"/>
        <w:gridCol w:w="3061"/>
      </w:tblGrid>
      <w:tr w:rsidR="0061037B"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037B" w:rsidRDefault="003B2A02">
            <w:pPr>
              <w:pStyle w:val="ConsPlusNormal0"/>
            </w:pPr>
            <w:r>
              <w:t>Руководитель юридического лица,</w:t>
            </w:r>
          </w:p>
          <w:p w:rsidR="0061037B" w:rsidRDefault="003B2A02">
            <w:pPr>
              <w:pStyle w:val="ConsPlusNormal0"/>
            </w:pPr>
            <w:r>
              <w:t>Индивидуальный предприниматель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1037B" w:rsidRDefault="0061037B">
            <w:pPr>
              <w:pStyle w:val="ConsPlusNormal0"/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037B" w:rsidRDefault="0061037B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1037B" w:rsidRDefault="0061037B">
            <w:pPr>
              <w:pStyle w:val="ConsPlusNormal0"/>
            </w:pPr>
          </w:p>
        </w:tc>
        <w:tc>
          <w:tcPr>
            <w:tcW w:w="30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037B" w:rsidRDefault="0061037B">
            <w:pPr>
              <w:pStyle w:val="ConsPlusNormal0"/>
            </w:pPr>
          </w:p>
        </w:tc>
      </w:tr>
      <w:tr w:rsidR="0061037B">
        <w:tblPrEx>
          <w:tblBorders>
            <w:insideH w:val="none" w:sz="0" w:space="0" w:color="auto"/>
          </w:tblBorders>
        </w:tblPrEx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1037B" w:rsidRDefault="003B2A02">
            <w:pPr>
              <w:pStyle w:val="ConsPlusNormal0"/>
              <w:jc w:val="center"/>
            </w:pPr>
            <w:r>
              <w:t>(Уполномоченное лицо)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1037B" w:rsidRDefault="0061037B">
            <w:pPr>
              <w:pStyle w:val="ConsPlusNormal0"/>
            </w:pP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1037B" w:rsidRDefault="003B2A02">
            <w:pPr>
              <w:pStyle w:val="ConsPlusNormal0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1037B" w:rsidRDefault="0061037B">
            <w:pPr>
              <w:pStyle w:val="ConsPlusNormal0"/>
            </w:pPr>
          </w:p>
        </w:tc>
        <w:tc>
          <w:tcPr>
            <w:tcW w:w="30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1037B" w:rsidRDefault="003B2A02">
            <w:pPr>
              <w:pStyle w:val="ConsPlusNormal0"/>
              <w:jc w:val="center"/>
            </w:pPr>
            <w:r>
              <w:t>Фамилия, имя, отчество (последнее - при наличии)</w:t>
            </w:r>
          </w:p>
        </w:tc>
      </w:tr>
      <w:tr w:rsidR="0061037B">
        <w:tblPrEx>
          <w:tblBorders>
            <w:insideH w:val="none" w:sz="0" w:space="0" w:color="auto"/>
          </w:tblBorders>
        </w:tblPrEx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037B" w:rsidRDefault="003B2A02">
            <w:pPr>
              <w:pStyle w:val="ConsPlusNormal0"/>
            </w:pPr>
            <w:r>
              <w:t>Главный бухгалтер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1037B" w:rsidRDefault="0061037B">
            <w:pPr>
              <w:pStyle w:val="ConsPlusNormal0"/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037B" w:rsidRDefault="0061037B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1037B" w:rsidRDefault="0061037B">
            <w:pPr>
              <w:pStyle w:val="ConsPlusNormal0"/>
            </w:pPr>
          </w:p>
        </w:tc>
        <w:tc>
          <w:tcPr>
            <w:tcW w:w="30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037B" w:rsidRDefault="0061037B">
            <w:pPr>
              <w:pStyle w:val="ConsPlusNormal0"/>
            </w:pPr>
          </w:p>
        </w:tc>
      </w:tr>
      <w:tr w:rsidR="0061037B">
        <w:tblPrEx>
          <w:tblBorders>
            <w:insideH w:val="none" w:sz="0" w:space="0" w:color="auto"/>
          </w:tblBorders>
        </w:tblPrEx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1037B" w:rsidRDefault="0061037B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1037B" w:rsidRDefault="0061037B">
            <w:pPr>
              <w:pStyle w:val="ConsPlusNormal0"/>
            </w:pP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1037B" w:rsidRDefault="003B2A02">
            <w:pPr>
              <w:pStyle w:val="ConsPlusNormal0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1037B" w:rsidRDefault="0061037B">
            <w:pPr>
              <w:pStyle w:val="ConsPlusNormal0"/>
            </w:pPr>
          </w:p>
        </w:tc>
        <w:tc>
          <w:tcPr>
            <w:tcW w:w="30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1037B" w:rsidRDefault="003B2A02">
            <w:pPr>
              <w:pStyle w:val="ConsPlusNormal0"/>
              <w:jc w:val="center"/>
            </w:pPr>
            <w:r>
              <w:t>Фамилия, имя, отчество (последнее - при наличии)</w:t>
            </w:r>
          </w:p>
        </w:tc>
      </w:tr>
      <w:tr w:rsidR="0061037B">
        <w:tblPrEx>
          <w:tblBorders>
            <w:insideH w:val="none" w:sz="0" w:space="0" w:color="auto"/>
          </w:tblBorders>
        </w:tblPrEx>
        <w:tc>
          <w:tcPr>
            <w:tcW w:w="902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1037B" w:rsidRDefault="003B2A02">
            <w:pPr>
              <w:pStyle w:val="ConsPlusNormal0"/>
              <w:jc w:val="both"/>
            </w:pPr>
            <w:r>
              <w:t>М.П. (при наличии)</w:t>
            </w:r>
          </w:p>
        </w:tc>
      </w:tr>
      <w:tr w:rsidR="0061037B">
        <w:tblPrEx>
          <w:tblBorders>
            <w:insideH w:val="none" w:sz="0" w:space="0" w:color="auto"/>
          </w:tblBorders>
        </w:tblPrEx>
        <w:tc>
          <w:tcPr>
            <w:tcW w:w="902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1037B" w:rsidRDefault="003B2A02">
            <w:pPr>
              <w:pStyle w:val="ConsPlusNormal0"/>
              <w:jc w:val="both"/>
            </w:pPr>
            <w:r>
              <w:t>__ _________ 20__ г.</w:t>
            </w:r>
          </w:p>
        </w:tc>
      </w:tr>
    </w:tbl>
    <w:p w:rsidR="0061037B" w:rsidRDefault="0061037B">
      <w:pPr>
        <w:pStyle w:val="ConsPlusNormal0"/>
        <w:jc w:val="both"/>
      </w:pPr>
    </w:p>
    <w:p w:rsidR="0061037B" w:rsidRDefault="0061037B">
      <w:pPr>
        <w:pStyle w:val="ConsPlusNormal0"/>
        <w:jc w:val="both"/>
      </w:pPr>
    </w:p>
    <w:p w:rsidR="0061037B" w:rsidRDefault="0061037B">
      <w:pPr>
        <w:pStyle w:val="ConsPlusNormal0"/>
        <w:jc w:val="both"/>
      </w:pPr>
    </w:p>
    <w:p w:rsidR="0061037B" w:rsidRDefault="0061037B">
      <w:pPr>
        <w:pStyle w:val="ConsPlusNormal0"/>
        <w:jc w:val="both"/>
      </w:pPr>
    </w:p>
    <w:p w:rsidR="0061037B" w:rsidRDefault="0061037B">
      <w:pPr>
        <w:pStyle w:val="ConsPlusNormal0"/>
        <w:jc w:val="both"/>
      </w:pPr>
    </w:p>
    <w:p w:rsidR="0061037B" w:rsidRDefault="003B2A02">
      <w:pPr>
        <w:pStyle w:val="ConsPlusNormal0"/>
        <w:jc w:val="right"/>
        <w:outlineLvl w:val="1"/>
      </w:pPr>
      <w:r>
        <w:t>Приложение N 2</w:t>
      </w:r>
    </w:p>
    <w:p w:rsidR="0061037B" w:rsidRDefault="003B2A02">
      <w:pPr>
        <w:pStyle w:val="ConsPlusNormal0"/>
        <w:jc w:val="right"/>
      </w:pPr>
      <w:r>
        <w:t>к Порядку</w:t>
      </w:r>
    </w:p>
    <w:p w:rsidR="0061037B" w:rsidRDefault="003B2A02">
      <w:pPr>
        <w:pStyle w:val="ConsPlusNormal0"/>
        <w:jc w:val="right"/>
      </w:pPr>
      <w:r>
        <w:t>предоставления субсидий на возмещение части затрат,</w:t>
      </w:r>
    </w:p>
    <w:p w:rsidR="0061037B" w:rsidRDefault="003B2A02">
      <w:pPr>
        <w:pStyle w:val="ConsPlusNormal0"/>
        <w:jc w:val="right"/>
      </w:pPr>
      <w:proofErr w:type="gramStart"/>
      <w:r>
        <w:t>связанных</w:t>
      </w:r>
      <w:proofErr w:type="gramEnd"/>
      <w:r>
        <w:t xml:space="preserve"> с реализацией бизнес-проектов, направленных</w:t>
      </w:r>
    </w:p>
    <w:p w:rsidR="0061037B" w:rsidRDefault="003B2A02">
      <w:pPr>
        <w:pStyle w:val="ConsPlusNormal0"/>
        <w:jc w:val="right"/>
      </w:pPr>
      <w:r>
        <w:t xml:space="preserve">на развитие сферы заготовки и переработки </w:t>
      </w:r>
      <w:proofErr w:type="gramStart"/>
      <w:r>
        <w:t>дикорастущего</w:t>
      </w:r>
      <w:proofErr w:type="gramEnd"/>
      <w:r>
        <w:t>,</w:t>
      </w:r>
    </w:p>
    <w:p w:rsidR="0061037B" w:rsidRDefault="003B2A02">
      <w:pPr>
        <w:pStyle w:val="ConsPlusNormal0"/>
        <w:jc w:val="right"/>
      </w:pPr>
      <w:r>
        <w:t>пищевого сырья в Томской области</w:t>
      </w:r>
    </w:p>
    <w:p w:rsidR="0061037B" w:rsidRDefault="0061037B">
      <w:pPr>
        <w:pStyle w:val="ConsPlusNormal0"/>
        <w:jc w:val="both"/>
      </w:pPr>
    </w:p>
    <w:p w:rsidR="0061037B" w:rsidRDefault="003B2A02">
      <w:pPr>
        <w:pStyle w:val="ConsPlusNormal0"/>
        <w:jc w:val="center"/>
      </w:pPr>
      <w:bookmarkStart w:id="26" w:name="P356"/>
      <w:bookmarkEnd w:id="26"/>
      <w:r>
        <w:t>Сведения</w:t>
      </w:r>
    </w:p>
    <w:p w:rsidR="0061037B" w:rsidRDefault="003B2A02">
      <w:pPr>
        <w:pStyle w:val="ConsPlusNormal0"/>
        <w:jc w:val="center"/>
      </w:pPr>
      <w:r>
        <w:t>о предлагаемом значении результата предоставления субсидии</w:t>
      </w:r>
    </w:p>
    <w:p w:rsidR="0061037B" w:rsidRDefault="003B2A02">
      <w:pPr>
        <w:pStyle w:val="ConsPlusNormal0"/>
        <w:jc w:val="center"/>
      </w:pPr>
      <w:r>
        <w:t>на возмещение части затрат, связанных с реализацией</w:t>
      </w:r>
    </w:p>
    <w:p w:rsidR="0061037B" w:rsidRDefault="003B2A02">
      <w:pPr>
        <w:pStyle w:val="ConsPlusNormal0"/>
        <w:jc w:val="center"/>
      </w:pPr>
      <w:r>
        <w:t xml:space="preserve">бизнес-проекта, </w:t>
      </w:r>
      <w:proofErr w:type="gramStart"/>
      <w:r>
        <w:t>направленного</w:t>
      </w:r>
      <w:proofErr w:type="gramEnd"/>
      <w:r>
        <w:t xml:space="preserve"> на развитие сфе</w:t>
      </w:r>
      <w:r>
        <w:t>ры заготовки</w:t>
      </w:r>
    </w:p>
    <w:p w:rsidR="0061037B" w:rsidRDefault="003B2A02">
      <w:pPr>
        <w:pStyle w:val="ConsPlusNormal0"/>
        <w:jc w:val="center"/>
      </w:pPr>
      <w:r>
        <w:t>и переработки дикорастущего, пищевого сырья</w:t>
      </w:r>
    </w:p>
    <w:p w:rsidR="0061037B" w:rsidRDefault="003B2A02">
      <w:pPr>
        <w:pStyle w:val="ConsPlusNormal0"/>
        <w:jc w:val="center"/>
      </w:pPr>
      <w:r>
        <w:t>в Томской области</w:t>
      </w:r>
    </w:p>
    <w:p w:rsidR="0061037B" w:rsidRDefault="0061037B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8"/>
        <w:gridCol w:w="2721"/>
      </w:tblGrid>
      <w:tr w:rsidR="0061037B">
        <w:tc>
          <w:tcPr>
            <w:tcW w:w="6298" w:type="dxa"/>
            <w:vAlign w:val="center"/>
          </w:tcPr>
          <w:p w:rsidR="0061037B" w:rsidRDefault="003B2A02">
            <w:pPr>
              <w:pStyle w:val="ConsPlusNormal0"/>
              <w:jc w:val="center"/>
            </w:pPr>
            <w:r>
              <w:t>Наименование результата</w:t>
            </w:r>
          </w:p>
        </w:tc>
        <w:tc>
          <w:tcPr>
            <w:tcW w:w="2721" w:type="dxa"/>
            <w:vAlign w:val="center"/>
          </w:tcPr>
          <w:p w:rsidR="0061037B" w:rsidRDefault="003B2A02">
            <w:pPr>
              <w:pStyle w:val="ConsPlusNormal0"/>
              <w:jc w:val="center"/>
            </w:pPr>
            <w:r>
              <w:t>Значение</w:t>
            </w:r>
          </w:p>
        </w:tc>
      </w:tr>
      <w:tr w:rsidR="0061037B">
        <w:tc>
          <w:tcPr>
            <w:tcW w:w="6298" w:type="dxa"/>
          </w:tcPr>
          <w:p w:rsidR="0061037B" w:rsidRDefault="003B2A02">
            <w:pPr>
              <w:pStyle w:val="ConsPlusNormal0"/>
            </w:pPr>
            <w:bookmarkStart w:id="27" w:name="P365"/>
            <w:bookmarkEnd w:id="27"/>
            <w:r>
              <w:t>1. Сведения об объеме переработки дикорастущего, пищевого сырья за предшествующий календарный год, тонн</w:t>
            </w:r>
          </w:p>
        </w:tc>
        <w:tc>
          <w:tcPr>
            <w:tcW w:w="2721" w:type="dxa"/>
          </w:tcPr>
          <w:p w:rsidR="0061037B" w:rsidRDefault="0061037B">
            <w:pPr>
              <w:pStyle w:val="ConsPlusNormal0"/>
            </w:pPr>
          </w:p>
        </w:tc>
      </w:tr>
      <w:tr w:rsidR="0061037B">
        <w:tc>
          <w:tcPr>
            <w:tcW w:w="6298" w:type="dxa"/>
          </w:tcPr>
          <w:p w:rsidR="0061037B" w:rsidRDefault="003B2A02">
            <w:pPr>
              <w:pStyle w:val="ConsPlusNormal0"/>
            </w:pPr>
            <w:bookmarkStart w:id="28" w:name="P367"/>
            <w:bookmarkEnd w:id="28"/>
            <w:r>
              <w:t>2. Сведения об объеме переработки дикорастущего, пищевого сырья в год подачи заявки за текущий календарный год, тонн</w:t>
            </w:r>
          </w:p>
        </w:tc>
        <w:tc>
          <w:tcPr>
            <w:tcW w:w="2721" w:type="dxa"/>
          </w:tcPr>
          <w:p w:rsidR="0061037B" w:rsidRDefault="0061037B">
            <w:pPr>
              <w:pStyle w:val="ConsPlusNormal0"/>
            </w:pPr>
          </w:p>
        </w:tc>
      </w:tr>
      <w:tr w:rsidR="0061037B">
        <w:tc>
          <w:tcPr>
            <w:tcW w:w="6298" w:type="dxa"/>
          </w:tcPr>
          <w:p w:rsidR="0061037B" w:rsidRDefault="003B2A02">
            <w:pPr>
              <w:pStyle w:val="ConsPlusNormal0"/>
            </w:pPr>
            <w:r>
              <w:t>3. Предлагаемое значение результата предоставления субсидии (</w:t>
            </w:r>
            <w:hyperlink w:anchor="P367" w:tooltip="2. Сведения об объеме переработки дикорастущего, пищевого сырья в год подачи заявки за текущий календарный год, тонн">
              <w:r>
                <w:rPr>
                  <w:color w:val="0000FF"/>
                </w:rPr>
                <w:t>строка 2</w:t>
              </w:r>
            </w:hyperlink>
            <w:r>
              <w:t xml:space="preserve"> / </w:t>
            </w:r>
            <w:hyperlink w:anchor="P365" w:tooltip="1. Сведения об объеме переработки дикорастущего, пищевого сырья за предшествующий календарный год, тонн">
              <w:r>
                <w:rPr>
                  <w:color w:val="0000FF"/>
                </w:rPr>
                <w:t>строка 1</w:t>
              </w:r>
            </w:hyperlink>
            <w:r>
              <w:t xml:space="preserve"> x 100), %</w:t>
            </w:r>
          </w:p>
        </w:tc>
        <w:tc>
          <w:tcPr>
            <w:tcW w:w="2721" w:type="dxa"/>
          </w:tcPr>
          <w:p w:rsidR="0061037B" w:rsidRDefault="0061037B">
            <w:pPr>
              <w:pStyle w:val="ConsPlusNormal0"/>
            </w:pPr>
          </w:p>
        </w:tc>
      </w:tr>
    </w:tbl>
    <w:p w:rsidR="0061037B" w:rsidRDefault="0061037B">
      <w:pPr>
        <w:pStyle w:val="ConsPlusNormal0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82"/>
        <w:gridCol w:w="340"/>
        <w:gridCol w:w="1205"/>
        <w:gridCol w:w="340"/>
        <w:gridCol w:w="3061"/>
      </w:tblGrid>
      <w:tr w:rsidR="0061037B"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037B" w:rsidRDefault="003B2A02">
            <w:pPr>
              <w:pStyle w:val="ConsPlusNormal0"/>
            </w:pPr>
            <w:r>
              <w:t>Руководитель юридического лица,</w:t>
            </w:r>
          </w:p>
          <w:p w:rsidR="0061037B" w:rsidRDefault="003B2A02">
            <w:pPr>
              <w:pStyle w:val="ConsPlusNormal0"/>
            </w:pPr>
            <w:r>
              <w:t>Индивидуальный предприниматель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1037B" w:rsidRDefault="0061037B">
            <w:pPr>
              <w:pStyle w:val="ConsPlusNormal0"/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037B" w:rsidRDefault="0061037B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1037B" w:rsidRDefault="0061037B">
            <w:pPr>
              <w:pStyle w:val="ConsPlusNormal0"/>
            </w:pPr>
          </w:p>
        </w:tc>
        <w:tc>
          <w:tcPr>
            <w:tcW w:w="30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037B" w:rsidRDefault="0061037B">
            <w:pPr>
              <w:pStyle w:val="ConsPlusNormal0"/>
            </w:pPr>
          </w:p>
        </w:tc>
      </w:tr>
      <w:tr w:rsidR="0061037B">
        <w:tblPrEx>
          <w:tblBorders>
            <w:insideH w:val="none" w:sz="0" w:space="0" w:color="auto"/>
          </w:tblBorders>
        </w:tblPrEx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1037B" w:rsidRDefault="003B2A02">
            <w:pPr>
              <w:pStyle w:val="ConsPlusNormal0"/>
              <w:jc w:val="center"/>
            </w:pPr>
            <w:r>
              <w:t>(Уполномоченное лицо)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1037B" w:rsidRDefault="0061037B">
            <w:pPr>
              <w:pStyle w:val="ConsPlusNormal0"/>
            </w:pP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1037B" w:rsidRDefault="003B2A02">
            <w:pPr>
              <w:pStyle w:val="ConsPlusNormal0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1037B" w:rsidRDefault="0061037B">
            <w:pPr>
              <w:pStyle w:val="ConsPlusNormal0"/>
            </w:pPr>
          </w:p>
        </w:tc>
        <w:tc>
          <w:tcPr>
            <w:tcW w:w="30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1037B" w:rsidRDefault="003B2A02">
            <w:pPr>
              <w:pStyle w:val="ConsPlusNormal0"/>
              <w:jc w:val="center"/>
            </w:pPr>
            <w:r>
              <w:t>Фамилия, имя, отчество (последнее - при наличии)</w:t>
            </w:r>
          </w:p>
        </w:tc>
      </w:tr>
      <w:tr w:rsidR="0061037B">
        <w:tblPrEx>
          <w:tblBorders>
            <w:insideH w:val="none" w:sz="0" w:space="0" w:color="auto"/>
          </w:tblBorders>
        </w:tblPrEx>
        <w:tc>
          <w:tcPr>
            <w:tcW w:w="902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1037B" w:rsidRDefault="003B2A02">
            <w:pPr>
              <w:pStyle w:val="ConsPlusNormal0"/>
              <w:jc w:val="both"/>
            </w:pPr>
            <w:r>
              <w:t>М.П. (при наличии)</w:t>
            </w:r>
          </w:p>
        </w:tc>
      </w:tr>
      <w:tr w:rsidR="0061037B">
        <w:tblPrEx>
          <w:tblBorders>
            <w:insideH w:val="none" w:sz="0" w:space="0" w:color="auto"/>
          </w:tblBorders>
        </w:tblPrEx>
        <w:tc>
          <w:tcPr>
            <w:tcW w:w="902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1037B" w:rsidRDefault="003B2A02">
            <w:pPr>
              <w:pStyle w:val="ConsPlusNormal0"/>
              <w:jc w:val="both"/>
            </w:pPr>
            <w:r>
              <w:t>__ _________ 20__ г.</w:t>
            </w:r>
          </w:p>
        </w:tc>
      </w:tr>
    </w:tbl>
    <w:p w:rsidR="0061037B" w:rsidRDefault="0061037B">
      <w:pPr>
        <w:pStyle w:val="ConsPlusNormal0"/>
        <w:jc w:val="both"/>
      </w:pPr>
    </w:p>
    <w:p w:rsidR="0061037B" w:rsidRDefault="0061037B">
      <w:pPr>
        <w:pStyle w:val="ConsPlusNormal0"/>
        <w:jc w:val="both"/>
      </w:pPr>
    </w:p>
    <w:p w:rsidR="0061037B" w:rsidRDefault="0061037B">
      <w:pPr>
        <w:pStyle w:val="ConsPlusNormal0"/>
        <w:jc w:val="both"/>
      </w:pPr>
    </w:p>
    <w:p w:rsidR="0061037B" w:rsidRDefault="0061037B">
      <w:pPr>
        <w:pStyle w:val="ConsPlusNormal0"/>
        <w:jc w:val="both"/>
      </w:pPr>
    </w:p>
    <w:p w:rsidR="0061037B" w:rsidRDefault="0061037B">
      <w:pPr>
        <w:pStyle w:val="ConsPlusNormal0"/>
        <w:jc w:val="both"/>
      </w:pPr>
    </w:p>
    <w:p w:rsidR="0061037B" w:rsidRDefault="003B2A02">
      <w:pPr>
        <w:pStyle w:val="ConsPlusNormal0"/>
        <w:jc w:val="right"/>
        <w:outlineLvl w:val="1"/>
      </w:pPr>
      <w:r>
        <w:t>Приложение N 3</w:t>
      </w:r>
    </w:p>
    <w:p w:rsidR="0061037B" w:rsidRDefault="003B2A02">
      <w:pPr>
        <w:pStyle w:val="ConsPlusNormal0"/>
        <w:jc w:val="right"/>
      </w:pPr>
      <w:r>
        <w:t>к Порядку</w:t>
      </w:r>
    </w:p>
    <w:p w:rsidR="0061037B" w:rsidRDefault="003B2A02">
      <w:pPr>
        <w:pStyle w:val="ConsPlusNormal0"/>
        <w:jc w:val="right"/>
      </w:pPr>
      <w:r>
        <w:t>предоставления субсидий на возмещение части затрат,</w:t>
      </w:r>
    </w:p>
    <w:p w:rsidR="0061037B" w:rsidRDefault="003B2A02">
      <w:pPr>
        <w:pStyle w:val="ConsPlusNormal0"/>
        <w:jc w:val="right"/>
      </w:pPr>
      <w:proofErr w:type="gramStart"/>
      <w:r>
        <w:t>связанных</w:t>
      </w:r>
      <w:proofErr w:type="gramEnd"/>
      <w:r>
        <w:t xml:space="preserve"> с реализацией бизнес-проектов, направленных</w:t>
      </w:r>
    </w:p>
    <w:p w:rsidR="0061037B" w:rsidRDefault="003B2A02">
      <w:pPr>
        <w:pStyle w:val="ConsPlusNormal0"/>
        <w:jc w:val="right"/>
      </w:pPr>
      <w:r>
        <w:t xml:space="preserve">на развитие сферы заготовки и переработки </w:t>
      </w:r>
      <w:proofErr w:type="gramStart"/>
      <w:r>
        <w:t>дикорастущего</w:t>
      </w:r>
      <w:proofErr w:type="gramEnd"/>
      <w:r>
        <w:t>,</w:t>
      </w:r>
    </w:p>
    <w:p w:rsidR="0061037B" w:rsidRDefault="003B2A02">
      <w:pPr>
        <w:pStyle w:val="ConsPlusNormal0"/>
        <w:jc w:val="right"/>
      </w:pPr>
      <w:r>
        <w:t>пищевого сырья в Томской области</w:t>
      </w:r>
    </w:p>
    <w:p w:rsidR="0061037B" w:rsidRDefault="0061037B">
      <w:pPr>
        <w:pStyle w:val="ConsPlusNormal0"/>
        <w:jc w:val="both"/>
      </w:pPr>
    </w:p>
    <w:p w:rsidR="0061037B" w:rsidRDefault="003B2A02">
      <w:pPr>
        <w:pStyle w:val="ConsPlusTitle0"/>
        <w:jc w:val="center"/>
      </w:pPr>
      <w:bookmarkStart w:id="29" w:name="P397"/>
      <w:bookmarkEnd w:id="29"/>
      <w:r>
        <w:t>КРИТЕРИИ</w:t>
      </w:r>
    </w:p>
    <w:p w:rsidR="0061037B" w:rsidRDefault="003B2A02">
      <w:pPr>
        <w:pStyle w:val="ConsPlusTitle0"/>
        <w:jc w:val="center"/>
      </w:pPr>
      <w:r>
        <w:t>ОЦЕНКИ ЗАЯВОК УЧАСТНИКОВ ОТБОРА</w:t>
      </w:r>
    </w:p>
    <w:p w:rsidR="0061037B" w:rsidRDefault="0061037B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19"/>
        <w:gridCol w:w="4252"/>
      </w:tblGrid>
      <w:tr w:rsidR="0061037B">
        <w:tc>
          <w:tcPr>
            <w:tcW w:w="4819" w:type="dxa"/>
            <w:vAlign w:val="center"/>
          </w:tcPr>
          <w:p w:rsidR="0061037B" w:rsidRDefault="003B2A02">
            <w:pPr>
              <w:pStyle w:val="ConsPlusNormal0"/>
              <w:jc w:val="center"/>
            </w:pPr>
            <w:r>
              <w:t>Наименование крит</w:t>
            </w:r>
            <w:r>
              <w:t>ерия</w:t>
            </w:r>
          </w:p>
        </w:tc>
        <w:tc>
          <w:tcPr>
            <w:tcW w:w="4252" w:type="dxa"/>
            <w:vAlign w:val="center"/>
          </w:tcPr>
          <w:p w:rsidR="0061037B" w:rsidRDefault="003B2A02">
            <w:pPr>
              <w:pStyle w:val="ConsPlusNormal0"/>
              <w:jc w:val="center"/>
            </w:pPr>
            <w:r>
              <w:t>Количество баллов</w:t>
            </w:r>
          </w:p>
        </w:tc>
      </w:tr>
      <w:tr w:rsidR="0061037B">
        <w:tc>
          <w:tcPr>
            <w:tcW w:w="9071" w:type="dxa"/>
            <w:gridSpan w:val="2"/>
          </w:tcPr>
          <w:p w:rsidR="0061037B" w:rsidRDefault="003B2A02">
            <w:pPr>
              <w:pStyle w:val="ConsPlusNormal0"/>
              <w:jc w:val="both"/>
              <w:outlineLvl w:val="2"/>
            </w:pPr>
            <w:r>
              <w:t>1. Объем переработки дикорастущего, пищевого сырья в целом по предприятию и (или) на отдельном производственном участке предприятия в текущем календарном году по сравнению с предшествующим календарным годом, процентов</w:t>
            </w:r>
          </w:p>
        </w:tc>
      </w:tr>
      <w:tr w:rsidR="0061037B">
        <w:tc>
          <w:tcPr>
            <w:tcW w:w="4819" w:type="dxa"/>
          </w:tcPr>
          <w:p w:rsidR="0061037B" w:rsidRDefault="003B2A02">
            <w:pPr>
              <w:pStyle w:val="ConsPlusNormal0"/>
              <w:ind w:left="283"/>
              <w:jc w:val="both"/>
            </w:pPr>
            <w:r>
              <w:t>от 103 до 110 процентов (включительно)</w:t>
            </w:r>
          </w:p>
        </w:tc>
        <w:tc>
          <w:tcPr>
            <w:tcW w:w="4252" w:type="dxa"/>
          </w:tcPr>
          <w:p w:rsidR="0061037B" w:rsidRDefault="003B2A02">
            <w:pPr>
              <w:pStyle w:val="ConsPlusNormal0"/>
              <w:jc w:val="center"/>
            </w:pPr>
            <w:r>
              <w:t>12</w:t>
            </w:r>
          </w:p>
        </w:tc>
      </w:tr>
      <w:tr w:rsidR="0061037B">
        <w:tc>
          <w:tcPr>
            <w:tcW w:w="4819" w:type="dxa"/>
          </w:tcPr>
          <w:p w:rsidR="0061037B" w:rsidRDefault="003B2A02">
            <w:pPr>
              <w:pStyle w:val="ConsPlusNormal0"/>
              <w:ind w:left="283"/>
              <w:jc w:val="both"/>
            </w:pPr>
            <w:r>
              <w:t>более 110 процентов, но менее 120 процентов</w:t>
            </w:r>
          </w:p>
        </w:tc>
        <w:tc>
          <w:tcPr>
            <w:tcW w:w="4252" w:type="dxa"/>
          </w:tcPr>
          <w:p w:rsidR="0061037B" w:rsidRDefault="003B2A02">
            <w:pPr>
              <w:pStyle w:val="ConsPlusNormal0"/>
              <w:jc w:val="center"/>
            </w:pPr>
            <w:r>
              <w:t>33</w:t>
            </w:r>
          </w:p>
        </w:tc>
      </w:tr>
      <w:tr w:rsidR="0061037B">
        <w:tc>
          <w:tcPr>
            <w:tcW w:w="4819" w:type="dxa"/>
          </w:tcPr>
          <w:p w:rsidR="0061037B" w:rsidRDefault="003B2A02">
            <w:pPr>
              <w:pStyle w:val="ConsPlusNormal0"/>
              <w:ind w:left="283"/>
              <w:jc w:val="both"/>
            </w:pPr>
            <w:r>
              <w:t>120 процентов и более</w:t>
            </w:r>
          </w:p>
        </w:tc>
        <w:tc>
          <w:tcPr>
            <w:tcW w:w="4252" w:type="dxa"/>
          </w:tcPr>
          <w:p w:rsidR="0061037B" w:rsidRDefault="003B2A02">
            <w:pPr>
              <w:pStyle w:val="ConsPlusNormal0"/>
              <w:jc w:val="center"/>
            </w:pPr>
            <w:r>
              <w:t>55</w:t>
            </w:r>
          </w:p>
        </w:tc>
      </w:tr>
      <w:tr w:rsidR="0061037B">
        <w:tc>
          <w:tcPr>
            <w:tcW w:w="9071" w:type="dxa"/>
            <w:gridSpan w:val="2"/>
          </w:tcPr>
          <w:p w:rsidR="0061037B" w:rsidRDefault="003B2A02">
            <w:pPr>
              <w:pStyle w:val="ConsPlusNormal0"/>
              <w:jc w:val="both"/>
              <w:outlineLvl w:val="2"/>
            </w:pPr>
            <w:r>
              <w:t xml:space="preserve">2. Рабочие места, созданные в рамках реализации </w:t>
            </w:r>
            <w:proofErr w:type="gramStart"/>
            <w:r>
              <w:t>бизнес-проекта</w:t>
            </w:r>
            <w:proofErr w:type="gramEnd"/>
            <w:r>
              <w:t>, единиц</w:t>
            </w:r>
          </w:p>
        </w:tc>
      </w:tr>
      <w:tr w:rsidR="0061037B">
        <w:tc>
          <w:tcPr>
            <w:tcW w:w="4819" w:type="dxa"/>
          </w:tcPr>
          <w:p w:rsidR="0061037B" w:rsidRDefault="003B2A02">
            <w:pPr>
              <w:pStyle w:val="ConsPlusNormal0"/>
              <w:ind w:left="283"/>
              <w:jc w:val="both"/>
            </w:pPr>
            <w:r>
              <w:t>1 - 2</w:t>
            </w:r>
          </w:p>
        </w:tc>
        <w:tc>
          <w:tcPr>
            <w:tcW w:w="4252" w:type="dxa"/>
          </w:tcPr>
          <w:p w:rsidR="0061037B" w:rsidRDefault="003B2A02">
            <w:pPr>
              <w:pStyle w:val="ConsPlusNormal0"/>
              <w:jc w:val="center"/>
            </w:pPr>
            <w:r>
              <w:t>12</w:t>
            </w:r>
          </w:p>
        </w:tc>
      </w:tr>
      <w:tr w:rsidR="0061037B">
        <w:tc>
          <w:tcPr>
            <w:tcW w:w="4819" w:type="dxa"/>
          </w:tcPr>
          <w:p w:rsidR="0061037B" w:rsidRDefault="003B2A02">
            <w:pPr>
              <w:pStyle w:val="ConsPlusNormal0"/>
              <w:ind w:left="283"/>
              <w:jc w:val="both"/>
            </w:pPr>
            <w:r>
              <w:t>3 - 5</w:t>
            </w:r>
          </w:p>
        </w:tc>
        <w:tc>
          <w:tcPr>
            <w:tcW w:w="4252" w:type="dxa"/>
          </w:tcPr>
          <w:p w:rsidR="0061037B" w:rsidRDefault="003B2A02">
            <w:pPr>
              <w:pStyle w:val="ConsPlusNormal0"/>
              <w:jc w:val="center"/>
            </w:pPr>
            <w:r>
              <w:t>33</w:t>
            </w:r>
          </w:p>
        </w:tc>
      </w:tr>
      <w:tr w:rsidR="0061037B">
        <w:tc>
          <w:tcPr>
            <w:tcW w:w="4819" w:type="dxa"/>
          </w:tcPr>
          <w:p w:rsidR="0061037B" w:rsidRDefault="003B2A02">
            <w:pPr>
              <w:pStyle w:val="ConsPlusNormal0"/>
              <w:ind w:left="283"/>
              <w:jc w:val="both"/>
            </w:pPr>
            <w:r>
              <w:t>более 5</w:t>
            </w:r>
          </w:p>
        </w:tc>
        <w:tc>
          <w:tcPr>
            <w:tcW w:w="4252" w:type="dxa"/>
          </w:tcPr>
          <w:p w:rsidR="0061037B" w:rsidRDefault="003B2A02">
            <w:pPr>
              <w:pStyle w:val="ConsPlusNormal0"/>
              <w:jc w:val="center"/>
            </w:pPr>
            <w:r>
              <w:t>55</w:t>
            </w:r>
          </w:p>
        </w:tc>
      </w:tr>
      <w:tr w:rsidR="0061037B">
        <w:tc>
          <w:tcPr>
            <w:tcW w:w="9071" w:type="dxa"/>
            <w:gridSpan w:val="2"/>
          </w:tcPr>
          <w:p w:rsidR="0061037B" w:rsidRDefault="003B2A02">
            <w:pPr>
              <w:pStyle w:val="ConsPlusNormal0"/>
              <w:jc w:val="both"/>
              <w:outlineLvl w:val="2"/>
            </w:pPr>
            <w:r>
              <w:t xml:space="preserve">3. Количество новых видов продукции, созданных в рамках реализации </w:t>
            </w:r>
            <w:proofErr w:type="gramStart"/>
            <w:r>
              <w:t>бизнес-проекта</w:t>
            </w:r>
            <w:proofErr w:type="gramEnd"/>
            <w:r>
              <w:t>, единиц</w:t>
            </w:r>
          </w:p>
        </w:tc>
      </w:tr>
      <w:tr w:rsidR="0061037B">
        <w:tc>
          <w:tcPr>
            <w:tcW w:w="4819" w:type="dxa"/>
          </w:tcPr>
          <w:p w:rsidR="0061037B" w:rsidRDefault="003B2A02">
            <w:pPr>
              <w:pStyle w:val="ConsPlusNormal0"/>
              <w:ind w:left="283"/>
              <w:jc w:val="both"/>
            </w:pPr>
            <w:r>
              <w:t>0</w:t>
            </w:r>
          </w:p>
        </w:tc>
        <w:tc>
          <w:tcPr>
            <w:tcW w:w="4252" w:type="dxa"/>
          </w:tcPr>
          <w:p w:rsidR="0061037B" w:rsidRDefault="003B2A02">
            <w:pPr>
              <w:pStyle w:val="ConsPlusNormal0"/>
              <w:jc w:val="center"/>
            </w:pPr>
            <w:r>
              <w:t>0</w:t>
            </w:r>
          </w:p>
        </w:tc>
      </w:tr>
      <w:tr w:rsidR="0061037B">
        <w:tc>
          <w:tcPr>
            <w:tcW w:w="4819" w:type="dxa"/>
          </w:tcPr>
          <w:p w:rsidR="0061037B" w:rsidRDefault="003B2A02">
            <w:pPr>
              <w:pStyle w:val="ConsPlusNormal0"/>
              <w:ind w:left="283"/>
              <w:jc w:val="both"/>
            </w:pPr>
            <w:r>
              <w:t>1 - 2</w:t>
            </w:r>
          </w:p>
        </w:tc>
        <w:tc>
          <w:tcPr>
            <w:tcW w:w="4252" w:type="dxa"/>
          </w:tcPr>
          <w:p w:rsidR="0061037B" w:rsidRDefault="003B2A02">
            <w:pPr>
              <w:pStyle w:val="ConsPlusNormal0"/>
              <w:jc w:val="center"/>
            </w:pPr>
            <w:r>
              <w:t>12</w:t>
            </w:r>
          </w:p>
        </w:tc>
      </w:tr>
      <w:tr w:rsidR="0061037B">
        <w:tc>
          <w:tcPr>
            <w:tcW w:w="4819" w:type="dxa"/>
          </w:tcPr>
          <w:p w:rsidR="0061037B" w:rsidRDefault="003B2A02">
            <w:pPr>
              <w:pStyle w:val="ConsPlusNormal0"/>
              <w:ind w:left="283"/>
              <w:jc w:val="both"/>
            </w:pPr>
            <w:r>
              <w:t>3 - 5</w:t>
            </w:r>
          </w:p>
        </w:tc>
        <w:tc>
          <w:tcPr>
            <w:tcW w:w="4252" w:type="dxa"/>
          </w:tcPr>
          <w:p w:rsidR="0061037B" w:rsidRDefault="003B2A02">
            <w:pPr>
              <w:pStyle w:val="ConsPlusNormal0"/>
              <w:jc w:val="center"/>
            </w:pPr>
            <w:r>
              <w:t>33</w:t>
            </w:r>
          </w:p>
        </w:tc>
      </w:tr>
      <w:tr w:rsidR="0061037B">
        <w:tc>
          <w:tcPr>
            <w:tcW w:w="4819" w:type="dxa"/>
          </w:tcPr>
          <w:p w:rsidR="0061037B" w:rsidRDefault="003B2A02">
            <w:pPr>
              <w:pStyle w:val="ConsPlusNormal0"/>
              <w:ind w:left="283"/>
              <w:jc w:val="both"/>
            </w:pPr>
            <w:r>
              <w:t>более 5</w:t>
            </w:r>
          </w:p>
        </w:tc>
        <w:tc>
          <w:tcPr>
            <w:tcW w:w="4252" w:type="dxa"/>
          </w:tcPr>
          <w:p w:rsidR="0061037B" w:rsidRDefault="003B2A02">
            <w:pPr>
              <w:pStyle w:val="ConsPlusNormal0"/>
              <w:jc w:val="center"/>
            </w:pPr>
            <w:r>
              <w:t>55</w:t>
            </w:r>
          </w:p>
        </w:tc>
      </w:tr>
    </w:tbl>
    <w:p w:rsidR="0061037B" w:rsidRDefault="0061037B">
      <w:pPr>
        <w:pStyle w:val="ConsPlusNormal0"/>
        <w:jc w:val="both"/>
      </w:pPr>
    </w:p>
    <w:p w:rsidR="0061037B" w:rsidRDefault="0061037B">
      <w:pPr>
        <w:pStyle w:val="ConsPlusNormal0"/>
        <w:jc w:val="both"/>
      </w:pPr>
    </w:p>
    <w:p w:rsidR="0061037B" w:rsidRDefault="0061037B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61037B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A02" w:rsidRDefault="003B2A02">
      <w:r>
        <w:separator/>
      </w:r>
    </w:p>
  </w:endnote>
  <w:endnote w:type="continuationSeparator" w:id="0">
    <w:p w:rsidR="003B2A02" w:rsidRDefault="003B2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Times New Roman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37B" w:rsidRDefault="0061037B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61037B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61037B" w:rsidRDefault="003B2A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61037B" w:rsidRDefault="003B2A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61037B" w:rsidRDefault="003B2A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CE5669">
            <w:rPr>
              <w:rFonts w:ascii="Tahoma" w:hAnsi="Tahoma" w:cs="Tahoma"/>
              <w:noProof/>
            </w:rPr>
            <w:t>23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CE5669">
            <w:rPr>
              <w:rFonts w:ascii="Tahoma" w:hAnsi="Tahoma" w:cs="Tahoma"/>
              <w:noProof/>
            </w:rPr>
            <w:t>23</w:t>
          </w:r>
          <w:r>
            <w:fldChar w:fldCharType="end"/>
          </w:r>
        </w:p>
      </w:tc>
    </w:tr>
  </w:tbl>
  <w:p w:rsidR="0061037B" w:rsidRDefault="003B2A02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37B" w:rsidRDefault="0061037B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61037B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61037B" w:rsidRDefault="003B2A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61037B" w:rsidRDefault="003B2A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61037B" w:rsidRDefault="003B2A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CE5669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CE5669">
            <w:rPr>
              <w:rFonts w:ascii="Tahoma" w:hAnsi="Tahoma" w:cs="Tahoma"/>
              <w:noProof/>
            </w:rPr>
            <w:t>4</w:t>
          </w:r>
          <w:r>
            <w:fldChar w:fldCharType="end"/>
          </w:r>
        </w:p>
      </w:tc>
    </w:tr>
  </w:tbl>
  <w:p w:rsidR="0061037B" w:rsidRDefault="003B2A02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A02" w:rsidRDefault="003B2A02">
      <w:r>
        <w:separator/>
      </w:r>
    </w:p>
  </w:footnote>
  <w:footnote w:type="continuationSeparator" w:id="0">
    <w:p w:rsidR="003B2A02" w:rsidRDefault="003B2A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61037B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61037B" w:rsidRDefault="003B2A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Администрации Томской области от </w:t>
          </w:r>
          <w:r>
            <w:rPr>
              <w:rFonts w:ascii="Tahoma" w:hAnsi="Tahoma" w:cs="Tahoma"/>
              <w:sz w:val="16"/>
              <w:szCs w:val="16"/>
            </w:rPr>
            <w:t>25.08.2020 N 412а</w:t>
          </w:r>
          <w:r>
            <w:rPr>
              <w:rFonts w:ascii="Tahoma" w:hAnsi="Tahoma" w:cs="Tahoma"/>
              <w:sz w:val="16"/>
              <w:szCs w:val="16"/>
            </w:rPr>
            <w:br/>
            <w:t>(ред. от 24.09.2025)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Порядка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предоставл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61037B" w:rsidRDefault="003B2A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17.02.2026</w:t>
          </w:r>
        </w:p>
      </w:tc>
    </w:tr>
  </w:tbl>
  <w:p w:rsidR="0061037B" w:rsidRDefault="0061037B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61037B" w:rsidRDefault="0061037B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61037B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61037B" w:rsidRDefault="003B2A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</w:t>
          </w:r>
          <w:r>
            <w:rPr>
              <w:rFonts w:ascii="Tahoma" w:hAnsi="Tahoma" w:cs="Tahoma"/>
              <w:sz w:val="16"/>
              <w:szCs w:val="16"/>
            </w:rPr>
            <w:t>министрации Томской области от 25.08.2020 N 412а</w:t>
          </w:r>
          <w:r>
            <w:rPr>
              <w:rFonts w:ascii="Tahoma" w:hAnsi="Tahoma" w:cs="Tahoma"/>
              <w:sz w:val="16"/>
              <w:szCs w:val="16"/>
            </w:rPr>
            <w:br/>
            <w:t>(ред. от 24.09.2025)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Порядка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предоставл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61037B" w:rsidRDefault="003B2A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</w:t>
          </w:r>
          <w:r>
            <w:rPr>
              <w:rFonts w:ascii="Tahoma" w:hAnsi="Tahoma" w:cs="Tahoma"/>
              <w:sz w:val="16"/>
              <w:szCs w:val="16"/>
            </w:rPr>
            <w:t xml:space="preserve"> 17.02.2026</w:t>
          </w:r>
        </w:p>
      </w:tc>
    </w:tr>
  </w:tbl>
  <w:p w:rsidR="0061037B" w:rsidRDefault="0061037B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61037B" w:rsidRDefault="0061037B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1037B"/>
    <w:rsid w:val="003B2A02"/>
    <w:rsid w:val="0061037B"/>
    <w:rsid w:val="00CE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CE566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56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pr.tomsk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promote.budget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9564</Words>
  <Characters>54516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Томской области от 25.08.2020 N 412а
(ред. от 24.09.2025)
"Об утверждении Порядка предоставления субсидий на возмещение части затрат, связанных с реализацией бизнес-проектов, направленных на развитие сферы заготовки и переработ</vt:lpstr>
    </vt:vector>
  </TitlesOfParts>
  <Company>КонсультантПлюс Версия 4024.00.50</Company>
  <LinksUpToDate>false</LinksUpToDate>
  <CharactersWithSpaces>63953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25.08.2020 N 412а
(ред. от 24.09.2025)
"Об утверждении Порядка предоставления субсидий на возмещение части 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области"</dc:title>
  <dc:creator>Лариса Валерьевна Золотарёва</dc:creator>
  <cp:lastModifiedBy>Лариса Валерьевна Золотарёва</cp:lastModifiedBy>
  <cp:revision>2</cp:revision>
  <dcterms:created xsi:type="dcterms:W3CDTF">2026-02-17T07:50:00Z</dcterms:created>
  <dcterms:modified xsi:type="dcterms:W3CDTF">2026-02-17T07:50:00Z</dcterms:modified>
</cp:coreProperties>
</file>