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2C8" w:rsidRPr="003A54D0" w:rsidRDefault="00A2473F" w:rsidP="00A2473F">
      <w:pPr>
        <w:jc w:val="center"/>
        <w:rPr>
          <w:rFonts w:ascii="Times New Roman" w:hAnsi="Times New Roman" w:cs="Times New Roman"/>
          <w:b/>
          <w:sz w:val="27"/>
          <w:szCs w:val="27"/>
        </w:rPr>
      </w:pPr>
      <w:bookmarkStart w:id="0" w:name="_GoBack"/>
      <w:r w:rsidRPr="003A54D0">
        <w:rPr>
          <w:rFonts w:ascii="Times New Roman" w:hAnsi="Times New Roman" w:cs="Times New Roman"/>
          <w:b/>
          <w:sz w:val="27"/>
          <w:szCs w:val="27"/>
        </w:rPr>
        <w:t>АЛГОРИТМ</w:t>
      </w:r>
    </w:p>
    <w:p w:rsidR="004D69A4" w:rsidRPr="003A54D0" w:rsidRDefault="004D69A4" w:rsidP="00A2473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A54D0">
        <w:rPr>
          <w:rFonts w:ascii="Times New Roman" w:hAnsi="Times New Roman" w:cs="Times New Roman"/>
          <w:b/>
          <w:sz w:val="27"/>
          <w:szCs w:val="27"/>
        </w:rPr>
        <w:t xml:space="preserve">организации проектной работы </w:t>
      </w:r>
    </w:p>
    <w:p w:rsidR="00A2473F" w:rsidRPr="003A54D0" w:rsidRDefault="004D69A4" w:rsidP="00A2473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A54D0">
        <w:rPr>
          <w:rFonts w:ascii="Times New Roman" w:hAnsi="Times New Roman" w:cs="Times New Roman"/>
          <w:b/>
          <w:sz w:val="27"/>
          <w:szCs w:val="27"/>
        </w:rPr>
        <w:t>по реализации внешнеэкономических проектов</w:t>
      </w:r>
    </w:p>
    <w:bookmarkEnd w:id="0"/>
    <w:p w:rsidR="00A2473F" w:rsidRPr="003A54D0" w:rsidRDefault="00A2473F" w:rsidP="00A2473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4A75FC" w:rsidRPr="003A54D0" w:rsidRDefault="00A2473F" w:rsidP="00451850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A54D0">
        <w:rPr>
          <w:rFonts w:ascii="Times New Roman" w:hAnsi="Times New Roman" w:cs="Times New Roman"/>
          <w:sz w:val="27"/>
          <w:szCs w:val="27"/>
        </w:rPr>
        <w:t>Инициатор проекта (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юридическое лицо, зарегистрированное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на территории Российской Федерации, или физическое лицо, зарегистрированное </w:t>
      </w:r>
      <w:r w:rsidR="004D69A4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в качестве индивидуального предпринимателя </w:t>
      </w:r>
      <w:r w:rsidRPr="003A54D0">
        <w:rPr>
          <w:rFonts w:ascii="Times New Roman" w:hAnsi="Times New Roman" w:cs="Times New Roman"/>
          <w:sz w:val="27"/>
          <w:szCs w:val="27"/>
        </w:rPr>
        <w:t xml:space="preserve">в соответствии с законодательством Российской Федерации, осуществляющее внешнеэкономическую деятельность) при первичном обращении </w:t>
      </w:r>
      <w:r w:rsidR="004D69A4" w:rsidRPr="003A54D0">
        <w:rPr>
          <w:rFonts w:ascii="Times New Roman" w:hAnsi="Times New Roman" w:cs="Times New Roman"/>
          <w:sz w:val="27"/>
          <w:szCs w:val="27"/>
        </w:rPr>
        <w:t xml:space="preserve"> </w:t>
      </w:r>
      <w:r w:rsidRPr="003A54D0">
        <w:rPr>
          <w:rFonts w:ascii="Times New Roman" w:hAnsi="Times New Roman" w:cs="Times New Roman"/>
          <w:sz w:val="27"/>
          <w:szCs w:val="27"/>
        </w:rPr>
        <w:t xml:space="preserve">в Минэкономразвития России или </w:t>
      </w:r>
      <w:r w:rsidR="004A75FC" w:rsidRPr="003A54D0">
        <w:rPr>
          <w:rFonts w:ascii="Times New Roman" w:hAnsi="Times New Roman" w:cs="Times New Roman"/>
          <w:sz w:val="27"/>
          <w:szCs w:val="27"/>
        </w:rPr>
        <w:t xml:space="preserve">торгпредство представляет </w:t>
      </w:r>
      <w:r w:rsidR="003C6740" w:rsidRPr="003A54D0">
        <w:rPr>
          <w:rFonts w:ascii="Times New Roman" w:hAnsi="Times New Roman" w:cs="Times New Roman"/>
          <w:sz w:val="27"/>
          <w:szCs w:val="27"/>
        </w:rPr>
        <w:t xml:space="preserve">(письменным обращением, </w:t>
      </w:r>
      <w:r w:rsidR="004A75FC" w:rsidRPr="003A54D0">
        <w:rPr>
          <w:rFonts w:ascii="Times New Roman" w:hAnsi="Times New Roman" w:cs="Times New Roman"/>
          <w:sz w:val="27"/>
          <w:szCs w:val="27"/>
        </w:rPr>
        <w:t>по электронной почте</w:t>
      </w:r>
      <w:r w:rsidR="004D69A4" w:rsidRPr="003A54D0">
        <w:rPr>
          <w:rFonts w:ascii="Times New Roman" w:hAnsi="Times New Roman" w:cs="Times New Roman"/>
          <w:sz w:val="27"/>
          <w:szCs w:val="27"/>
        </w:rPr>
        <w:t>:</w:t>
      </w:r>
      <w:proofErr w:type="gramEnd"/>
      <w:r w:rsidR="004D69A4" w:rsidRPr="003A54D0">
        <w:rPr>
          <w:rFonts w:ascii="Times New Roman" w:hAnsi="Times New Roman" w:cs="Times New Roman"/>
          <w:sz w:val="27"/>
          <w:szCs w:val="27"/>
        </w:rPr>
        <w:t xml:space="preserve"> </w:t>
      </w:r>
      <w:r w:rsidR="004D69A4" w:rsidRPr="003A54D0">
        <w:rPr>
          <w:rFonts w:ascii="Times New Roman" w:hAnsi="Times New Roman" w:cs="Times New Roman"/>
          <w:sz w:val="27"/>
          <w:szCs w:val="27"/>
          <w:lang w:val="en-US"/>
        </w:rPr>
        <w:t>D</w:t>
      </w:r>
      <w:r w:rsidR="004D69A4" w:rsidRPr="003A54D0">
        <w:rPr>
          <w:rFonts w:ascii="Times New Roman" w:hAnsi="Times New Roman" w:cs="Times New Roman"/>
          <w:sz w:val="27"/>
          <w:szCs w:val="27"/>
        </w:rPr>
        <w:t>12@</w:t>
      </w:r>
      <w:r w:rsidR="004D69A4" w:rsidRPr="003A54D0">
        <w:rPr>
          <w:rFonts w:ascii="Times New Roman" w:hAnsi="Times New Roman" w:cs="Times New Roman"/>
          <w:sz w:val="27"/>
          <w:szCs w:val="27"/>
          <w:lang w:val="en-US"/>
        </w:rPr>
        <w:t>economy</w:t>
      </w:r>
      <w:r w:rsidR="004D69A4" w:rsidRPr="003A54D0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4D69A4" w:rsidRPr="003A54D0">
        <w:rPr>
          <w:rFonts w:ascii="Times New Roman" w:hAnsi="Times New Roman" w:cs="Times New Roman"/>
          <w:sz w:val="27"/>
          <w:szCs w:val="27"/>
          <w:lang w:val="en-US"/>
        </w:rPr>
        <w:t>gov</w:t>
      </w:r>
      <w:proofErr w:type="spellEnd"/>
      <w:r w:rsidR="004D69A4" w:rsidRPr="003A54D0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4D69A4" w:rsidRPr="003A54D0">
        <w:rPr>
          <w:rFonts w:ascii="Times New Roman" w:hAnsi="Times New Roman" w:cs="Times New Roman"/>
          <w:sz w:val="27"/>
          <w:szCs w:val="27"/>
          <w:lang w:val="en-US"/>
        </w:rPr>
        <w:t>ru</w:t>
      </w:r>
      <w:proofErr w:type="spellEnd"/>
      <w:r w:rsidR="004A75FC" w:rsidRPr="003A54D0">
        <w:rPr>
          <w:rFonts w:ascii="Times New Roman" w:hAnsi="Times New Roman" w:cs="Times New Roman"/>
          <w:sz w:val="27"/>
          <w:szCs w:val="27"/>
        </w:rPr>
        <w:t xml:space="preserve"> или через портал: </w:t>
      </w:r>
      <w:proofErr w:type="spellStart"/>
      <w:r w:rsidR="004D69A4" w:rsidRPr="003A54D0">
        <w:rPr>
          <w:rFonts w:ascii="Times New Roman" w:hAnsi="Times New Roman" w:cs="Times New Roman"/>
          <w:sz w:val="27"/>
          <w:szCs w:val="27"/>
          <w:lang w:val="en-US"/>
        </w:rPr>
        <w:t>ved</w:t>
      </w:r>
      <w:proofErr w:type="spellEnd"/>
      <w:r w:rsidR="004A75FC" w:rsidRPr="003A54D0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4A75FC" w:rsidRPr="003A54D0">
        <w:rPr>
          <w:rFonts w:ascii="Times New Roman" w:hAnsi="Times New Roman" w:cs="Times New Roman"/>
          <w:sz w:val="27"/>
          <w:szCs w:val="27"/>
          <w:lang w:val="en-US"/>
        </w:rPr>
        <w:t>gov</w:t>
      </w:r>
      <w:proofErr w:type="spellEnd"/>
      <w:r w:rsidR="004A75FC" w:rsidRPr="003A54D0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4A75FC" w:rsidRPr="003A54D0">
        <w:rPr>
          <w:rFonts w:ascii="Times New Roman" w:hAnsi="Times New Roman" w:cs="Times New Roman"/>
          <w:sz w:val="27"/>
          <w:szCs w:val="27"/>
          <w:lang w:val="en-US"/>
        </w:rPr>
        <w:t>ru</w:t>
      </w:r>
      <w:proofErr w:type="spellEnd"/>
      <w:r w:rsidR="003C6740" w:rsidRPr="003A54D0">
        <w:rPr>
          <w:rFonts w:ascii="Times New Roman" w:hAnsi="Times New Roman" w:cs="Times New Roman"/>
          <w:sz w:val="27"/>
          <w:szCs w:val="27"/>
        </w:rPr>
        <w:t>)</w:t>
      </w:r>
      <w:r w:rsidR="004A75FC" w:rsidRPr="003A54D0">
        <w:rPr>
          <w:rFonts w:ascii="Times New Roman" w:hAnsi="Times New Roman" w:cs="Times New Roman"/>
          <w:sz w:val="27"/>
          <w:szCs w:val="27"/>
        </w:rPr>
        <w:t xml:space="preserve"> </w:t>
      </w:r>
      <w:r w:rsidR="004A75FC" w:rsidRPr="003A54D0">
        <w:rPr>
          <w:rFonts w:ascii="Times New Roman" w:hAnsi="Times New Roman" w:cs="Times New Roman"/>
          <w:b/>
          <w:sz w:val="27"/>
          <w:szCs w:val="27"/>
        </w:rPr>
        <w:t>заполненную заявку</w:t>
      </w:r>
      <w:r w:rsidR="003C6740" w:rsidRPr="003A54D0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3C6740" w:rsidRPr="003A54D0">
        <w:rPr>
          <w:rFonts w:ascii="Times New Roman" w:hAnsi="Times New Roman" w:cs="Times New Roman"/>
          <w:sz w:val="27"/>
          <w:szCs w:val="27"/>
        </w:rPr>
        <w:t>(информационную карту)</w:t>
      </w:r>
      <w:r w:rsidR="004A75FC" w:rsidRPr="003A54D0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A75FC" w:rsidRPr="003A54D0">
        <w:rPr>
          <w:rFonts w:ascii="Times New Roman" w:hAnsi="Times New Roman" w:cs="Times New Roman"/>
          <w:sz w:val="27"/>
          <w:szCs w:val="27"/>
        </w:rPr>
        <w:t xml:space="preserve">на оказание государственной поддержки в формате паспорта проекта, а также </w:t>
      </w:r>
      <w:r w:rsidR="004A75FC" w:rsidRPr="003A54D0">
        <w:rPr>
          <w:rFonts w:ascii="Times New Roman" w:hAnsi="Times New Roman" w:cs="Times New Roman"/>
          <w:b/>
          <w:sz w:val="27"/>
          <w:szCs w:val="27"/>
        </w:rPr>
        <w:t>презентационные материалы</w:t>
      </w:r>
      <w:r w:rsidR="004A75FC" w:rsidRPr="003A54D0">
        <w:rPr>
          <w:rFonts w:ascii="Times New Roman" w:hAnsi="Times New Roman" w:cs="Times New Roman"/>
          <w:sz w:val="27"/>
          <w:szCs w:val="27"/>
        </w:rPr>
        <w:t xml:space="preserve"> на русском и английском языках (рекомендации по составлению заявок прилагаются).  </w:t>
      </w:r>
    </w:p>
    <w:p w:rsidR="004A75FC" w:rsidRPr="003A54D0" w:rsidRDefault="004A75FC" w:rsidP="00451850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Инициатор инвестиционного проекта или проекта по привлечению резидентов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в ОЭЗ, промышленный, научный и технопарк представляет дополнительную информацию (форма по предоставлению дополнительной информации прилагается).</w:t>
      </w:r>
    </w:p>
    <w:p w:rsidR="003D24D9" w:rsidRPr="003A54D0" w:rsidRDefault="003D24D9" w:rsidP="0030046C">
      <w:pPr>
        <w:pStyle w:val="a3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>2.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ab/>
      </w:r>
      <w:r w:rsidR="004A75F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Получатель обращения (Минэкономразвития России или торгпредство)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  </w:t>
      </w:r>
      <w:r w:rsidR="004A75F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в течение 2 рабочих дней рассматривает представленный инициатором проекта комплект материалов на предмет его соответствия </w:t>
      </w:r>
      <w:r w:rsidR="00C16953" w:rsidRPr="003A54D0">
        <w:rPr>
          <w:rFonts w:ascii="Times New Roman" w:hAnsi="Times New Roman" w:cs="Times New Roman"/>
          <w:color w:val="000000"/>
          <w:sz w:val="27"/>
          <w:szCs w:val="27"/>
        </w:rPr>
        <w:t>рекомендуемому содержанию комплект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="00C16953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материалов в зависимости от вида проекта (прилагается)</w:t>
      </w:r>
      <w:r w:rsidR="004A75FC" w:rsidRPr="003A54D0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3D24D9" w:rsidRPr="003A54D0" w:rsidRDefault="003D24D9" w:rsidP="0030046C">
      <w:pPr>
        <w:pStyle w:val="a3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>В случае соответствия заявки рекомендуемому содержанию комплекта материалов Минэкономразвития России или торгпредство выносит комплект документов инициатора проекта для рассмотрения на ближайшем заседании Рабочей группы Минэкономразвития России по реализации проектов.</w:t>
      </w:r>
    </w:p>
    <w:p w:rsidR="00A23C2F" w:rsidRPr="003A54D0" w:rsidRDefault="00203A8B" w:rsidP="0030046C">
      <w:pPr>
        <w:pStyle w:val="a3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proofErr w:type="gramStart"/>
      <w:r w:rsidRPr="003A54D0">
        <w:rPr>
          <w:rFonts w:ascii="Times New Roman" w:hAnsi="Times New Roman" w:cs="Times New Roman"/>
          <w:color w:val="000000"/>
          <w:sz w:val="27"/>
          <w:szCs w:val="27"/>
        </w:rPr>
        <w:t>Если комплект документов изначально был направлен                                                    в Минэкономразвития России, а не торгпредство, то к заседанию Рабочей группы</w:t>
      </w:r>
      <w:r w:rsidR="003C6740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3D24D9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Минэкономразвития России </w:t>
      </w:r>
      <w:r w:rsidR="003C6740" w:rsidRPr="003A54D0">
        <w:rPr>
          <w:rFonts w:ascii="Times New Roman" w:hAnsi="Times New Roman" w:cs="Times New Roman"/>
          <w:color w:val="000000"/>
          <w:sz w:val="27"/>
          <w:szCs w:val="27"/>
        </w:rPr>
        <w:t>по реализации проектов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торгпредство </w:t>
      </w:r>
      <w:r w:rsidR="004D69A4" w:rsidRPr="003A54D0">
        <w:rPr>
          <w:rFonts w:ascii="Times New Roman" w:hAnsi="Times New Roman" w:cs="Times New Roman"/>
          <w:color w:val="000000"/>
          <w:sz w:val="27"/>
          <w:szCs w:val="27"/>
        </w:rPr>
        <w:t>дает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предварительное заключение о целесообразности работы с инициатором проекта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в формате паспорта проекта</w:t>
      </w:r>
      <w:r w:rsidR="0076167A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(срок предварительного заключения составляет не более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</w:t>
      </w:r>
      <w:r w:rsidR="0076167A" w:rsidRPr="003A54D0">
        <w:rPr>
          <w:rFonts w:ascii="Times New Roman" w:hAnsi="Times New Roman" w:cs="Times New Roman"/>
          <w:color w:val="000000"/>
          <w:sz w:val="27"/>
          <w:szCs w:val="27"/>
        </w:rPr>
        <w:t>10 рабочих дней со дня поступления комплекта материалов по проекту)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.</w:t>
      </w:r>
      <w:proofErr w:type="gramEnd"/>
    </w:p>
    <w:p w:rsidR="00C16953" w:rsidRPr="003A54D0" w:rsidRDefault="003B3C5F" w:rsidP="0030046C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>Минэкономразвития России сообщает в официальном письме ини</w:t>
      </w:r>
      <w:r w:rsidR="00203A8B" w:rsidRPr="003A54D0">
        <w:rPr>
          <w:rFonts w:ascii="Times New Roman" w:hAnsi="Times New Roman" w:cs="Times New Roman"/>
          <w:color w:val="000000"/>
          <w:sz w:val="27"/>
          <w:szCs w:val="27"/>
        </w:rPr>
        <w:t>циатору проект</w:t>
      </w:r>
      <w:r w:rsidR="00A23C2F" w:rsidRPr="003A54D0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о принятом на заседании Рабочей группы</w:t>
      </w:r>
      <w:r w:rsidR="003C6740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23C2F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Минэкономразвития России </w:t>
      </w:r>
      <w:r w:rsidR="003C6740" w:rsidRPr="003A54D0">
        <w:rPr>
          <w:rFonts w:ascii="Times New Roman" w:hAnsi="Times New Roman" w:cs="Times New Roman"/>
          <w:color w:val="000000"/>
          <w:sz w:val="27"/>
          <w:szCs w:val="27"/>
        </w:rPr>
        <w:t>по реализации проектов решении</w:t>
      </w:r>
      <w:r w:rsidR="004D69A4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, если письмо инициатора проекта 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было направлено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>в Минэкономразвития России или торгпредство</w:t>
      </w:r>
      <w:r w:rsidR="004D69A4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официально, и по электронной почте – если обращение было направлено через портал и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>ли</w:t>
      </w:r>
      <w:r w:rsidR="004D69A4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по электронной почте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3B3C5F" w:rsidRPr="003A54D0" w:rsidRDefault="003B3C5F" w:rsidP="0030046C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В случае принятия решения о нецелесообразности (преждевременности) реализации проекта в формате паспорта проекта </w:t>
      </w:r>
      <w:r w:rsidR="0076167A" w:rsidRPr="003A54D0">
        <w:rPr>
          <w:rFonts w:ascii="Times New Roman" w:hAnsi="Times New Roman" w:cs="Times New Roman"/>
          <w:color w:val="000000"/>
          <w:sz w:val="27"/>
          <w:szCs w:val="27"/>
        </w:rPr>
        <w:t>Минэкономразвития России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готовит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и направляет инициатору проекта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официально</w:t>
      </w:r>
      <w:r w:rsidR="00165948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письмо (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аргументированный ответ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>)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, привлекая к его подготовке членов Рабочей группы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23C2F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Минэкономразвития России 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>по реализации проектов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. </w:t>
      </w:r>
    </w:p>
    <w:p w:rsidR="00A23C2F" w:rsidRPr="003A54D0" w:rsidRDefault="00A23C2F" w:rsidP="0030046C">
      <w:pPr>
        <w:pStyle w:val="a3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Если по итогам заседания Рабочей группы Минэкономразвития Российской Федерации было принято решение о начале работы над проектом в формате паспорта проекта, то Минэкономразвития России совместно с инициатором проекта формирует комплект документов (титульный лист, паспорт проекта и план-график реализации проекта) и согласовывает его с участниками проекта. Общий срок с момента решения,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lastRenderedPageBreak/>
        <w:t>принятого на заседании Рабочей группы, до утверждения проекта в формате паспорта проекта, составляет не более 17 рабочих дней.</w:t>
      </w:r>
    </w:p>
    <w:p w:rsidR="00490D1E" w:rsidRPr="003A54D0" w:rsidRDefault="00CD04CC" w:rsidP="0030046C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>Инициатор проекта совместно с Минэкономразвития России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обеспечивают </w:t>
      </w:r>
      <w:r w:rsidR="00A23C2F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своевременную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>реализацию плана-графика паспорта проекта.</w:t>
      </w:r>
    </w:p>
    <w:p w:rsidR="00CD04CC" w:rsidRPr="003A54D0" w:rsidRDefault="00CD04CC" w:rsidP="0030046C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Рабочая группа </w:t>
      </w:r>
      <w:r w:rsidR="00A23C2F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Минэкономразвития России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по реализации проектов проводит мониторинг возможных рисков реализации проекта и при необходимости предпринимает меры по их устранению, в том числе посредством организации совещаний, видеоконференций с участием инициатора проекта, торгпредства, других участников проекта (при необходимости) и руководства Минэкономразвития России. По результатам мониторинга Рабочая группа может принять решение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br/>
        <w:t>о корректировке параметров проекта.</w:t>
      </w:r>
    </w:p>
    <w:p w:rsidR="00490D1E" w:rsidRPr="003A54D0" w:rsidRDefault="00490D1E" w:rsidP="0030046C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>Решение о закрытии паспорта проекта принимается Рабочей группой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23C2F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Минэкономразвития России 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по реализации проектов.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Паспорт проекта может быть закрыт в следующих случаях (указывается основание):</w:t>
      </w:r>
    </w:p>
    <w:p w:rsidR="00490D1E" w:rsidRPr="003A54D0" w:rsidRDefault="00CD04CC" w:rsidP="00451850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-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>закрыт с достижением цели – паспорт проекта успешно завершен, цель проекта достигнута. Основанием для подтверждения достигнутой цели паспорта проекта является письмо инициатора проекта со следующими параметрами: в случае экспортного проекта – подтверждение факта заключения контракта с обязательным указание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м суммы контракта или сведений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по экспортной выручке; в случае инвестиционного проекта – подтверждение факта подписания соглашения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           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о привлечении инвестиций на конкретную сумму; </w:t>
      </w:r>
      <w:proofErr w:type="gramStart"/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в случае привлечения резидентов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в ОЭЗ, промышленный, научный и технопарк – подтверждение факта подписания соглашения о привлечении конкретных резидентов в ОЭЗ, промышленный, научный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>и технопарк; в случае импорта высоких технологий – подтверждение факта подписания соглашения о привлечении технологий на конкретную сумму;</w:t>
      </w:r>
      <w:proofErr w:type="gramEnd"/>
    </w:p>
    <w:p w:rsidR="00490D1E" w:rsidRPr="003A54D0" w:rsidRDefault="00CD04CC" w:rsidP="00451850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-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закрыт без достижения цели – паспорт проекта завершен, мероприятия плана-графика частично реализованы, цель не достигнута (достигнута </w:t>
      </w:r>
      <w:r w:rsidR="00490D1E" w:rsidRPr="003A54D0">
        <w:rPr>
          <w:rFonts w:ascii="Times New Roman" w:hAnsi="Times New Roman" w:cs="Times New Roman"/>
          <w:color w:val="000000"/>
          <w:sz w:val="27"/>
          <w:szCs w:val="27"/>
        </w:rPr>
        <w:br/>
        <w:t>не полностью), в том числе:</w:t>
      </w:r>
    </w:p>
    <w:p w:rsidR="00490D1E" w:rsidRPr="003A54D0" w:rsidRDefault="00490D1E" w:rsidP="00451850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>а) досрочно закрыт – инициатор проекта отказался от его дальнейшей реализации, указав причины принятия такого решения. Основанием является письмо инициатора проекта с указанием причин, по которым проект должен быть досрочно закрыт;</w:t>
      </w:r>
    </w:p>
    <w:p w:rsidR="00490D1E" w:rsidRPr="003A54D0" w:rsidRDefault="00490D1E" w:rsidP="00A23C2F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б) закрыт по причине отсутствия активности инициатора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проекта – инициатор проекта в течение 3 месяцев не производит никаких действий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по реализации мероприятий плана-графика, а также не обращается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br/>
        <w:t xml:space="preserve">с инициативой о продлении утвержденных плановых сроков и (или) не отвечает на официальные запросы торгпредства и (или) Минэкономразвития России. Основанием является заключение торгпредства, направленное в адрес 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>Минэкономразвития Рос</w:t>
      </w:r>
      <w:r w:rsidR="009272A4" w:rsidRPr="003A54D0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>ии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. Указанное заключение подготавливается торгпредством не ранее чем через 3 месяца</w:t>
      </w:r>
      <w:r w:rsidR="00CD04CC"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4B519F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с момента истечения планового срока реализации мероприятия плана-графика, ответственным исполнителем которо</w:t>
      </w:r>
      <w:r w:rsidR="009272A4" w:rsidRPr="003A54D0">
        <w:rPr>
          <w:rFonts w:ascii="Times New Roman" w:hAnsi="Times New Roman" w:cs="Times New Roman"/>
          <w:color w:val="000000"/>
          <w:sz w:val="27"/>
          <w:szCs w:val="27"/>
        </w:rPr>
        <w:t>го является инициатор проекта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t>;</w:t>
      </w:r>
    </w:p>
    <w:p w:rsidR="00490D1E" w:rsidRPr="003A54D0" w:rsidRDefault="00490D1E" w:rsidP="003A54D0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A54D0">
        <w:rPr>
          <w:rFonts w:ascii="Times New Roman" w:hAnsi="Times New Roman" w:cs="Times New Roman"/>
          <w:color w:val="000000"/>
          <w:sz w:val="27"/>
          <w:szCs w:val="27"/>
        </w:rPr>
        <w:t xml:space="preserve">в) закрыт по объективным обстоятельствам – в ходе реализации проекта выявлены объективные причины его закрытия (банкротство, ликвидация, реорганизация инициатора проекта, изменение экономических </w:t>
      </w:r>
      <w:r w:rsidRPr="003A54D0">
        <w:rPr>
          <w:rFonts w:ascii="Times New Roman" w:hAnsi="Times New Roman" w:cs="Times New Roman"/>
          <w:color w:val="000000"/>
          <w:sz w:val="27"/>
          <w:szCs w:val="27"/>
        </w:rPr>
        <w:br/>
        <w:t>и (или) политических условий, форс-мажорные обстоятельства). Основанием является письмо одного из участников проекта с указанием причин, по которым проект должен быть закрыт.</w:t>
      </w:r>
    </w:p>
    <w:sectPr w:rsidR="00490D1E" w:rsidRPr="003A54D0" w:rsidSect="007D4EA0"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B5C" w:rsidRDefault="00104B5C" w:rsidP="009272A4">
      <w:pPr>
        <w:spacing w:after="0" w:line="240" w:lineRule="auto"/>
      </w:pPr>
      <w:r>
        <w:separator/>
      </w:r>
    </w:p>
  </w:endnote>
  <w:endnote w:type="continuationSeparator" w:id="0">
    <w:p w:rsidR="00104B5C" w:rsidRDefault="00104B5C" w:rsidP="00927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B5C" w:rsidRDefault="00104B5C" w:rsidP="009272A4">
      <w:pPr>
        <w:spacing w:after="0" w:line="240" w:lineRule="auto"/>
      </w:pPr>
      <w:r>
        <w:separator/>
      </w:r>
    </w:p>
  </w:footnote>
  <w:footnote w:type="continuationSeparator" w:id="0">
    <w:p w:rsidR="00104B5C" w:rsidRDefault="00104B5C" w:rsidP="00927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D4522"/>
    <w:multiLevelType w:val="hybridMultilevel"/>
    <w:tmpl w:val="E334C274"/>
    <w:lvl w:ilvl="0" w:tplc="C7E89A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12531F"/>
    <w:multiLevelType w:val="hybridMultilevel"/>
    <w:tmpl w:val="83E8F874"/>
    <w:lvl w:ilvl="0" w:tplc="5C50C98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73F"/>
    <w:rsid w:val="000A1B25"/>
    <w:rsid w:val="00104B5C"/>
    <w:rsid w:val="00165948"/>
    <w:rsid w:val="00203A8B"/>
    <w:rsid w:val="0030046C"/>
    <w:rsid w:val="003A54D0"/>
    <w:rsid w:val="003B3C5F"/>
    <w:rsid w:val="003C6740"/>
    <w:rsid w:val="003D24D9"/>
    <w:rsid w:val="00451850"/>
    <w:rsid w:val="00490D1E"/>
    <w:rsid w:val="004A75FC"/>
    <w:rsid w:val="004B519F"/>
    <w:rsid w:val="004D69A4"/>
    <w:rsid w:val="00514E51"/>
    <w:rsid w:val="006971FB"/>
    <w:rsid w:val="006E608A"/>
    <w:rsid w:val="0076167A"/>
    <w:rsid w:val="007D4EA0"/>
    <w:rsid w:val="007E12C8"/>
    <w:rsid w:val="009272A4"/>
    <w:rsid w:val="0096548A"/>
    <w:rsid w:val="00A23C2F"/>
    <w:rsid w:val="00A2473F"/>
    <w:rsid w:val="00A93B90"/>
    <w:rsid w:val="00C12CD1"/>
    <w:rsid w:val="00C16953"/>
    <w:rsid w:val="00CD04CC"/>
    <w:rsid w:val="00D26BF7"/>
    <w:rsid w:val="00D45343"/>
    <w:rsid w:val="00DC7C13"/>
    <w:rsid w:val="00E2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73F"/>
    <w:pPr>
      <w:ind w:left="720"/>
      <w:contextualSpacing/>
    </w:pPr>
  </w:style>
  <w:style w:type="paragraph" w:customStyle="1" w:styleId="3">
    <w:name w:val="Знак Знак3 Знак Знак Знак Знак Знак Знак Знак Знак Знак Знак"/>
    <w:basedOn w:val="a"/>
    <w:rsid w:val="004A75F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76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67A"/>
    <w:rPr>
      <w:rFonts w:ascii="Tahoma" w:hAnsi="Tahoma" w:cs="Tahoma"/>
      <w:sz w:val="16"/>
      <w:szCs w:val="16"/>
    </w:rPr>
  </w:style>
  <w:style w:type="paragraph" w:customStyle="1" w:styleId="30">
    <w:name w:val="Знак Знак3 Знак Знак Знак Знак Знак Знак Знак Знак Знак Знак"/>
    <w:basedOn w:val="a"/>
    <w:rsid w:val="00490D1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header"/>
    <w:basedOn w:val="a"/>
    <w:link w:val="a7"/>
    <w:uiPriority w:val="99"/>
    <w:unhideWhenUsed/>
    <w:rsid w:val="00927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272A4"/>
  </w:style>
  <w:style w:type="paragraph" w:styleId="a8">
    <w:name w:val="footer"/>
    <w:basedOn w:val="a"/>
    <w:link w:val="a9"/>
    <w:uiPriority w:val="99"/>
    <w:unhideWhenUsed/>
    <w:rsid w:val="00927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272A4"/>
  </w:style>
  <w:style w:type="character" w:styleId="aa">
    <w:name w:val="annotation reference"/>
    <w:basedOn w:val="a0"/>
    <w:uiPriority w:val="99"/>
    <w:semiHidden/>
    <w:unhideWhenUsed/>
    <w:rsid w:val="003D24D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D24D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D24D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D24D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D24D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73F"/>
    <w:pPr>
      <w:ind w:left="720"/>
      <w:contextualSpacing/>
    </w:pPr>
  </w:style>
  <w:style w:type="paragraph" w:customStyle="1" w:styleId="3">
    <w:name w:val="Знак Знак3 Знак Знак Знак Знак Знак Знак Знак Знак Знак Знак"/>
    <w:basedOn w:val="a"/>
    <w:rsid w:val="004A75F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76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67A"/>
    <w:rPr>
      <w:rFonts w:ascii="Tahoma" w:hAnsi="Tahoma" w:cs="Tahoma"/>
      <w:sz w:val="16"/>
      <w:szCs w:val="16"/>
    </w:rPr>
  </w:style>
  <w:style w:type="paragraph" w:customStyle="1" w:styleId="30">
    <w:name w:val="Знак Знак3 Знак Знак Знак Знак Знак Знак Знак Знак Знак Знак"/>
    <w:basedOn w:val="a"/>
    <w:rsid w:val="00490D1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header"/>
    <w:basedOn w:val="a"/>
    <w:link w:val="a7"/>
    <w:uiPriority w:val="99"/>
    <w:unhideWhenUsed/>
    <w:rsid w:val="00927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272A4"/>
  </w:style>
  <w:style w:type="paragraph" w:styleId="a8">
    <w:name w:val="footer"/>
    <w:basedOn w:val="a"/>
    <w:link w:val="a9"/>
    <w:uiPriority w:val="99"/>
    <w:unhideWhenUsed/>
    <w:rsid w:val="00927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272A4"/>
  </w:style>
  <w:style w:type="character" w:styleId="aa">
    <w:name w:val="annotation reference"/>
    <w:basedOn w:val="a0"/>
    <w:uiPriority w:val="99"/>
    <w:semiHidden/>
    <w:unhideWhenUsed/>
    <w:rsid w:val="003D24D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D24D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D24D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D24D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D24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Брыксина Виктория Вячеславовна</dc:creator>
  <cp:lastModifiedBy>Елена Юрьевна Хлестунова</cp:lastModifiedBy>
  <cp:revision>2</cp:revision>
  <cp:lastPrinted>2016-10-24T14:07:00Z</cp:lastPrinted>
  <dcterms:created xsi:type="dcterms:W3CDTF">2018-09-20T08:14:00Z</dcterms:created>
  <dcterms:modified xsi:type="dcterms:W3CDTF">2018-09-20T08:14:00Z</dcterms:modified>
</cp:coreProperties>
</file>