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032" w:rsidRDefault="00F26032">
      <w:pPr>
        <w:pStyle w:val="ConsPlusTitle"/>
        <w:jc w:val="center"/>
        <w:outlineLvl w:val="0"/>
      </w:pPr>
      <w:bookmarkStart w:id="0" w:name="_GoBack"/>
      <w:bookmarkEnd w:id="0"/>
      <w:r>
        <w:t>АДМИНИСТРАЦИЯ ТОМСКОЙ ОБЛАСТИ</w:t>
      </w:r>
    </w:p>
    <w:p w:rsidR="00F26032" w:rsidRDefault="00F26032">
      <w:pPr>
        <w:pStyle w:val="ConsPlusTitle"/>
        <w:jc w:val="center"/>
      </w:pPr>
    </w:p>
    <w:p w:rsidR="00F26032" w:rsidRDefault="00F26032">
      <w:pPr>
        <w:pStyle w:val="ConsPlusTitle"/>
        <w:jc w:val="center"/>
      </w:pPr>
      <w:r>
        <w:t>РАСПОРЯЖЕНИЕ</w:t>
      </w:r>
    </w:p>
    <w:p w:rsidR="00F26032" w:rsidRDefault="00F26032">
      <w:pPr>
        <w:pStyle w:val="ConsPlusTitle"/>
        <w:jc w:val="center"/>
      </w:pPr>
      <w:r>
        <w:t>от 30 марта 2016 г. N 170-ра</w:t>
      </w:r>
    </w:p>
    <w:p w:rsidR="00F26032" w:rsidRDefault="00F26032">
      <w:pPr>
        <w:pStyle w:val="ConsPlusTitle"/>
        <w:jc w:val="center"/>
      </w:pPr>
    </w:p>
    <w:p w:rsidR="00F26032" w:rsidRDefault="00F26032">
      <w:pPr>
        <w:pStyle w:val="ConsPlusTitle"/>
        <w:jc w:val="center"/>
      </w:pPr>
      <w:r>
        <w:t>ОБ УТВЕРЖДЕНИИ ПРОГРАММЫ "РАЗВИТИЕ</w:t>
      </w:r>
    </w:p>
    <w:p w:rsidR="00F26032" w:rsidRDefault="00F26032">
      <w:pPr>
        <w:pStyle w:val="ConsPlusTitle"/>
        <w:jc w:val="center"/>
      </w:pPr>
      <w:r>
        <w:t>ИННОВАЦИОННО-ПРОМЫШЛЕННОГО КЛАСТЕРА ВОЗОБНОВЛЯЕМЫХ</w:t>
      </w:r>
    </w:p>
    <w:p w:rsidR="00F26032" w:rsidRDefault="00F26032">
      <w:pPr>
        <w:pStyle w:val="ConsPlusTitle"/>
        <w:jc w:val="center"/>
      </w:pPr>
      <w:r>
        <w:t>ПРИРОДНЫХ РЕСУРСОВ ТОМСКОЙ ОБЛАСТИ ДО 2020 ГОДА"</w:t>
      </w:r>
    </w:p>
    <w:p w:rsidR="00F26032" w:rsidRDefault="00F26032">
      <w:pPr>
        <w:pStyle w:val="ConsPlusNormal"/>
        <w:jc w:val="both"/>
      </w:pPr>
    </w:p>
    <w:p w:rsidR="00F26032" w:rsidRDefault="00F26032">
      <w:pPr>
        <w:pStyle w:val="ConsPlusNormal"/>
        <w:ind w:firstLine="540"/>
        <w:jc w:val="both"/>
      </w:pPr>
      <w:r>
        <w:t xml:space="preserve">1. Во исполнение Распоряжения Правительства Российской Федерации от 14.01.2015 N 22-р и в соответствии с </w:t>
      </w:r>
      <w:hyperlink r:id="rId5" w:history="1">
        <w:r>
          <w:rPr>
            <w:color w:val="0000FF"/>
          </w:rPr>
          <w:t>Приказом</w:t>
        </w:r>
      </w:hyperlink>
      <w:r>
        <w:t xml:space="preserve"> Министерства экономического развития Российской Федерации от 25.03.2015 N 167 "Об утверждении условий конкурсного отбора субъектов Российской Федерации, бюджетам которых предоставляются субсидии из федерального бюджета на государственную поддержку малого и среднего предпринимательства, включая крестьянские (фермерские) хозяйства, и требований к организациям, образующим инфраструктуру поддержки субъектов малого и среднего предпринимательства", а также в целях повышения эффективного и рационального использования в хозяйственном обороте возобновляемых природных ресурсов утвердить </w:t>
      </w:r>
      <w:hyperlink w:anchor="P36" w:history="1">
        <w:r>
          <w:rPr>
            <w:color w:val="0000FF"/>
          </w:rPr>
          <w:t>программу</w:t>
        </w:r>
      </w:hyperlink>
      <w:r>
        <w:t xml:space="preserve"> "Развитие инновационно-промышленного Кластера возобновляемых природных ресурсов Томской области до 2020 года" согласно приложению к настоящему распоряжению (далее - Программа).</w:t>
      </w:r>
    </w:p>
    <w:p w:rsidR="00F26032" w:rsidRDefault="00F26032">
      <w:pPr>
        <w:pStyle w:val="ConsPlusNormal"/>
        <w:spacing w:before="220"/>
        <w:ind w:firstLine="540"/>
        <w:jc w:val="both"/>
      </w:pPr>
      <w:r>
        <w:t>2. Определить, что Департамент потребительского рынка Администрации Томской области:</w:t>
      </w:r>
    </w:p>
    <w:p w:rsidR="00F26032" w:rsidRDefault="00F26032">
      <w:pPr>
        <w:pStyle w:val="ConsPlusNormal"/>
        <w:spacing w:before="220"/>
        <w:ind w:firstLine="540"/>
        <w:jc w:val="both"/>
      </w:pPr>
      <w:r>
        <w:t xml:space="preserve">1) осуществляет мониторинг и координацию деятельности, связанной с реализацией </w:t>
      </w:r>
      <w:hyperlink w:anchor="P36" w:history="1">
        <w:r>
          <w:rPr>
            <w:color w:val="0000FF"/>
          </w:rPr>
          <w:t>Программы</w:t>
        </w:r>
      </w:hyperlink>
      <w:r>
        <w:t>;</w:t>
      </w:r>
    </w:p>
    <w:p w:rsidR="00F26032" w:rsidRDefault="00F26032">
      <w:pPr>
        <w:pStyle w:val="ConsPlusNormal"/>
        <w:spacing w:before="220"/>
        <w:ind w:firstLine="540"/>
        <w:jc w:val="both"/>
      </w:pPr>
      <w:r>
        <w:t>2) является ответственным за взаимодействие с Министерством экономического развития Российской Федерации, Министерством промышленности и торговли Российской Федерации в части подготовки и предоставления необходимой информации о ее реализации.</w:t>
      </w:r>
    </w:p>
    <w:p w:rsidR="00F26032" w:rsidRDefault="00F26032">
      <w:pPr>
        <w:pStyle w:val="ConsPlusNormal"/>
        <w:spacing w:before="220"/>
        <w:ind w:firstLine="540"/>
        <w:jc w:val="both"/>
      </w:pPr>
      <w:r>
        <w:t>3. Департаменту лесного хозяйства Томской области, Департаменту промышленности и развития предпринимательства Томской области, Департаменту охотничьего и рыбного хозяйства Томской области:</w:t>
      </w:r>
    </w:p>
    <w:p w:rsidR="00F26032" w:rsidRDefault="00F26032">
      <w:pPr>
        <w:pStyle w:val="ConsPlusNormal"/>
        <w:spacing w:before="220"/>
        <w:ind w:firstLine="540"/>
        <w:jc w:val="both"/>
      </w:pPr>
      <w:r>
        <w:t>1) через взаимодействие с Министерством природных ресурсов и экологии Российской Федерации, Министерством сельского хозяйства Российской Федерации, Федеральным агентством по рыболовству, Федеральным агентством лесного хозяйства содействовать включению мероприятий по поддержке проектов инновационно-промышленного Кластера возобновляемых природных ресурсов Томской области (далее - Кластер) в государственные программы Российской Федерации;</w:t>
      </w:r>
    </w:p>
    <w:p w:rsidR="00F26032" w:rsidRDefault="00F26032">
      <w:pPr>
        <w:pStyle w:val="ConsPlusNormal"/>
        <w:spacing w:before="220"/>
        <w:ind w:firstLine="540"/>
        <w:jc w:val="both"/>
      </w:pPr>
      <w:r>
        <w:t>2) внести предложения по изменению государственных программ Томской области с целью государственной поддержки отдельных мероприятий, проектов, направленных на развитие созданного Кластера;</w:t>
      </w:r>
    </w:p>
    <w:p w:rsidR="00F26032" w:rsidRDefault="00F26032">
      <w:pPr>
        <w:pStyle w:val="ConsPlusNormal"/>
        <w:spacing w:before="220"/>
        <w:ind w:firstLine="540"/>
        <w:jc w:val="both"/>
      </w:pPr>
      <w:r>
        <w:t>3) ежеквартально, не позднее 20-го числа месяца, следующего за отчетным кварталом, представлять в Департамент потребительского рынка Администрации Томской области информацию по результатам мониторинга о деятельности участников Кластера.</w:t>
      </w:r>
    </w:p>
    <w:p w:rsidR="00F26032" w:rsidRDefault="00F26032">
      <w:pPr>
        <w:pStyle w:val="ConsPlusNormal"/>
        <w:spacing w:before="220"/>
        <w:ind w:firstLine="540"/>
        <w:jc w:val="both"/>
      </w:pPr>
      <w:r>
        <w:t>4. Поручить Департаменту потребительского рынка Администрации Томской области:</w:t>
      </w:r>
    </w:p>
    <w:p w:rsidR="00F26032" w:rsidRDefault="00F26032">
      <w:pPr>
        <w:pStyle w:val="ConsPlusNormal"/>
        <w:spacing w:before="220"/>
        <w:ind w:firstLine="540"/>
        <w:jc w:val="both"/>
      </w:pPr>
      <w:r>
        <w:t xml:space="preserve">1) ежегодно, в срок до 1 марта, представлять в Департамент экономики Администрации Томской области информацию о ходе реализации </w:t>
      </w:r>
      <w:hyperlink w:anchor="P36" w:history="1">
        <w:r>
          <w:rPr>
            <w:color w:val="0000FF"/>
          </w:rPr>
          <w:t>Программы</w:t>
        </w:r>
      </w:hyperlink>
      <w:r>
        <w:t>;</w:t>
      </w:r>
    </w:p>
    <w:p w:rsidR="00F26032" w:rsidRDefault="00F26032">
      <w:pPr>
        <w:pStyle w:val="ConsPlusNormal"/>
        <w:spacing w:before="220"/>
        <w:ind w:firstLine="540"/>
        <w:jc w:val="both"/>
      </w:pPr>
      <w:r>
        <w:t>2) проработать с участниками Кластера вопрос о необходимости принятия нормативных правовых актов с целью законодательного обеспечения развития региональных Кластеров.</w:t>
      </w:r>
    </w:p>
    <w:p w:rsidR="00F26032" w:rsidRDefault="00F26032">
      <w:pPr>
        <w:pStyle w:val="ConsPlusNormal"/>
        <w:spacing w:before="220"/>
        <w:ind w:firstLine="540"/>
        <w:jc w:val="both"/>
      </w:pPr>
      <w:r>
        <w:lastRenderedPageBreak/>
        <w:t>5. Контроль за исполнением настоящего распоряжения возложить на заместителя Губернатора Томской области по агропромышленной политике и природопользованию Кнорра А.Ф.</w:t>
      </w:r>
    </w:p>
    <w:p w:rsidR="00F26032" w:rsidRDefault="00F26032">
      <w:pPr>
        <w:pStyle w:val="ConsPlusNormal"/>
        <w:jc w:val="both"/>
      </w:pPr>
    </w:p>
    <w:p w:rsidR="00F26032" w:rsidRDefault="00F26032">
      <w:pPr>
        <w:pStyle w:val="ConsPlusNormal"/>
        <w:jc w:val="right"/>
      </w:pPr>
      <w:r>
        <w:t>И.о. Губернатора</w:t>
      </w:r>
    </w:p>
    <w:p w:rsidR="00F26032" w:rsidRDefault="00F26032">
      <w:pPr>
        <w:pStyle w:val="ConsPlusNormal"/>
        <w:jc w:val="right"/>
      </w:pPr>
      <w:r>
        <w:t>Томской области</w:t>
      </w:r>
    </w:p>
    <w:p w:rsidR="00F26032" w:rsidRDefault="00F26032">
      <w:pPr>
        <w:pStyle w:val="ConsPlusNormal"/>
        <w:jc w:val="right"/>
      </w:pPr>
      <w:r>
        <w:t>А.М.ФЕДЕНЕВ</w:t>
      </w:r>
    </w:p>
    <w:p w:rsidR="00F26032" w:rsidRDefault="00F26032">
      <w:pPr>
        <w:pStyle w:val="ConsPlusNormal"/>
        <w:jc w:val="both"/>
      </w:pPr>
    </w:p>
    <w:p w:rsidR="00F26032" w:rsidRDefault="00F26032">
      <w:pPr>
        <w:pStyle w:val="ConsPlusNormal"/>
        <w:jc w:val="both"/>
      </w:pPr>
    </w:p>
    <w:p w:rsidR="00F26032" w:rsidRDefault="00F26032">
      <w:pPr>
        <w:pStyle w:val="ConsPlusNormal"/>
        <w:jc w:val="both"/>
      </w:pPr>
    </w:p>
    <w:p w:rsidR="00F26032" w:rsidRDefault="00F26032">
      <w:pPr>
        <w:pStyle w:val="ConsPlusNormal"/>
        <w:jc w:val="both"/>
      </w:pPr>
    </w:p>
    <w:p w:rsidR="00F26032" w:rsidRDefault="00F26032">
      <w:pPr>
        <w:pStyle w:val="ConsPlusNormal"/>
        <w:jc w:val="both"/>
      </w:pPr>
    </w:p>
    <w:p w:rsidR="00F26032" w:rsidRDefault="00F26032">
      <w:pPr>
        <w:pStyle w:val="ConsPlusNormal"/>
        <w:jc w:val="right"/>
        <w:outlineLvl w:val="0"/>
      </w:pPr>
      <w:r>
        <w:t>Утверждена</w:t>
      </w:r>
    </w:p>
    <w:p w:rsidR="00F26032" w:rsidRDefault="00F26032">
      <w:pPr>
        <w:pStyle w:val="ConsPlusNormal"/>
        <w:jc w:val="right"/>
      </w:pPr>
      <w:r>
        <w:t>распоряжением</w:t>
      </w:r>
    </w:p>
    <w:p w:rsidR="00F26032" w:rsidRDefault="00F26032">
      <w:pPr>
        <w:pStyle w:val="ConsPlusNormal"/>
        <w:jc w:val="right"/>
      </w:pPr>
      <w:r>
        <w:t>Администрации Томской области</w:t>
      </w:r>
    </w:p>
    <w:p w:rsidR="00F26032" w:rsidRDefault="00F26032">
      <w:pPr>
        <w:pStyle w:val="ConsPlusNormal"/>
        <w:jc w:val="right"/>
      </w:pPr>
      <w:r>
        <w:t>от 30.03.2016 N 170-ра</w:t>
      </w:r>
    </w:p>
    <w:p w:rsidR="00F26032" w:rsidRDefault="00F26032">
      <w:pPr>
        <w:pStyle w:val="ConsPlusNormal"/>
        <w:jc w:val="both"/>
      </w:pPr>
    </w:p>
    <w:p w:rsidR="00F26032" w:rsidRDefault="00F26032">
      <w:pPr>
        <w:pStyle w:val="ConsPlusTitle"/>
        <w:jc w:val="center"/>
      </w:pPr>
      <w:bookmarkStart w:id="1" w:name="P36"/>
      <w:bookmarkEnd w:id="1"/>
      <w:r>
        <w:t>ПРОГРАММА</w:t>
      </w:r>
    </w:p>
    <w:p w:rsidR="00F26032" w:rsidRDefault="00F26032">
      <w:pPr>
        <w:pStyle w:val="ConsPlusTitle"/>
        <w:jc w:val="center"/>
      </w:pPr>
      <w:r>
        <w:t>"РАЗВИТИЕ ИННОВАЦИОННО-ПРОМЫШЛЕННОГО КЛАСТЕРА ВОЗОБНОВЛЯЕМЫХ</w:t>
      </w:r>
    </w:p>
    <w:p w:rsidR="00F26032" w:rsidRDefault="00F26032">
      <w:pPr>
        <w:pStyle w:val="ConsPlusTitle"/>
        <w:jc w:val="center"/>
      </w:pPr>
      <w:r>
        <w:t>ПРИРОДНЫХ РЕСУРСОВ ТОМСКОЙ ОБЛАСТИ ДО 2020 ГОДА"</w:t>
      </w:r>
    </w:p>
    <w:p w:rsidR="00F26032" w:rsidRDefault="00F26032">
      <w:pPr>
        <w:pStyle w:val="ConsPlusNormal"/>
        <w:jc w:val="both"/>
      </w:pPr>
    </w:p>
    <w:p w:rsidR="00F26032" w:rsidRDefault="00F26032">
      <w:pPr>
        <w:pStyle w:val="ConsPlusNormal"/>
        <w:jc w:val="center"/>
        <w:outlineLvl w:val="1"/>
      </w:pPr>
      <w:r>
        <w:t>Раздел 1. ОБЩИЕ СВЕДЕНИЯ О ПРОГРАММЕ "РАЗВИТИЕ</w:t>
      </w:r>
    </w:p>
    <w:p w:rsidR="00F26032" w:rsidRDefault="00F26032">
      <w:pPr>
        <w:pStyle w:val="ConsPlusNormal"/>
        <w:jc w:val="center"/>
      </w:pPr>
      <w:r>
        <w:t>ИННОВАЦИОННО-ПРОМЫШЛЕННОГО КЛАСТЕРА ВОЗОБНОВЛЯЕМЫХ</w:t>
      </w:r>
    </w:p>
    <w:p w:rsidR="00F26032" w:rsidRDefault="00F26032">
      <w:pPr>
        <w:pStyle w:val="ConsPlusNormal"/>
        <w:jc w:val="center"/>
      </w:pPr>
      <w:r>
        <w:t>ПРИРОДНЫХ РЕСУРСОВ ТОМСКОЙ ОБЛАСТИ ДО 2020 ГОДА"</w:t>
      </w:r>
    </w:p>
    <w:p w:rsidR="00F26032" w:rsidRDefault="00F26032">
      <w:pPr>
        <w:pStyle w:val="ConsPlusNormal"/>
        <w:jc w:val="both"/>
      </w:pPr>
    </w:p>
    <w:p w:rsidR="00F26032" w:rsidRDefault="00F26032">
      <w:pPr>
        <w:pStyle w:val="ConsPlusNormal"/>
        <w:jc w:val="center"/>
        <w:outlineLvl w:val="2"/>
      </w:pPr>
      <w:r>
        <w:t>Паспорт Программы</w:t>
      </w:r>
    </w:p>
    <w:p w:rsidR="00F26032" w:rsidRDefault="00F26032">
      <w:pPr>
        <w:pStyle w:val="ConsPlusNormal"/>
        <w:jc w:val="both"/>
      </w:pPr>
    </w:p>
    <w:p w:rsidR="00F26032" w:rsidRDefault="00F26032">
      <w:pPr>
        <w:sectPr w:rsidR="00F26032" w:rsidSect="00626AD0">
          <w:pgSz w:w="11906" w:h="16838"/>
          <w:pgMar w:top="1134" w:right="850" w:bottom="1134" w:left="1701" w:header="708" w:footer="708" w:gutter="0"/>
          <w:cols w:space="708"/>
          <w:docGrid w:linePitch="36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71"/>
        <w:gridCol w:w="2041"/>
        <w:gridCol w:w="907"/>
        <w:gridCol w:w="801"/>
        <w:gridCol w:w="801"/>
        <w:gridCol w:w="794"/>
        <w:gridCol w:w="794"/>
        <w:gridCol w:w="794"/>
        <w:gridCol w:w="794"/>
      </w:tblGrid>
      <w:tr w:rsidR="00F26032">
        <w:tc>
          <w:tcPr>
            <w:tcW w:w="1871" w:type="dxa"/>
          </w:tcPr>
          <w:p w:rsidR="00F26032" w:rsidRDefault="00F26032">
            <w:pPr>
              <w:pStyle w:val="ConsPlusNormal"/>
            </w:pPr>
            <w:r>
              <w:lastRenderedPageBreak/>
              <w:t>Наименование Программы</w:t>
            </w:r>
          </w:p>
        </w:tc>
        <w:tc>
          <w:tcPr>
            <w:tcW w:w="7726" w:type="dxa"/>
            <w:gridSpan w:val="8"/>
          </w:tcPr>
          <w:p w:rsidR="00F26032" w:rsidRDefault="00F26032">
            <w:pPr>
              <w:pStyle w:val="ConsPlusNormal"/>
            </w:pPr>
            <w:r>
              <w:t>Развитие инновационно-промышленного Кластера возобновляемых природных ресурсов Томской области до 2020 года (далее - Программа)</w:t>
            </w:r>
          </w:p>
        </w:tc>
      </w:tr>
      <w:tr w:rsidR="00F26032">
        <w:tc>
          <w:tcPr>
            <w:tcW w:w="1871" w:type="dxa"/>
          </w:tcPr>
          <w:p w:rsidR="00F26032" w:rsidRDefault="00F26032">
            <w:pPr>
              <w:pStyle w:val="ConsPlusNormal"/>
            </w:pPr>
            <w:r>
              <w:t>Основания для разработки Программы</w:t>
            </w:r>
          </w:p>
        </w:tc>
        <w:tc>
          <w:tcPr>
            <w:tcW w:w="7726" w:type="dxa"/>
            <w:gridSpan w:val="8"/>
          </w:tcPr>
          <w:p w:rsidR="00F26032" w:rsidRDefault="00F26032">
            <w:pPr>
              <w:pStyle w:val="ConsPlusNormal"/>
            </w:pPr>
            <w:r>
              <w:t>Протокол совещания у статс-секретаря - заместителя Министра экономического развития Российской Федерации от 23 июня 2014 года N 46-ОФ по вопросу актуализации Концепции создания в Томской области Центра образования, исследований и разработок, одобренной Распоряжением Правительства Российской Федерации от 06.10.2011 N 1756-р.</w:t>
            </w:r>
          </w:p>
          <w:p w:rsidR="00F26032" w:rsidRDefault="00F26032">
            <w:pPr>
              <w:pStyle w:val="ConsPlusNormal"/>
            </w:pPr>
            <w:r>
              <w:t>Решение N 2 Координационного совета по лесному хозяйству и возобновляемым природным ресурсам Межрегиональной ассоциации "Сибирское соглашение" от 11 июля 2014 г.</w:t>
            </w:r>
          </w:p>
          <w:p w:rsidR="00F26032" w:rsidRDefault="00F26032">
            <w:pPr>
              <w:pStyle w:val="ConsPlusNormal"/>
            </w:pPr>
            <w:r>
              <w:t>Распоряжение Правительства Российской Федерации от 14.01.2015 N 22-р о Концепции создания в Томской области инновационного территориального центра "ИНО Томск".</w:t>
            </w:r>
          </w:p>
          <w:p w:rsidR="00F26032" w:rsidRDefault="00F26032">
            <w:pPr>
              <w:pStyle w:val="ConsPlusNormal"/>
            </w:pPr>
            <w:r>
              <w:t>Протокол расширенного заседания Экспертного совета при заместителе Губернатора Томской области по агропромышленной политике и природопользованию о создании инновационно-промышленного Кластера возобновляемых природных ресурсов Томской области от 18 марта 2015 года N ЭС5-Пр16.</w:t>
            </w:r>
          </w:p>
          <w:p w:rsidR="00F26032" w:rsidRDefault="00F26032">
            <w:pPr>
              <w:pStyle w:val="ConsPlusNormal"/>
            </w:pPr>
            <w:r>
              <w:t>Протокол общего собрания N 1 организаций - участников инновационно-промышленного Кластера возобновляемых природных ресурсов Томской области от 15 мая 2015 года</w:t>
            </w:r>
          </w:p>
        </w:tc>
      </w:tr>
      <w:tr w:rsidR="00F26032">
        <w:tc>
          <w:tcPr>
            <w:tcW w:w="1871" w:type="dxa"/>
          </w:tcPr>
          <w:p w:rsidR="00F26032" w:rsidRDefault="00F26032">
            <w:pPr>
              <w:pStyle w:val="ConsPlusNormal"/>
            </w:pPr>
            <w:r>
              <w:t>Цель Программы</w:t>
            </w:r>
          </w:p>
        </w:tc>
        <w:tc>
          <w:tcPr>
            <w:tcW w:w="7726" w:type="dxa"/>
            <w:gridSpan w:val="8"/>
          </w:tcPr>
          <w:p w:rsidR="00F26032" w:rsidRDefault="00F26032">
            <w:pPr>
              <w:pStyle w:val="ConsPlusNormal"/>
            </w:pPr>
            <w:r>
              <w:t>Создание инновационно-промышленного Кластера возобновляемых природных ресурсов Томской области (далее - Кластер) как высокоорганизованной системы хозяйствующих субъектов для развития производств глубокой переработки возобновляемых природных ресурсов, обеспечивающей конкурентоспособность участников Кластера, экономический рост и повышение качества жизни населения</w:t>
            </w:r>
          </w:p>
        </w:tc>
      </w:tr>
      <w:tr w:rsidR="00F26032">
        <w:tc>
          <w:tcPr>
            <w:tcW w:w="1871" w:type="dxa"/>
          </w:tcPr>
          <w:p w:rsidR="00F26032" w:rsidRDefault="00F26032">
            <w:pPr>
              <w:pStyle w:val="ConsPlusNormal"/>
            </w:pPr>
            <w:r>
              <w:t>Задачи Программы</w:t>
            </w:r>
          </w:p>
        </w:tc>
        <w:tc>
          <w:tcPr>
            <w:tcW w:w="7726" w:type="dxa"/>
            <w:gridSpan w:val="8"/>
          </w:tcPr>
          <w:p w:rsidR="00F26032" w:rsidRDefault="00F26032">
            <w:pPr>
              <w:pStyle w:val="ConsPlusNormal"/>
            </w:pPr>
            <w:r>
              <w:t>1. Разработка системы оценки возобновляемых природных ресурсов, прогноза объемов их допустимого извлечения, восстановления и охраны.</w:t>
            </w:r>
          </w:p>
          <w:p w:rsidR="00F26032" w:rsidRDefault="00F26032">
            <w:pPr>
              <w:pStyle w:val="ConsPlusNormal"/>
            </w:pPr>
            <w:r>
              <w:t xml:space="preserve">2. Создание базовых условий (нормативных правовых, финансовых, регуляторных, инфраструктурных, институциональных) для развития Кластера и </w:t>
            </w:r>
            <w:r>
              <w:lastRenderedPageBreak/>
              <w:t>вовлечения возобновляемых природных ресурсов в экономический оборот.</w:t>
            </w:r>
          </w:p>
          <w:p w:rsidR="00F26032" w:rsidRDefault="00F26032">
            <w:pPr>
              <w:pStyle w:val="ConsPlusNormal"/>
            </w:pPr>
            <w:r>
              <w:t>3. Организация эффективного взаимодействия между участниками Кластера.</w:t>
            </w:r>
          </w:p>
          <w:p w:rsidR="00F26032" w:rsidRDefault="00F26032">
            <w:pPr>
              <w:pStyle w:val="ConsPlusNormal"/>
            </w:pPr>
            <w:r>
              <w:t>4. Развитие промышленного сектора глубокой переработки возобновляемых природных ресурсов с высоким экспортным потенциалом.</w:t>
            </w:r>
          </w:p>
          <w:p w:rsidR="00F26032" w:rsidRDefault="00F26032">
            <w:pPr>
              <w:pStyle w:val="ConsPlusNormal"/>
            </w:pPr>
            <w:r>
              <w:t>5. Развитие технологий возобновления природных ресурсов (включая лесовосстановление, аквакультуру, восстановление ресурсов растительного и животного мира и т.д.).</w:t>
            </w:r>
          </w:p>
          <w:p w:rsidR="00F26032" w:rsidRDefault="00F26032">
            <w:pPr>
              <w:pStyle w:val="ConsPlusNormal"/>
            </w:pPr>
            <w:r>
              <w:t>6. Организация системы продвижения продукции Кластера на национальный и международные рынки и интеграции с другими секторами экономики</w:t>
            </w:r>
          </w:p>
        </w:tc>
      </w:tr>
      <w:tr w:rsidR="00F26032">
        <w:tc>
          <w:tcPr>
            <w:tcW w:w="1871" w:type="dxa"/>
          </w:tcPr>
          <w:p w:rsidR="00F26032" w:rsidRDefault="00F26032">
            <w:pPr>
              <w:pStyle w:val="ConsPlusNormal"/>
            </w:pPr>
            <w:r>
              <w:lastRenderedPageBreak/>
              <w:t>Характеристика программных мероприятий</w:t>
            </w:r>
          </w:p>
        </w:tc>
        <w:tc>
          <w:tcPr>
            <w:tcW w:w="7726" w:type="dxa"/>
            <w:gridSpan w:val="8"/>
          </w:tcPr>
          <w:p w:rsidR="00F26032" w:rsidRDefault="00F26032">
            <w:pPr>
              <w:pStyle w:val="ConsPlusNormal"/>
            </w:pPr>
            <w:r>
              <w:t>Мероприятия Программы направлены на развитие сферы возобновляемых ресурсов Томской области как полноценного сектора экономики. Программой предусмотрены мероприятия, направленные на создание системы управления развитием Кластера, перевод промысла, включая заготовку и переработку возобновляемых природных ресурсов, на новую технологическую базу, развитие сектора исследований и разработок, формирование устойчивых связей компаний с образовательными и научными организациями региона, совместное создание инфраструктуры, цепочек поставок ресурсов и системы реализации продукции. Специализированные мероприятия по каждому из четырех направлений Кластера: "рыбохозяйственный комплекс", "лесное хозяйство", "охотничье хозяйство", "заготовка и глубокая переработка природных ресурсов" предусматривают повышение глубины переработки ресурсов, поддержку создания новых малых и средних компаний и решение ряда отраслевых задач. В целом реализация мероприятий Кластера обеспечит создание эффективной систему управления развитием Кластера, взаимодействие между его направлениями и достижение специализированных целевых ориентиров для развития цепочек создания стоимости</w:t>
            </w:r>
          </w:p>
        </w:tc>
      </w:tr>
      <w:tr w:rsidR="00F26032">
        <w:tc>
          <w:tcPr>
            <w:tcW w:w="1871" w:type="dxa"/>
            <w:vMerge w:val="restart"/>
          </w:tcPr>
          <w:p w:rsidR="00F26032" w:rsidRDefault="00F26032">
            <w:pPr>
              <w:pStyle w:val="ConsPlusNormal"/>
            </w:pPr>
            <w:r>
              <w:t>Объемы финансирования (млн рублей)</w:t>
            </w:r>
          </w:p>
        </w:tc>
        <w:tc>
          <w:tcPr>
            <w:tcW w:w="7726" w:type="dxa"/>
            <w:gridSpan w:val="8"/>
          </w:tcPr>
          <w:p w:rsidR="00F26032" w:rsidRDefault="00F26032">
            <w:pPr>
              <w:pStyle w:val="ConsPlusNormal"/>
            </w:pPr>
            <w:r>
              <w:t>Финансирование мероприятий Программы осуществляется в рамках действующих государственных программ Томской области:</w:t>
            </w:r>
          </w:p>
          <w:p w:rsidR="00F26032" w:rsidRDefault="00F26032">
            <w:pPr>
              <w:pStyle w:val="ConsPlusNormal"/>
            </w:pPr>
            <w:r>
              <w:t xml:space="preserve">- государственной </w:t>
            </w:r>
            <w:hyperlink r:id="rId6" w:history="1">
              <w:r>
                <w:rPr>
                  <w:color w:val="0000FF"/>
                </w:rPr>
                <w:t>программы</w:t>
              </w:r>
            </w:hyperlink>
            <w:r>
              <w:t xml:space="preserve"> "Воспроизводство и использование природных ресурсов Томской области";</w:t>
            </w:r>
          </w:p>
          <w:p w:rsidR="00F26032" w:rsidRDefault="00F26032">
            <w:pPr>
              <w:pStyle w:val="ConsPlusNormal"/>
            </w:pPr>
            <w:r>
              <w:t xml:space="preserve">- государственной </w:t>
            </w:r>
            <w:hyperlink r:id="rId7" w:history="1">
              <w:r>
                <w:rPr>
                  <w:color w:val="0000FF"/>
                </w:rPr>
                <w:t>программы</w:t>
              </w:r>
            </w:hyperlink>
            <w:r>
              <w:t xml:space="preserve"> "Развитие промышленного использования возобновляемых ресурсов Томской области".</w:t>
            </w:r>
          </w:p>
          <w:p w:rsidR="00F26032" w:rsidRDefault="00F26032">
            <w:pPr>
              <w:pStyle w:val="ConsPlusNormal"/>
            </w:pPr>
            <w:r>
              <w:lastRenderedPageBreak/>
              <w:t>Объем финансирования Программы:</w:t>
            </w:r>
          </w:p>
        </w:tc>
      </w:tr>
      <w:tr w:rsidR="00F26032">
        <w:tc>
          <w:tcPr>
            <w:tcW w:w="1871" w:type="dxa"/>
            <w:vMerge/>
          </w:tcPr>
          <w:p w:rsidR="00F26032" w:rsidRDefault="00F26032"/>
        </w:tc>
        <w:tc>
          <w:tcPr>
            <w:tcW w:w="2041" w:type="dxa"/>
          </w:tcPr>
          <w:p w:rsidR="00F26032" w:rsidRDefault="00F26032">
            <w:pPr>
              <w:pStyle w:val="ConsPlusNormal"/>
              <w:jc w:val="center"/>
            </w:pPr>
            <w:r>
              <w:t>Источники</w:t>
            </w:r>
          </w:p>
        </w:tc>
        <w:tc>
          <w:tcPr>
            <w:tcW w:w="907" w:type="dxa"/>
          </w:tcPr>
          <w:p w:rsidR="00F26032" w:rsidRDefault="00F26032">
            <w:pPr>
              <w:pStyle w:val="ConsPlusNormal"/>
              <w:jc w:val="center"/>
            </w:pPr>
            <w:r>
              <w:t>Всего</w:t>
            </w:r>
          </w:p>
        </w:tc>
        <w:tc>
          <w:tcPr>
            <w:tcW w:w="801" w:type="dxa"/>
          </w:tcPr>
          <w:p w:rsidR="00F26032" w:rsidRDefault="00F26032">
            <w:pPr>
              <w:pStyle w:val="ConsPlusNormal"/>
              <w:jc w:val="center"/>
            </w:pPr>
            <w:r>
              <w:t>2015 год</w:t>
            </w:r>
          </w:p>
        </w:tc>
        <w:tc>
          <w:tcPr>
            <w:tcW w:w="801" w:type="dxa"/>
          </w:tcPr>
          <w:p w:rsidR="00F26032" w:rsidRDefault="00F26032">
            <w:pPr>
              <w:pStyle w:val="ConsPlusNormal"/>
              <w:jc w:val="center"/>
            </w:pPr>
            <w:r>
              <w:t>2016 год</w:t>
            </w:r>
          </w:p>
        </w:tc>
        <w:tc>
          <w:tcPr>
            <w:tcW w:w="794" w:type="dxa"/>
          </w:tcPr>
          <w:p w:rsidR="00F26032" w:rsidRDefault="00F26032">
            <w:pPr>
              <w:pStyle w:val="ConsPlusNormal"/>
              <w:jc w:val="center"/>
            </w:pPr>
            <w:r>
              <w:t>2017 год</w:t>
            </w:r>
          </w:p>
        </w:tc>
        <w:tc>
          <w:tcPr>
            <w:tcW w:w="794" w:type="dxa"/>
          </w:tcPr>
          <w:p w:rsidR="00F26032" w:rsidRDefault="00F26032">
            <w:pPr>
              <w:pStyle w:val="ConsPlusNormal"/>
              <w:jc w:val="center"/>
            </w:pPr>
            <w:r>
              <w:t>2018 год</w:t>
            </w:r>
          </w:p>
        </w:tc>
        <w:tc>
          <w:tcPr>
            <w:tcW w:w="794" w:type="dxa"/>
          </w:tcPr>
          <w:p w:rsidR="00F26032" w:rsidRDefault="00F26032">
            <w:pPr>
              <w:pStyle w:val="ConsPlusNormal"/>
              <w:jc w:val="center"/>
            </w:pPr>
            <w:r>
              <w:t>2019 год</w:t>
            </w:r>
          </w:p>
        </w:tc>
        <w:tc>
          <w:tcPr>
            <w:tcW w:w="794" w:type="dxa"/>
          </w:tcPr>
          <w:p w:rsidR="00F26032" w:rsidRDefault="00F26032">
            <w:pPr>
              <w:pStyle w:val="ConsPlusNormal"/>
              <w:jc w:val="center"/>
            </w:pPr>
            <w:r>
              <w:t>2020 год</w:t>
            </w:r>
          </w:p>
        </w:tc>
      </w:tr>
      <w:tr w:rsidR="00F26032">
        <w:tc>
          <w:tcPr>
            <w:tcW w:w="1871" w:type="dxa"/>
            <w:vMerge/>
          </w:tcPr>
          <w:p w:rsidR="00F26032" w:rsidRDefault="00F26032"/>
        </w:tc>
        <w:tc>
          <w:tcPr>
            <w:tcW w:w="2041" w:type="dxa"/>
          </w:tcPr>
          <w:p w:rsidR="00F26032" w:rsidRDefault="00F26032">
            <w:pPr>
              <w:pStyle w:val="ConsPlusNormal"/>
            </w:pPr>
            <w:r>
              <w:t>федеральный бюджет (по согласованию)</w:t>
            </w:r>
          </w:p>
        </w:tc>
        <w:tc>
          <w:tcPr>
            <w:tcW w:w="907" w:type="dxa"/>
          </w:tcPr>
          <w:p w:rsidR="00F26032" w:rsidRDefault="00F26032">
            <w:pPr>
              <w:pStyle w:val="ConsPlusNormal"/>
            </w:pPr>
            <w:r>
              <w:t>573,8</w:t>
            </w:r>
          </w:p>
        </w:tc>
        <w:tc>
          <w:tcPr>
            <w:tcW w:w="801" w:type="dxa"/>
          </w:tcPr>
          <w:p w:rsidR="00F26032" w:rsidRDefault="00F26032">
            <w:pPr>
              <w:pStyle w:val="ConsPlusNormal"/>
            </w:pPr>
          </w:p>
        </w:tc>
        <w:tc>
          <w:tcPr>
            <w:tcW w:w="801" w:type="dxa"/>
          </w:tcPr>
          <w:p w:rsidR="00F26032" w:rsidRDefault="00F26032">
            <w:pPr>
              <w:pStyle w:val="ConsPlusNormal"/>
            </w:pPr>
            <w:r>
              <w:t>0</w:t>
            </w:r>
          </w:p>
        </w:tc>
        <w:tc>
          <w:tcPr>
            <w:tcW w:w="794" w:type="dxa"/>
          </w:tcPr>
          <w:p w:rsidR="00F26032" w:rsidRDefault="00F26032">
            <w:pPr>
              <w:pStyle w:val="ConsPlusNormal"/>
            </w:pPr>
            <w:r>
              <w:t>140,3</w:t>
            </w:r>
          </w:p>
        </w:tc>
        <w:tc>
          <w:tcPr>
            <w:tcW w:w="794" w:type="dxa"/>
          </w:tcPr>
          <w:p w:rsidR="00F26032" w:rsidRDefault="00F26032">
            <w:pPr>
              <w:pStyle w:val="ConsPlusNormal"/>
            </w:pPr>
            <w:r>
              <w:t>144,5</w:t>
            </w:r>
          </w:p>
        </w:tc>
        <w:tc>
          <w:tcPr>
            <w:tcW w:w="794" w:type="dxa"/>
          </w:tcPr>
          <w:p w:rsidR="00F26032" w:rsidRDefault="00F26032">
            <w:pPr>
              <w:pStyle w:val="ConsPlusNormal"/>
            </w:pPr>
            <w:r>
              <w:t>144,5</w:t>
            </w:r>
          </w:p>
        </w:tc>
        <w:tc>
          <w:tcPr>
            <w:tcW w:w="794" w:type="dxa"/>
          </w:tcPr>
          <w:p w:rsidR="00F26032" w:rsidRDefault="00F26032">
            <w:pPr>
              <w:pStyle w:val="ConsPlusNormal"/>
            </w:pPr>
            <w:r>
              <w:t>144,5</w:t>
            </w:r>
          </w:p>
        </w:tc>
      </w:tr>
      <w:tr w:rsidR="00F26032">
        <w:tc>
          <w:tcPr>
            <w:tcW w:w="1871" w:type="dxa"/>
            <w:vMerge/>
          </w:tcPr>
          <w:p w:rsidR="00F26032" w:rsidRDefault="00F26032"/>
        </w:tc>
        <w:tc>
          <w:tcPr>
            <w:tcW w:w="2041" w:type="dxa"/>
          </w:tcPr>
          <w:p w:rsidR="00F26032" w:rsidRDefault="00F26032">
            <w:pPr>
              <w:pStyle w:val="ConsPlusNormal"/>
            </w:pPr>
            <w:r>
              <w:t>областной бюджет (по согласованию)</w:t>
            </w:r>
          </w:p>
        </w:tc>
        <w:tc>
          <w:tcPr>
            <w:tcW w:w="907" w:type="dxa"/>
          </w:tcPr>
          <w:p w:rsidR="00F26032" w:rsidRDefault="00F26032">
            <w:pPr>
              <w:pStyle w:val="ConsPlusNormal"/>
            </w:pPr>
            <w:r>
              <w:t>36,3</w:t>
            </w:r>
          </w:p>
        </w:tc>
        <w:tc>
          <w:tcPr>
            <w:tcW w:w="801" w:type="dxa"/>
          </w:tcPr>
          <w:p w:rsidR="00F26032" w:rsidRDefault="00F26032">
            <w:pPr>
              <w:pStyle w:val="ConsPlusNormal"/>
            </w:pPr>
            <w:r>
              <w:t>36,3</w:t>
            </w:r>
          </w:p>
        </w:tc>
        <w:tc>
          <w:tcPr>
            <w:tcW w:w="801" w:type="dxa"/>
          </w:tcPr>
          <w:p w:rsidR="00F26032" w:rsidRDefault="00F26032">
            <w:pPr>
              <w:pStyle w:val="ConsPlusNormal"/>
            </w:pPr>
            <w:r>
              <w:t>0</w:t>
            </w:r>
          </w:p>
        </w:tc>
        <w:tc>
          <w:tcPr>
            <w:tcW w:w="794" w:type="dxa"/>
          </w:tcPr>
          <w:p w:rsidR="00F26032" w:rsidRDefault="00F26032">
            <w:pPr>
              <w:pStyle w:val="ConsPlusNormal"/>
            </w:pPr>
            <w:r>
              <w:t>0</w:t>
            </w:r>
          </w:p>
        </w:tc>
        <w:tc>
          <w:tcPr>
            <w:tcW w:w="794" w:type="dxa"/>
          </w:tcPr>
          <w:p w:rsidR="00F26032" w:rsidRDefault="00F26032">
            <w:pPr>
              <w:pStyle w:val="ConsPlusNormal"/>
            </w:pPr>
            <w:r>
              <w:t>0</w:t>
            </w:r>
          </w:p>
        </w:tc>
        <w:tc>
          <w:tcPr>
            <w:tcW w:w="794" w:type="dxa"/>
          </w:tcPr>
          <w:p w:rsidR="00F26032" w:rsidRDefault="00F26032">
            <w:pPr>
              <w:pStyle w:val="ConsPlusNormal"/>
            </w:pPr>
            <w:r>
              <w:t>0</w:t>
            </w:r>
          </w:p>
        </w:tc>
        <w:tc>
          <w:tcPr>
            <w:tcW w:w="794" w:type="dxa"/>
          </w:tcPr>
          <w:p w:rsidR="00F26032" w:rsidRDefault="00F26032">
            <w:pPr>
              <w:pStyle w:val="ConsPlusNormal"/>
            </w:pPr>
            <w:r>
              <w:t>0</w:t>
            </w:r>
          </w:p>
        </w:tc>
      </w:tr>
      <w:tr w:rsidR="00F26032">
        <w:tc>
          <w:tcPr>
            <w:tcW w:w="1871" w:type="dxa"/>
            <w:vMerge/>
          </w:tcPr>
          <w:p w:rsidR="00F26032" w:rsidRDefault="00F26032"/>
        </w:tc>
        <w:tc>
          <w:tcPr>
            <w:tcW w:w="2041" w:type="dxa"/>
          </w:tcPr>
          <w:p w:rsidR="00F26032" w:rsidRDefault="00F26032">
            <w:pPr>
              <w:pStyle w:val="ConsPlusNormal"/>
            </w:pPr>
            <w:r>
              <w:t>внебюджетные источники (по согласованию)</w:t>
            </w:r>
          </w:p>
        </w:tc>
        <w:tc>
          <w:tcPr>
            <w:tcW w:w="907" w:type="dxa"/>
          </w:tcPr>
          <w:p w:rsidR="00F26032" w:rsidRDefault="00F26032">
            <w:pPr>
              <w:pStyle w:val="ConsPlusNormal"/>
            </w:pPr>
            <w:r>
              <w:t>3082,2</w:t>
            </w:r>
          </w:p>
        </w:tc>
        <w:tc>
          <w:tcPr>
            <w:tcW w:w="801" w:type="dxa"/>
          </w:tcPr>
          <w:p w:rsidR="00F26032" w:rsidRDefault="00F26032">
            <w:pPr>
              <w:pStyle w:val="ConsPlusNormal"/>
            </w:pPr>
            <w:r>
              <w:t>229</w:t>
            </w:r>
          </w:p>
        </w:tc>
        <w:tc>
          <w:tcPr>
            <w:tcW w:w="801" w:type="dxa"/>
          </w:tcPr>
          <w:p w:rsidR="00F26032" w:rsidRDefault="00F26032">
            <w:pPr>
              <w:pStyle w:val="ConsPlusNormal"/>
            </w:pPr>
            <w:r>
              <w:t>305,4</w:t>
            </w:r>
          </w:p>
        </w:tc>
        <w:tc>
          <w:tcPr>
            <w:tcW w:w="794" w:type="dxa"/>
          </w:tcPr>
          <w:p w:rsidR="00F26032" w:rsidRDefault="00F26032">
            <w:pPr>
              <w:pStyle w:val="ConsPlusNormal"/>
            </w:pPr>
            <w:r>
              <w:t>622,0</w:t>
            </w:r>
          </w:p>
        </w:tc>
        <w:tc>
          <w:tcPr>
            <w:tcW w:w="794" w:type="dxa"/>
          </w:tcPr>
          <w:p w:rsidR="00F26032" w:rsidRDefault="00F26032">
            <w:pPr>
              <w:pStyle w:val="ConsPlusNormal"/>
            </w:pPr>
            <w:r>
              <w:t>688</w:t>
            </w:r>
          </w:p>
        </w:tc>
        <w:tc>
          <w:tcPr>
            <w:tcW w:w="794" w:type="dxa"/>
          </w:tcPr>
          <w:p w:rsidR="00F26032" w:rsidRDefault="00F26032">
            <w:pPr>
              <w:pStyle w:val="ConsPlusNormal"/>
            </w:pPr>
            <w:r>
              <w:t>637</w:t>
            </w:r>
          </w:p>
        </w:tc>
        <w:tc>
          <w:tcPr>
            <w:tcW w:w="794" w:type="dxa"/>
          </w:tcPr>
          <w:p w:rsidR="00F26032" w:rsidRDefault="00F26032">
            <w:pPr>
              <w:pStyle w:val="ConsPlusNormal"/>
            </w:pPr>
            <w:r>
              <w:t>600,8</w:t>
            </w:r>
          </w:p>
        </w:tc>
      </w:tr>
      <w:tr w:rsidR="00F26032">
        <w:tc>
          <w:tcPr>
            <w:tcW w:w="1871" w:type="dxa"/>
            <w:vMerge/>
          </w:tcPr>
          <w:p w:rsidR="00F26032" w:rsidRDefault="00F26032"/>
        </w:tc>
        <w:tc>
          <w:tcPr>
            <w:tcW w:w="2041" w:type="dxa"/>
          </w:tcPr>
          <w:p w:rsidR="00F26032" w:rsidRDefault="00F26032">
            <w:pPr>
              <w:pStyle w:val="ConsPlusNormal"/>
            </w:pPr>
            <w:r>
              <w:t>всего по источникам</w:t>
            </w:r>
          </w:p>
        </w:tc>
        <w:tc>
          <w:tcPr>
            <w:tcW w:w="907" w:type="dxa"/>
          </w:tcPr>
          <w:p w:rsidR="00F26032" w:rsidRDefault="00F26032">
            <w:pPr>
              <w:pStyle w:val="ConsPlusNormal"/>
            </w:pPr>
            <w:r>
              <w:t>3692,3</w:t>
            </w:r>
          </w:p>
        </w:tc>
        <w:tc>
          <w:tcPr>
            <w:tcW w:w="801" w:type="dxa"/>
          </w:tcPr>
          <w:p w:rsidR="00F26032" w:rsidRDefault="00F26032">
            <w:pPr>
              <w:pStyle w:val="ConsPlusNormal"/>
            </w:pPr>
            <w:r>
              <w:t>245,3</w:t>
            </w:r>
          </w:p>
        </w:tc>
        <w:tc>
          <w:tcPr>
            <w:tcW w:w="801" w:type="dxa"/>
          </w:tcPr>
          <w:p w:rsidR="00F26032" w:rsidRDefault="00F26032">
            <w:pPr>
              <w:pStyle w:val="ConsPlusNormal"/>
            </w:pPr>
            <w:r>
              <w:t>305,4</w:t>
            </w:r>
          </w:p>
        </w:tc>
        <w:tc>
          <w:tcPr>
            <w:tcW w:w="794" w:type="dxa"/>
          </w:tcPr>
          <w:p w:rsidR="00F26032" w:rsidRDefault="00F26032">
            <w:pPr>
              <w:pStyle w:val="ConsPlusNormal"/>
            </w:pPr>
            <w:r>
              <w:t>762,3</w:t>
            </w:r>
          </w:p>
        </w:tc>
        <w:tc>
          <w:tcPr>
            <w:tcW w:w="794" w:type="dxa"/>
          </w:tcPr>
          <w:p w:rsidR="00F26032" w:rsidRDefault="00F26032">
            <w:pPr>
              <w:pStyle w:val="ConsPlusNormal"/>
            </w:pPr>
            <w:r>
              <w:t>832,5</w:t>
            </w:r>
          </w:p>
        </w:tc>
        <w:tc>
          <w:tcPr>
            <w:tcW w:w="794" w:type="dxa"/>
          </w:tcPr>
          <w:p w:rsidR="00F26032" w:rsidRDefault="00F26032">
            <w:pPr>
              <w:pStyle w:val="ConsPlusNormal"/>
            </w:pPr>
            <w:r>
              <w:t>781,5</w:t>
            </w:r>
          </w:p>
        </w:tc>
        <w:tc>
          <w:tcPr>
            <w:tcW w:w="794" w:type="dxa"/>
          </w:tcPr>
          <w:p w:rsidR="00F26032" w:rsidRDefault="00F26032">
            <w:pPr>
              <w:pStyle w:val="ConsPlusNormal"/>
            </w:pPr>
            <w:r>
              <w:t>745,3</w:t>
            </w:r>
          </w:p>
        </w:tc>
      </w:tr>
      <w:tr w:rsidR="00F26032">
        <w:tc>
          <w:tcPr>
            <w:tcW w:w="1871" w:type="dxa"/>
          </w:tcPr>
          <w:p w:rsidR="00F26032" w:rsidRDefault="00F26032">
            <w:pPr>
              <w:pStyle w:val="ConsPlusNormal"/>
            </w:pPr>
            <w:r>
              <w:t>Ожидаемые конечные результаты реализации Программы</w:t>
            </w:r>
          </w:p>
        </w:tc>
        <w:tc>
          <w:tcPr>
            <w:tcW w:w="7726" w:type="dxa"/>
            <w:gridSpan w:val="8"/>
          </w:tcPr>
          <w:p w:rsidR="00F26032" w:rsidRDefault="00F26032">
            <w:pPr>
              <w:pStyle w:val="ConsPlusNormal"/>
            </w:pPr>
            <w:r>
              <w:t>Реализация Программы обеспечит достижение следующих результатов:</w:t>
            </w:r>
          </w:p>
          <w:p w:rsidR="00F26032" w:rsidRDefault="00F26032">
            <w:pPr>
              <w:pStyle w:val="ConsPlusNormal"/>
            </w:pPr>
            <w:r>
              <w:t>- новая технологическая база для:</w:t>
            </w:r>
          </w:p>
          <w:p w:rsidR="00F26032" w:rsidRDefault="00F26032">
            <w:pPr>
              <w:pStyle w:val="ConsPlusNormal"/>
              <w:ind w:left="283"/>
            </w:pPr>
            <w:r>
              <w:t>оценки возобновляемых природных ресурсов, прогноза объемов их допустимого извлечения, восстановления и охраны;</w:t>
            </w:r>
          </w:p>
          <w:p w:rsidR="00F26032" w:rsidRDefault="00F26032">
            <w:pPr>
              <w:pStyle w:val="ConsPlusNormal"/>
              <w:ind w:left="283"/>
            </w:pPr>
            <w:r>
              <w:t>возобновления природных ресурсов (включая лесовосстановление, аквакультуру, восстановление ресурсов растительного и животного мира и т.д.);</w:t>
            </w:r>
          </w:p>
          <w:p w:rsidR="00F26032" w:rsidRDefault="00F26032">
            <w:pPr>
              <w:pStyle w:val="ConsPlusNormal"/>
              <w:ind w:left="283"/>
            </w:pPr>
            <w:r>
              <w:t>развития производств глубокой переработки;</w:t>
            </w:r>
          </w:p>
          <w:p w:rsidR="00F26032" w:rsidRDefault="00F26032">
            <w:pPr>
              <w:pStyle w:val="ConsPlusNormal"/>
            </w:pPr>
            <w:r>
              <w:t>- промышленный сектор с высоким экспортным потенциалом;</w:t>
            </w:r>
          </w:p>
          <w:p w:rsidR="00F26032" w:rsidRDefault="00F26032">
            <w:pPr>
              <w:pStyle w:val="ConsPlusNormal"/>
            </w:pPr>
            <w:r>
              <w:t>- рост в 1,8 раза объема промышленной переработки возобновляемых природных ресурсов;</w:t>
            </w:r>
          </w:p>
          <w:p w:rsidR="00F26032" w:rsidRDefault="00F26032">
            <w:pPr>
              <w:pStyle w:val="ConsPlusNormal"/>
            </w:pPr>
            <w:r>
              <w:t>- импортозамещение по аналогам ингредиентов, концентратов в пищевой, фармацевтической, косметической промышленности, в лесобиохимии;</w:t>
            </w:r>
          </w:p>
          <w:p w:rsidR="00F26032" w:rsidRDefault="00F26032">
            <w:pPr>
              <w:pStyle w:val="ConsPlusNormal"/>
            </w:pPr>
            <w:r>
              <w:t>- 90,0 тыс. рабочих мест сезонной трудовой занятости;</w:t>
            </w:r>
          </w:p>
          <w:p w:rsidR="00F26032" w:rsidRDefault="00F26032">
            <w:pPr>
              <w:pStyle w:val="ConsPlusNormal"/>
            </w:pPr>
            <w:r>
              <w:t>- 1000 высокопроизводительных рабочих мест;</w:t>
            </w:r>
          </w:p>
          <w:p w:rsidR="00F26032" w:rsidRDefault="00F26032">
            <w:pPr>
              <w:pStyle w:val="ConsPlusNormal"/>
            </w:pPr>
            <w:r>
              <w:t xml:space="preserve">- рост в 1,7 раза объема заготовок возобновляемых природных ресурсов (в </w:t>
            </w:r>
            <w:r>
              <w:lastRenderedPageBreak/>
              <w:t>целом по трем направлениям "рыбохозяйственный комплекс", "охотничье хозяйство", "заготовка и глубокая переработка дикорастущего сырья");</w:t>
            </w:r>
          </w:p>
          <w:p w:rsidR="00F26032" w:rsidRDefault="00F26032">
            <w:pPr>
              <w:pStyle w:val="ConsPlusNormal"/>
            </w:pPr>
            <w:r>
              <w:t>- модель комплексного управления возобновляемыми природными ресурсами;</w:t>
            </w:r>
          </w:p>
          <w:p w:rsidR="00F26032" w:rsidRDefault="00F26032">
            <w:pPr>
              <w:pStyle w:val="ConsPlusNormal"/>
            </w:pPr>
            <w:r>
              <w:t>- рынок экопродукции, существенная доля продуктов здорового питания в структуре потребления;</w:t>
            </w:r>
          </w:p>
          <w:p w:rsidR="00F26032" w:rsidRDefault="00F26032">
            <w:pPr>
              <w:pStyle w:val="ConsPlusNormal"/>
            </w:pPr>
            <w:r>
              <w:t>- сформированная система продвижения продукции Кластера на национальный и международные рынки и интеграции с другими секторами экономики;</w:t>
            </w:r>
          </w:p>
          <w:p w:rsidR="00F26032" w:rsidRDefault="00F26032">
            <w:pPr>
              <w:pStyle w:val="ConsPlusNormal"/>
            </w:pPr>
            <w:r>
              <w:t>- благоприятные нормативные правовые, финансовые, регуляторные, инфраструктурные, институциональные и иные условия для развития Кластера и вовлечения возобновляемых природных ресурсов в экономический оборот;</w:t>
            </w:r>
          </w:p>
          <w:p w:rsidR="00F26032" w:rsidRDefault="00F26032">
            <w:pPr>
              <w:pStyle w:val="ConsPlusNormal"/>
            </w:pPr>
            <w:r>
              <w:t>- существенно сниженная доля теневой (ненаблюдаемой) экономики по направлениям Кластера</w:t>
            </w:r>
          </w:p>
        </w:tc>
      </w:tr>
    </w:tbl>
    <w:p w:rsidR="00F26032" w:rsidRDefault="00F26032">
      <w:pPr>
        <w:sectPr w:rsidR="00F26032">
          <w:pgSz w:w="16838" w:h="11905" w:orient="landscape"/>
          <w:pgMar w:top="1701" w:right="1134" w:bottom="850" w:left="1134" w:header="0" w:footer="0" w:gutter="0"/>
          <w:cols w:space="720"/>
        </w:sectPr>
      </w:pPr>
    </w:p>
    <w:p w:rsidR="00F26032" w:rsidRDefault="00F26032">
      <w:pPr>
        <w:pStyle w:val="ConsPlusNormal"/>
        <w:jc w:val="both"/>
      </w:pPr>
    </w:p>
    <w:p w:rsidR="00F26032" w:rsidRDefault="00F26032">
      <w:pPr>
        <w:pStyle w:val="ConsPlusNormal"/>
        <w:jc w:val="center"/>
        <w:outlineLvl w:val="1"/>
      </w:pPr>
      <w:r>
        <w:t>Раздел 2. ОСНОВНЫЕ ПОЛОЖЕНИЯ ПРОГРАММЫ</w:t>
      </w:r>
    </w:p>
    <w:p w:rsidR="00F26032" w:rsidRDefault="00F26032">
      <w:pPr>
        <w:pStyle w:val="ConsPlusNormal"/>
        <w:jc w:val="both"/>
      </w:pPr>
    </w:p>
    <w:p w:rsidR="00F26032" w:rsidRDefault="00F26032">
      <w:pPr>
        <w:pStyle w:val="ConsPlusNormal"/>
        <w:jc w:val="center"/>
        <w:outlineLvl w:val="2"/>
      </w:pPr>
      <w:r>
        <w:t>2.1. Запасы возобновляемых природных ресурсов</w:t>
      </w:r>
    </w:p>
    <w:p w:rsidR="00F26032" w:rsidRDefault="00F26032">
      <w:pPr>
        <w:pStyle w:val="ConsPlusNormal"/>
        <w:jc w:val="center"/>
      </w:pPr>
      <w:r>
        <w:t>и масштабы деятельности участников Кластера</w:t>
      </w:r>
    </w:p>
    <w:p w:rsidR="00F26032" w:rsidRDefault="00F26032">
      <w:pPr>
        <w:pStyle w:val="ConsPlusNormal"/>
        <w:jc w:val="center"/>
      </w:pPr>
      <w:r>
        <w:t>по их заготовке и глубокой переработке</w:t>
      </w:r>
    </w:p>
    <w:p w:rsidR="00F26032" w:rsidRDefault="00F26032">
      <w:pPr>
        <w:pStyle w:val="ConsPlusNormal"/>
        <w:jc w:val="both"/>
      </w:pPr>
    </w:p>
    <w:p w:rsidR="00F26032" w:rsidRDefault="00F26032">
      <w:pPr>
        <w:pStyle w:val="ConsPlusNormal"/>
        <w:ind w:firstLine="540"/>
        <w:jc w:val="both"/>
      </w:pPr>
      <w:r>
        <w:t>Масштаб деятельности Кластера определяется наличием на территории региона возобновляемых природных ресурсов, долей Кластера в валовом региональном продукте и количеством вовлеченных субъектов малого и среднего предпринимательства и трудоспособного населения.</w:t>
      </w:r>
    </w:p>
    <w:p w:rsidR="00F26032" w:rsidRDefault="00F26032">
      <w:pPr>
        <w:pStyle w:val="ConsPlusNormal"/>
        <w:spacing w:before="220"/>
        <w:ind w:firstLine="540"/>
        <w:jc w:val="both"/>
      </w:pPr>
      <w:r>
        <w:t>Томская область обладает масштабными запасами возобновляемых природных ресурсов. Природный капитал региона по запасам пищевых лесных ресурсов, недревесной продукции леса, животного мира, биологических водных ресурсов оценивается в 15,6 млрд рублей при возможности ежегодного использования. Потенциал развития Кластера возобновляемых ресурсов до 2020 года может составить 3%, а к 2025 году - до 5% от ВРП Томской области.</w:t>
      </w:r>
    </w:p>
    <w:p w:rsidR="00F26032" w:rsidRDefault="00F26032">
      <w:pPr>
        <w:pStyle w:val="ConsPlusNormal"/>
        <w:spacing w:before="220"/>
        <w:ind w:firstLine="540"/>
        <w:jc w:val="both"/>
      </w:pPr>
      <w:r>
        <w:t>По итогам 2013 года в деятельности, связанной с извлечением возобновляемых природных ресурсов, участвовало более 70 тысяч сельских жителей, в промышленном секторе по переработке возобновляемых ресурсов работает свыше 8 тысяч человек на постоянной основе. В деятельность участников Кластера вовлечены жители всех муниципальных образований Томской области.</w:t>
      </w:r>
    </w:p>
    <w:p w:rsidR="00F26032" w:rsidRDefault="00F26032">
      <w:pPr>
        <w:pStyle w:val="ConsPlusNormal"/>
        <w:spacing w:before="220"/>
        <w:ind w:firstLine="540"/>
        <w:jc w:val="both"/>
      </w:pPr>
      <w:r>
        <w:t>Кластер объединяет участников по четырем направлениям: "рыбохозяйственный комплекс", "лесное хозяйство", "заготовка и глубокая переработка дикорастущего сырья", "охотничье хозяйство". Выбор направлений определен:</w:t>
      </w:r>
    </w:p>
    <w:p w:rsidR="00F26032" w:rsidRDefault="00F26032">
      <w:pPr>
        <w:pStyle w:val="ConsPlusNormal"/>
        <w:spacing w:before="220"/>
        <w:ind w:firstLine="540"/>
        <w:jc w:val="both"/>
      </w:pPr>
      <w:r>
        <w:t>- отнесением ресурсов, используемых в рамках указанных направлений к классу "возобновляемые ресурсы", которые могут восстанавливаться естественным путем и, в случае активного использования человеком, требуют реализации мер по искусственному возобновлению;</w:t>
      </w:r>
    </w:p>
    <w:p w:rsidR="00F26032" w:rsidRDefault="00F26032">
      <w:pPr>
        <w:pStyle w:val="ConsPlusNormal"/>
        <w:spacing w:before="220"/>
        <w:ind w:firstLine="540"/>
        <w:jc w:val="both"/>
      </w:pPr>
      <w:r>
        <w:t>- расширением спроса организаций, работающих по данным направлениям на использование результатов исследований и разработок, а также спроса на создание технологий, обеспечивающих ускоренное искусственное возобновление с регулируемым жизненным циклом;</w:t>
      </w:r>
    </w:p>
    <w:p w:rsidR="00F26032" w:rsidRDefault="00F26032">
      <w:pPr>
        <w:pStyle w:val="ConsPlusNormal"/>
        <w:spacing w:before="220"/>
        <w:ind w:firstLine="540"/>
        <w:jc w:val="both"/>
      </w:pPr>
      <w:r>
        <w:t>- наличием организаций, получивших признание на международном, российском, региональном уровнях и имеющих добросовестную репутацию быстрорастущих технологических компаний, а также лидеров отрасли, имеющих доверие профессионального общества в бизнес-среде, органах государственной власти и научной среде;</w:t>
      </w:r>
    </w:p>
    <w:p w:rsidR="00F26032" w:rsidRDefault="00F26032">
      <w:pPr>
        <w:pStyle w:val="ConsPlusNormal"/>
        <w:spacing w:before="220"/>
        <w:ind w:firstLine="540"/>
        <w:jc w:val="both"/>
      </w:pPr>
      <w:r>
        <w:t>- наличием систематической и последовательной региональной политики по данным направлениям, диверсифицированных мер поддержки.</w:t>
      </w:r>
    </w:p>
    <w:p w:rsidR="00F26032" w:rsidRDefault="00F26032">
      <w:pPr>
        <w:pStyle w:val="ConsPlusNormal"/>
        <w:spacing w:before="220"/>
        <w:ind w:firstLine="540"/>
        <w:jc w:val="both"/>
      </w:pPr>
      <w:r>
        <w:t>Объединение указанных направлений на основе Кластерного подхода обеспечит:</w:t>
      </w:r>
    </w:p>
    <w:p w:rsidR="00F26032" w:rsidRDefault="00F26032">
      <w:pPr>
        <w:pStyle w:val="ConsPlusNormal"/>
        <w:spacing w:before="220"/>
        <w:ind w:firstLine="540"/>
        <w:jc w:val="both"/>
      </w:pPr>
      <w:r>
        <w:t>- развитие сферы возобновляемых природных ресурсов как полноценного сектора экономики Томской области (повышение налогового потенциала, уровня технологического развития, числа высокопроизводительных рабочих мест);</w:t>
      </w:r>
    </w:p>
    <w:p w:rsidR="00F26032" w:rsidRDefault="00F26032">
      <w:pPr>
        <w:pStyle w:val="ConsPlusNormal"/>
        <w:spacing w:before="220"/>
        <w:ind w:firstLine="540"/>
        <w:jc w:val="both"/>
      </w:pPr>
      <w:r>
        <w:t>- расширение участия бизнеса, научных организаций и университетов в создании нового конкурентоспособного сектора промышленности, основанного на технологиях глубокой переработки ресурсов;</w:t>
      </w:r>
    </w:p>
    <w:p w:rsidR="00F26032" w:rsidRDefault="00F26032">
      <w:pPr>
        <w:pStyle w:val="ConsPlusNormal"/>
        <w:spacing w:before="220"/>
        <w:ind w:firstLine="540"/>
        <w:jc w:val="both"/>
      </w:pPr>
      <w:r>
        <w:t xml:space="preserve">- консолидацию позиции бизнеса для совместного решения проблем по направлениям </w:t>
      </w:r>
      <w:r>
        <w:lastRenderedPageBreak/>
        <w:t>Кластера в области создания инфраструктуры для заготовки возобновляемых ресурсов, повышения глубины переработки и качества продукции, создания системы продвижения продукции на профильных рынках и доставки до конечного потребителя, а также развития государственного регулирования.</w:t>
      </w:r>
    </w:p>
    <w:p w:rsidR="00F26032" w:rsidRDefault="00F26032">
      <w:pPr>
        <w:pStyle w:val="ConsPlusNormal"/>
        <w:spacing w:before="220"/>
        <w:ind w:firstLine="540"/>
        <w:jc w:val="both"/>
      </w:pPr>
      <w:r>
        <w:t>- углубление производственной и научной кооперации между организациями как внутри каждого направления, так и между организациями, работающими в разных направлениях (приоритетным является взаимодействие организаций Кластера с участниками направления "Лесное хозяйство");</w:t>
      </w:r>
    </w:p>
    <w:p w:rsidR="00F26032" w:rsidRDefault="00F26032">
      <w:pPr>
        <w:pStyle w:val="ConsPlusNormal"/>
        <w:spacing w:before="220"/>
        <w:ind w:firstLine="540"/>
        <w:jc w:val="both"/>
      </w:pPr>
      <w:r>
        <w:t>- повышение уровня координации и межведомственного взаимодействия исполнительных органов государственной власти Томской области;</w:t>
      </w:r>
    </w:p>
    <w:p w:rsidR="00F26032" w:rsidRDefault="00F26032">
      <w:pPr>
        <w:pStyle w:val="ConsPlusNormal"/>
        <w:spacing w:before="220"/>
        <w:ind w:firstLine="540"/>
        <w:jc w:val="both"/>
      </w:pPr>
      <w:r>
        <w:t>- выстраивание инструментов федеральных органов исполнительной власти (Минприроды России, Рослесхоза и Росрыболовства) в сбалансированную систему поддержки на всех этапах цепочки создания стоимости.</w:t>
      </w:r>
    </w:p>
    <w:p w:rsidR="00F26032" w:rsidRDefault="00F26032">
      <w:pPr>
        <w:pStyle w:val="ConsPlusNormal"/>
        <w:spacing w:before="220"/>
        <w:ind w:firstLine="540"/>
        <w:jc w:val="both"/>
      </w:pPr>
      <w:r>
        <w:t>Настоящая Программа объединяет межотраслевые инициативы государства, бизнеса, научных организаций и университетов в профессиональном сообществе.</w:t>
      </w:r>
    </w:p>
    <w:p w:rsidR="00F26032" w:rsidRDefault="00F26032">
      <w:pPr>
        <w:pStyle w:val="ConsPlusNormal"/>
        <w:jc w:val="both"/>
      </w:pPr>
    </w:p>
    <w:p w:rsidR="00F26032" w:rsidRDefault="00F26032">
      <w:pPr>
        <w:pStyle w:val="ConsPlusNormal"/>
        <w:jc w:val="center"/>
        <w:outlineLvl w:val="3"/>
      </w:pPr>
      <w:r>
        <w:t>Направление "Рыбохозяйственный комплекс"</w:t>
      </w:r>
    </w:p>
    <w:p w:rsidR="00F26032" w:rsidRDefault="00F26032">
      <w:pPr>
        <w:pStyle w:val="ConsPlusNormal"/>
        <w:jc w:val="both"/>
      </w:pPr>
    </w:p>
    <w:p w:rsidR="00F26032" w:rsidRDefault="00F26032">
      <w:pPr>
        <w:pStyle w:val="ConsPlusNormal"/>
        <w:ind w:firstLine="540"/>
        <w:jc w:val="both"/>
      </w:pPr>
      <w:r>
        <w:t>Томская область - один из самых обеспеченных рыбными ресурсами регионов Западной Сибири. Водный фонд, имеющий рыбохозяйственное значение, составляет около 2,5% от всей площади области и включает Среднюю Обь протяженностью 1200 км, около 500 притоков, более 200 тыс. га озер.</w:t>
      </w:r>
    </w:p>
    <w:p w:rsidR="00F26032" w:rsidRDefault="00F26032">
      <w:pPr>
        <w:pStyle w:val="ConsPlusNormal"/>
        <w:spacing w:before="220"/>
        <w:ind w:firstLine="540"/>
        <w:jc w:val="both"/>
      </w:pPr>
      <w:r>
        <w:t>Промысловые запасы водных биоресурсов Средней Оби в значительной степени связаны с мощной пойменной системой и составляют, по предварительным оценкам, не менее 12 тыс. тонн в основном частиковые и ценные виды рыб. Отличительная особенность водных объектов Томской области заключается в наличии более 70% нерестилищ сиговых и осетровых видов рыб (осетр, нельма, муксун, пелядь) и 40% осетровых зимовальных ям обского бассейна.</w:t>
      </w:r>
    </w:p>
    <w:p w:rsidR="00F26032" w:rsidRDefault="00F26032">
      <w:pPr>
        <w:pStyle w:val="ConsPlusNormal"/>
        <w:spacing w:before="220"/>
        <w:ind w:firstLine="540"/>
        <w:jc w:val="both"/>
      </w:pPr>
      <w:r>
        <w:t>Имея значительный природный капитал и занимая второе место в Сибирском федеральном округе по рыбохозяйственному фонду, Томская область является самой неразвитой в части использования этого капитала. Доля продукции аквакультуры в общем объеме рыбной продукции составляет чуть более 2%.</w:t>
      </w:r>
    </w:p>
    <w:p w:rsidR="00F26032" w:rsidRDefault="00F26032">
      <w:pPr>
        <w:pStyle w:val="ConsPlusNormal"/>
        <w:spacing w:before="220"/>
        <w:ind w:firstLine="540"/>
        <w:jc w:val="both"/>
      </w:pPr>
      <w:r>
        <w:t>Рыбохозяйственный комплекс Томской области включает 6 ключевых элементов - рыбодобыча, рыбопереработка, аквакультура, наука и образование, потенциальные инновационные продукты/технологии/проекты, охрана и сохранение водных биологических ресурсов.</w:t>
      </w:r>
    </w:p>
    <w:p w:rsidR="00F26032" w:rsidRDefault="00F26032">
      <w:pPr>
        <w:pStyle w:val="ConsPlusNormal"/>
        <w:jc w:val="both"/>
      </w:pPr>
    </w:p>
    <w:p w:rsidR="00F26032" w:rsidRDefault="00F26032">
      <w:pPr>
        <w:pStyle w:val="ConsPlusNormal"/>
        <w:jc w:val="center"/>
        <w:outlineLvl w:val="3"/>
      </w:pPr>
      <w:r>
        <w:t>Направление "Лесное хозяйство"</w:t>
      </w:r>
    </w:p>
    <w:p w:rsidR="00F26032" w:rsidRDefault="00F26032">
      <w:pPr>
        <w:pStyle w:val="ConsPlusNormal"/>
        <w:jc w:val="both"/>
      </w:pPr>
    </w:p>
    <w:p w:rsidR="00F26032" w:rsidRDefault="00F26032">
      <w:pPr>
        <w:pStyle w:val="ConsPlusNormal"/>
        <w:ind w:firstLine="540"/>
        <w:jc w:val="both"/>
      </w:pPr>
      <w:r>
        <w:t>Лесной фонд Томской области занимает 91% территории региона, из которых покрытые лесом земли занимают 67%, оставшаяся часть территории приходится на болота, воды, дороги, вырубки, гари и т.д. Площадь земель лесного фонда составляет 28,8 млн га.</w:t>
      </w:r>
    </w:p>
    <w:p w:rsidR="00F26032" w:rsidRDefault="00F26032">
      <w:pPr>
        <w:pStyle w:val="ConsPlusNormal"/>
        <w:spacing w:before="220"/>
        <w:ind w:firstLine="540"/>
        <w:jc w:val="both"/>
      </w:pPr>
      <w:r>
        <w:t>В структуре земель лесного фонда площадь болот составляет 30% и приходится на 5 районов области: Александровский, Каргасокский, Парабельский, Колпашевский, Верхнекетский.</w:t>
      </w:r>
    </w:p>
    <w:p w:rsidR="00F26032" w:rsidRDefault="00F26032">
      <w:pPr>
        <w:pStyle w:val="ConsPlusNormal"/>
        <w:spacing w:before="220"/>
        <w:ind w:firstLine="540"/>
        <w:jc w:val="both"/>
      </w:pPr>
      <w:r>
        <w:t>Преобладающим хозяйством является хвойное - 54%, оставшаяся часть - мелколиственное хозяйство - 46%, большая часть их которого представлена березовыми лесами, занимающими 36% от площади всех покрытых лесной растительностью земель.</w:t>
      </w:r>
    </w:p>
    <w:p w:rsidR="00F26032" w:rsidRDefault="00F26032">
      <w:pPr>
        <w:pStyle w:val="ConsPlusNormal"/>
        <w:spacing w:before="220"/>
        <w:ind w:firstLine="540"/>
        <w:jc w:val="both"/>
      </w:pPr>
      <w:r>
        <w:lastRenderedPageBreak/>
        <w:t>Общий запас древесины составляет 2,9 млрд м</w:t>
      </w:r>
      <w:r>
        <w:rPr>
          <w:vertAlign w:val="superscript"/>
        </w:rPr>
        <w:t>3</w:t>
      </w:r>
      <w:r>
        <w:t>, на хвойные насаждения приходится 1,6 млрд м</w:t>
      </w:r>
      <w:r>
        <w:rPr>
          <w:vertAlign w:val="superscript"/>
        </w:rPr>
        <w:t>3</w:t>
      </w:r>
      <w:r>
        <w:t>, на лиственные - 1,3 млрд м</w:t>
      </w:r>
      <w:r>
        <w:rPr>
          <w:vertAlign w:val="superscript"/>
        </w:rPr>
        <w:t>3</w:t>
      </w:r>
      <w:r>
        <w:t>. Общая площадь земель лесного фонда, поставленная на кадастровый учет, составляет 4,7 млн га (16% земель лесного фонда).</w:t>
      </w:r>
    </w:p>
    <w:p w:rsidR="00F26032" w:rsidRDefault="00F26032">
      <w:pPr>
        <w:pStyle w:val="ConsPlusNormal"/>
        <w:jc w:val="both"/>
      </w:pPr>
    </w:p>
    <w:p w:rsidR="00F26032" w:rsidRDefault="00F26032">
      <w:pPr>
        <w:pStyle w:val="ConsPlusNormal"/>
        <w:jc w:val="center"/>
      </w:pPr>
      <w:r>
        <w:t>Рисунок 1. Лесные насаждения по породам</w:t>
      </w:r>
    </w:p>
    <w:p w:rsidR="00F26032" w:rsidRDefault="00F26032">
      <w:pPr>
        <w:pStyle w:val="ConsPlusNormal"/>
        <w:jc w:val="both"/>
      </w:pPr>
    </w:p>
    <w:p w:rsidR="00F26032" w:rsidRDefault="00F26032">
      <w:pPr>
        <w:pStyle w:val="ConsPlusNormal"/>
        <w:jc w:val="center"/>
      </w:pPr>
      <w:r>
        <w:t>Рисунок не приводится.</w:t>
      </w:r>
    </w:p>
    <w:p w:rsidR="00F26032" w:rsidRDefault="00F26032">
      <w:pPr>
        <w:pStyle w:val="ConsPlusNormal"/>
        <w:jc w:val="both"/>
      </w:pPr>
    </w:p>
    <w:p w:rsidR="00F26032" w:rsidRDefault="00F26032">
      <w:pPr>
        <w:pStyle w:val="ConsPlusNormal"/>
        <w:jc w:val="center"/>
        <w:outlineLvl w:val="3"/>
      </w:pPr>
      <w:r>
        <w:t>Направление "Заготовка и глубокая</w:t>
      </w:r>
    </w:p>
    <w:p w:rsidR="00F26032" w:rsidRDefault="00F26032">
      <w:pPr>
        <w:pStyle w:val="ConsPlusNormal"/>
        <w:jc w:val="center"/>
      </w:pPr>
      <w:r>
        <w:t>переработка дикорастущего сырья"</w:t>
      </w:r>
    </w:p>
    <w:p w:rsidR="00F26032" w:rsidRDefault="00F26032">
      <w:pPr>
        <w:pStyle w:val="ConsPlusNormal"/>
        <w:jc w:val="both"/>
      </w:pPr>
    </w:p>
    <w:p w:rsidR="00F26032" w:rsidRDefault="00F26032">
      <w:pPr>
        <w:pStyle w:val="ConsPlusNormal"/>
        <w:ind w:firstLine="540"/>
        <w:jc w:val="both"/>
      </w:pPr>
      <w:r>
        <w:t>Леса Томской области производят ежегодно существенный объем восполняемых ресурсов лекарственно-технического сырья, который превышает 12 тыс. тонн. Большое разнообразие растительных сообществ на территории Томской области характеризуется богатым видовым составом лекарственных и пищевых растений. Хвойные леса наряду с ценной древесиной, кедровыми орехами могут являться источниками ценных эфирных масел (пихтовое, сосновое, скипидар), хвойных экстрактов и растительных смол. Из 91 вида лекарственных растений, произрастающих в Сибири, 59 видов встречаются на территории области. Из них 18 видов имеют промышленные эксплуатационные запасы сырья I категории, что позволяет использовать их для удовлетворения потребности российского рынка в лекарственных травах. 12 видов лекарственных растений имеют промышленные запасы сырья II категории, объемы которых могут полностью закрывать потребности Томской области. Еще 60 видов растений находят применение в народной медицине. Ценятся сосновые почки, еловые шишки, листья толокнянки и брусники. Большим спросом в настоящее время пользуются плоды черники и брусники.</w:t>
      </w:r>
    </w:p>
    <w:p w:rsidR="00F26032" w:rsidRDefault="00F26032">
      <w:pPr>
        <w:pStyle w:val="ConsPlusNormal"/>
        <w:spacing w:before="220"/>
        <w:ind w:firstLine="540"/>
        <w:jc w:val="both"/>
      </w:pPr>
      <w:r>
        <w:t>Лиственные леса южных и средних районов Томской области являются источником такого ценного лекарственного сырья, как березовый гриб чага, березовые листья и почки, лечебными свойствами обладает и сок березы. Пойменные кустарники: шиповник, смородина, рябина, черемуха, боярышник являются источником традиционного пищевого и лекарственного сырья. Заливные и суходольные луга области характеризуются разнообразием травянистого лекарственного сырья: зверобой, душица, кровохлебка, змеевик, василек синий, тысячелистник, полынь и многие другие виды.</w:t>
      </w:r>
    </w:p>
    <w:p w:rsidR="00F26032" w:rsidRDefault="00F26032">
      <w:pPr>
        <w:pStyle w:val="ConsPlusNormal"/>
        <w:spacing w:before="220"/>
        <w:ind w:firstLine="540"/>
        <w:jc w:val="both"/>
      </w:pPr>
      <w:r>
        <w:t>Томская область имеет высокую обеспеченность кедровниками в Сибирском федеральном округе, занимая при этом второе место после Иркутской области. Ресурсы кедровников, кедрового ореха составляют свыше 20% в структуре данных ресурсов по Сибирскому региону. На территории области произрастает 66% эксплуатационных запасов клюквы и 40% грибов от всех объемов Сибирского федерального округа.</w:t>
      </w:r>
    </w:p>
    <w:p w:rsidR="00F26032" w:rsidRDefault="00F26032">
      <w:pPr>
        <w:pStyle w:val="ConsPlusNormal"/>
        <w:spacing w:before="220"/>
        <w:ind w:firstLine="540"/>
        <w:jc w:val="both"/>
      </w:pPr>
      <w:r>
        <w:t>В Томской области заготовками дикоросов занимается более 20 компаний. С учетом заготовок лекарственных и пищевых растений по итогам 2013 года общий объем заготовок дикоросов составил 9070 тонн на сумму 942 млн рублей. В последние годы компании сформировали инфраструктуру заготовительной деятельности, распределенную на территории области и за ее пределами, максимально приближенную к местам произрастания дикоросов, пригодных для сбора в промышленных масштабах.</w:t>
      </w:r>
    </w:p>
    <w:p w:rsidR="00F26032" w:rsidRDefault="00F26032">
      <w:pPr>
        <w:pStyle w:val="ConsPlusNormal"/>
        <w:spacing w:before="220"/>
        <w:ind w:firstLine="540"/>
        <w:jc w:val="both"/>
      </w:pPr>
      <w:r>
        <w:t>В таблице 1 представлен общий объем заготовки дикорастущего сырья на территории Томской области.</w:t>
      </w:r>
    </w:p>
    <w:p w:rsidR="00F26032" w:rsidRDefault="00F26032">
      <w:pPr>
        <w:pStyle w:val="ConsPlusNormal"/>
        <w:jc w:val="both"/>
      </w:pPr>
    </w:p>
    <w:p w:rsidR="00F26032" w:rsidRDefault="00F26032">
      <w:pPr>
        <w:pStyle w:val="ConsPlusNormal"/>
        <w:jc w:val="center"/>
        <w:outlineLvl w:val="4"/>
      </w:pPr>
      <w:r>
        <w:t>Таблица 1. Общий объем заготовки дикорастущего</w:t>
      </w:r>
    </w:p>
    <w:p w:rsidR="00F26032" w:rsidRDefault="00F26032">
      <w:pPr>
        <w:pStyle w:val="ConsPlusNormal"/>
        <w:jc w:val="center"/>
      </w:pPr>
      <w:r>
        <w:t>сырья на территории Томской области (тонн)</w:t>
      </w:r>
    </w:p>
    <w:p w:rsidR="00F26032" w:rsidRDefault="00F26032">
      <w:pPr>
        <w:pStyle w:val="ConsPlusNormal"/>
        <w:jc w:val="center"/>
      </w:pPr>
      <w:r>
        <w:t>в период 2009 - 2013 гг.</w:t>
      </w:r>
    </w:p>
    <w:p w:rsidR="00F26032" w:rsidRDefault="00F26032">
      <w:pPr>
        <w:pStyle w:val="ConsPlusNormal"/>
        <w:jc w:val="both"/>
      </w:pPr>
    </w:p>
    <w:p w:rsidR="00F26032" w:rsidRDefault="00F26032">
      <w:pPr>
        <w:sectPr w:rsidR="00F26032">
          <w:pgSz w:w="11905" w:h="16838"/>
          <w:pgMar w:top="1134" w:right="850" w:bottom="1134" w:left="1701"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14"/>
        <w:gridCol w:w="1077"/>
        <w:gridCol w:w="1077"/>
        <w:gridCol w:w="1077"/>
        <w:gridCol w:w="1077"/>
        <w:gridCol w:w="1077"/>
        <w:gridCol w:w="2438"/>
      </w:tblGrid>
      <w:tr w:rsidR="00F26032">
        <w:tc>
          <w:tcPr>
            <w:tcW w:w="1814" w:type="dxa"/>
            <w:vAlign w:val="center"/>
          </w:tcPr>
          <w:p w:rsidR="00F26032" w:rsidRDefault="00F26032">
            <w:pPr>
              <w:pStyle w:val="ConsPlusNormal"/>
              <w:jc w:val="center"/>
            </w:pPr>
            <w:r>
              <w:lastRenderedPageBreak/>
              <w:t>Вид дикорастущего сырья</w:t>
            </w:r>
          </w:p>
        </w:tc>
        <w:tc>
          <w:tcPr>
            <w:tcW w:w="1077" w:type="dxa"/>
            <w:vAlign w:val="center"/>
          </w:tcPr>
          <w:p w:rsidR="00F26032" w:rsidRDefault="00F26032">
            <w:pPr>
              <w:pStyle w:val="ConsPlusNormal"/>
              <w:jc w:val="center"/>
            </w:pPr>
            <w:r>
              <w:t>2009 год</w:t>
            </w:r>
          </w:p>
        </w:tc>
        <w:tc>
          <w:tcPr>
            <w:tcW w:w="1077" w:type="dxa"/>
            <w:vAlign w:val="center"/>
          </w:tcPr>
          <w:p w:rsidR="00F26032" w:rsidRDefault="00F26032">
            <w:pPr>
              <w:pStyle w:val="ConsPlusNormal"/>
              <w:jc w:val="center"/>
            </w:pPr>
            <w:r>
              <w:t>2010 год</w:t>
            </w:r>
          </w:p>
        </w:tc>
        <w:tc>
          <w:tcPr>
            <w:tcW w:w="1077" w:type="dxa"/>
            <w:vAlign w:val="center"/>
          </w:tcPr>
          <w:p w:rsidR="00F26032" w:rsidRDefault="00F26032">
            <w:pPr>
              <w:pStyle w:val="ConsPlusNormal"/>
              <w:jc w:val="center"/>
            </w:pPr>
            <w:r>
              <w:t>2011 год</w:t>
            </w:r>
          </w:p>
        </w:tc>
        <w:tc>
          <w:tcPr>
            <w:tcW w:w="1077" w:type="dxa"/>
            <w:vAlign w:val="center"/>
          </w:tcPr>
          <w:p w:rsidR="00F26032" w:rsidRDefault="00F26032">
            <w:pPr>
              <w:pStyle w:val="ConsPlusNormal"/>
              <w:jc w:val="center"/>
            </w:pPr>
            <w:r>
              <w:t>2012 год</w:t>
            </w:r>
          </w:p>
        </w:tc>
        <w:tc>
          <w:tcPr>
            <w:tcW w:w="1077" w:type="dxa"/>
            <w:vAlign w:val="center"/>
          </w:tcPr>
          <w:p w:rsidR="00F26032" w:rsidRDefault="00F26032">
            <w:pPr>
              <w:pStyle w:val="ConsPlusNormal"/>
              <w:jc w:val="center"/>
            </w:pPr>
            <w:r>
              <w:t>2013 год</w:t>
            </w:r>
          </w:p>
        </w:tc>
        <w:tc>
          <w:tcPr>
            <w:tcW w:w="2438" w:type="dxa"/>
            <w:vAlign w:val="center"/>
          </w:tcPr>
          <w:p w:rsidR="00F26032" w:rsidRDefault="00F26032">
            <w:pPr>
              <w:pStyle w:val="ConsPlusNormal"/>
              <w:jc w:val="center"/>
            </w:pPr>
            <w:r>
              <w:t>Рост объемов заготовки, в % к 2009 году</w:t>
            </w:r>
          </w:p>
        </w:tc>
      </w:tr>
      <w:tr w:rsidR="00F26032">
        <w:tc>
          <w:tcPr>
            <w:tcW w:w="1814" w:type="dxa"/>
            <w:vAlign w:val="center"/>
          </w:tcPr>
          <w:p w:rsidR="00F26032" w:rsidRDefault="00F26032">
            <w:pPr>
              <w:pStyle w:val="ConsPlusNormal"/>
            </w:pPr>
            <w:r>
              <w:t>Грибы</w:t>
            </w:r>
          </w:p>
        </w:tc>
        <w:tc>
          <w:tcPr>
            <w:tcW w:w="1077" w:type="dxa"/>
            <w:vAlign w:val="center"/>
          </w:tcPr>
          <w:p w:rsidR="00F26032" w:rsidRDefault="00F26032">
            <w:pPr>
              <w:pStyle w:val="ConsPlusNormal"/>
              <w:jc w:val="center"/>
            </w:pPr>
            <w:r>
              <w:t>907,4</w:t>
            </w:r>
          </w:p>
        </w:tc>
        <w:tc>
          <w:tcPr>
            <w:tcW w:w="1077" w:type="dxa"/>
            <w:vAlign w:val="center"/>
          </w:tcPr>
          <w:p w:rsidR="00F26032" w:rsidRDefault="00F26032">
            <w:pPr>
              <w:pStyle w:val="ConsPlusNormal"/>
              <w:jc w:val="center"/>
            </w:pPr>
            <w:r>
              <w:t>914,8</w:t>
            </w:r>
          </w:p>
        </w:tc>
        <w:tc>
          <w:tcPr>
            <w:tcW w:w="1077" w:type="dxa"/>
            <w:vAlign w:val="center"/>
          </w:tcPr>
          <w:p w:rsidR="00F26032" w:rsidRDefault="00F26032">
            <w:pPr>
              <w:pStyle w:val="ConsPlusNormal"/>
              <w:jc w:val="center"/>
            </w:pPr>
            <w:r>
              <w:t>1803,1</w:t>
            </w:r>
          </w:p>
        </w:tc>
        <w:tc>
          <w:tcPr>
            <w:tcW w:w="1077" w:type="dxa"/>
            <w:vAlign w:val="center"/>
          </w:tcPr>
          <w:p w:rsidR="00F26032" w:rsidRDefault="00F26032">
            <w:pPr>
              <w:pStyle w:val="ConsPlusNormal"/>
              <w:jc w:val="center"/>
            </w:pPr>
            <w:r>
              <w:t>657,2</w:t>
            </w:r>
          </w:p>
        </w:tc>
        <w:tc>
          <w:tcPr>
            <w:tcW w:w="1077" w:type="dxa"/>
            <w:vAlign w:val="center"/>
          </w:tcPr>
          <w:p w:rsidR="00F26032" w:rsidRDefault="00F26032">
            <w:pPr>
              <w:pStyle w:val="ConsPlusNormal"/>
              <w:jc w:val="center"/>
            </w:pPr>
            <w:r>
              <w:t>2070</w:t>
            </w:r>
          </w:p>
        </w:tc>
        <w:tc>
          <w:tcPr>
            <w:tcW w:w="2438" w:type="dxa"/>
            <w:vAlign w:val="center"/>
          </w:tcPr>
          <w:p w:rsidR="00F26032" w:rsidRDefault="00F26032">
            <w:pPr>
              <w:pStyle w:val="ConsPlusNormal"/>
              <w:jc w:val="center"/>
            </w:pPr>
            <w:r>
              <w:t>128,1</w:t>
            </w:r>
          </w:p>
        </w:tc>
      </w:tr>
      <w:tr w:rsidR="00F26032">
        <w:tc>
          <w:tcPr>
            <w:tcW w:w="1814" w:type="dxa"/>
            <w:vAlign w:val="center"/>
          </w:tcPr>
          <w:p w:rsidR="00F26032" w:rsidRDefault="00F26032">
            <w:pPr>
              <w:pStyle w:val="ConsPlusNormal"/>
            </w:pPr>
            <w:r>
              <w:t>Ягода</w:t>
            </w:r>
          </w:p>
        </w:tc>
        <w:tc>
          <w:tcPr>
            <w:tcW w:w="1077" w:type="dxa"/>
            <w:vAlign w:val="center"/>
          </w:tcPr>
          <w:p w:rsidR="00F26032" w:rsidRDefault="00F26032">
            <w:pPr>
              <w:pStyle w:val="ConsPlusNormal"/>
              <w:jc w:val="center"/>
            </w:pPr>
            <w:r>
              <w:t>924,2</w:t>
            </w:r>
          </w:p>
        </w:tc>
        <w:tc>
          <w:tcPr>
            <w:tcW w:w="1077" w:type="dxa"/>
            <w:vAlign w:val="center"/>
          </w:tcPr>
          <w:p w:rsidR="00F26032" w:rsidRDefault="00F26032">
            <w:pPr>
              <w:pStyle w:val="ConsPlusNormal"/>
              <w:jc w:val="center"/>
            </w:pPr>
            <w:r>
              <w:t>1227,4</w:t>
            </w:r>
          </w:p>
        </w:tc>
        <w:tc>
          <w:tcPr>
            <w:tcW w:w="1077" w:type="dxa"/>
            <w:vAlign w:val="center"/>
          </w:tcPr>
          <w:p w:rsidR="00F26032" w:rsidRDefault="00F26032">
            <w:pPr>
              <w:pStyle w:val="ConsPlusNormal"/>
              <w:jc w:val="center"/>
            </w:pPr>
            <w:r>
              <w:t>2927,4</w:t>
            </w:r>
          </w:p>
        </w:tc>
        <w:tc>
          <w:tcPr>
            <w:tcW w:w="1077" w:type="dxa"/>
            <w:vAlign w:val="center"/>
          </w:tcPr>
          <w:p w:rsidR="00F26032" w:rsidRDefault="00F26032">
            <w:pPr>
              <w:pStyle w:val="ConsPlusNormal"/>
              <w:jc w:val="center"/>
            </w:pPr>
            <w:r>
              <w:t>3090,6</w:t>
            </w:r>
          </w:p>
        </w:tc>
        <w:tc>
          <w:tcPr>
            <w:tcW w:w="1077" w:type="dxa"/>
            <w:vAlign w:val="center"/>
          </w:tcPr>
          <w:p w:rsidR="00F26032" w:rsidRDefault="00F26032">
            <w:pPr>
              <w:pStyle w:val="ConsPlusNormal"/>
              <w:jc w:val="center"/>
            </w:pPr>
            <w:r>
              <w:t>4019</w:t>
            </w:r>
          </w:p>
        </w:tc>
        <w:tc>
          <w:tcPr>
            <w:tcW w:w="2438" w:type="dxa"/>
            <w:vAlign w:val="center"/>
          </w:tcPr>
          <w:p w:rsidR="00F26032" w:rsidRDefault="00F26032">
            <w:pPr>
              <w:pStyle w:val="ConsPlusNormal"/>
              <w:jc w:val="center"/>
            </w:pPr>
            <w:r>
              <w:t>334,8</w:t>
            </w:r>
          </w:p>
        </w:tc>
      </w:tr>
      <w:tr w:rsidR="00F26032">
        <w:tc>
          <w:tcPr>
            <w:tcW w:w="1814" w:type="dxa"/>
            <w:vAlign w:val="center"/>
          </w:tcPr>
          <w:p w:rsidR="00F26032" w:rsidRDefault="00F26032">
            <w:pPr>
              <w:pStyle w:val="ConsPlusNormal"/>
            </w:pPr>
            <w:r>
              <w:t>Ягода садовая</w:t>
            </w:r>
          </w:p>
        </w:tc>
        <w:tc>
          <w:tcPr>
            <w:tcW w:w="1077" w:type="dxa"/>
            <w:vAlign w:val="center"/>
          </w:tcPr>
          <w:p w:rsidR="00F26032" w:rsidRDefault="00F26032">
            <w:pPr>
              <w:pStyle w:val="ConsPlusNormal"/>
              <w:jc w:val="center"/>
            </w:pPr>
            <w:r>
              <w:t>842,2</w:t>
            </w:r>
          </w:p>
        </w:tc>
        <w:tc>
          <w:tcPr>
            <w:tcW w:w="1077" w:type="dxa"/>
            <w:vAlign w:val="center"/>
          </w:tcPr>
          <w:p w:rsidR="00F26032" w:rsidRDefault="00F26032">
            <w:pPr>
              <w:pStyle w:val="ConsPlusNormal"/>
              <w:jc w:val="center"/>
            </w:pPr>
            <w:r>
              <w:t>518,6</w:t>
            </w:r>
          </w:p>
        </w:tc>
        <w:tc>
          <w:tcPr>
            <w:tcW w:w="1077" w:type="dxa"/>
            <w:vAlign w:val="center"/>
          </w:tcPr>
          <w:p w:rsidR="00F26032" w:rsidRDefault="00F26032">
            <w:pPr>
              <w:pStyle w:val="ConsPlusNormal"/>
              <w:jc w:val="center"/>
            </w:pPr>
            <w:r>
              <w:t>1381,5</w:t>
            </w:r>
          </w:p>
        </w:tc>
        <w:tc>
          <w:tcPr>
            <w:tcW w:w="1077" w:type="dxa"/>
            <w:vAlign w:val="center"/>
          </w:tcPr>
          <w:p w:rsidR="00F26032" w:rsidRDefault="00F26032">
            <w:pPr>
              <w:pStyle w:val="ConsPlusNormal"/>
              <w:jc w:val="center"/>
            </w:pPr>
            <w:r>
              <w:t>1669,5</w:t>
            </w:r>
          </w:p>
        </w:tc>
        <w:tc>
          <w:tcPr>
            <w:tcW w:w="1077" w:type="dxa"/>
            <w:vAlign w:val="center"/>
          </w:tcPr>
          <w:p w:rsidR="00F26032" w:rsidRDefault="00F26032">
            <w:pPr>
              <w:pStyle w:val="ConsPlusNormal"/>
              <w:jc w:val="center"/>
            </w:pPr>
            <w:r>
              <w:t>1033</w:t>
            </w:r>
          </w:p>
        </w:tc>
        <w:tc>
          <w:tcPr>
            <w:tcW w:w="2438" w:type="dxa"/>
            <w:vAlign w:val="center"/>
          </w:tcPr>
          <w:p w:rsidR="00F26032" w:rsidRDefault="00F26032">
            <w:pPr>
              <w:pStyle w:val="ConsPlusNormal"/>
              <w:jc w:val="center"/>
            </w:pPr>
            <w:r>
              <w:t>22,6</w:t>
            </w:r>
          </w:p>
        </w:tc>
      </w:tr>
      <w:tr w:rsidR="00F26032">
        <w:tc>
          <w:tcPr>
            <w:tcW w:w="1814" w:type="dxa"/>
            <w:vAlign w:val="center"/>
          </w:tcPr>
          <w:p w:rsidR="00F26032" w:rsidRDefault="00F26032">
            <w:pPr>
              <w:pStyle w:val="ConsPlusNormal"/>
            </w:pPr>
            <w:r>
              <w:t>Орех</w:t>
            </w:r>
          </w:p>
        </w:tc>
        <w:tc>
          <w:tcPr>
            <w:tcW w:w="1077" w:type="dxa"/>
            <w:vAlign w:val="center"/>
          </w:tcPr>
          <w:p w:rsidR="00F26032" w:rsidRDefault="00F26032">
            <w:pPr>
              <w:pStyle w:val="ConsPlusNormal"/>
              <w:jc w:val="center"/>
            </w:pPr>
            <w:r>
              <w:t>2316,1</w:t>
            </w:r>
          </w:p>
        </w:tc>
        <w:tc>
          <w:tcPr>
            <w:tcW w:w="1077" w:type="dxa"/>
            <w:vAlign w:val="center"/>
          </w:tcPr>
          <w:p w:rsidR="00F26032" w:rsidRDefault="00F26032">
            <w:pPr>
              <w:pStyle w:val="ConsPlusNormal"/>
              <w:jc w:val="center"/>
            </w:pPr>
            <w:r>
              <w:t>921,7</w:t>
            </w:r>
          </w:p>
        </w:tc>
        <w:tc>
          <w:tcPr>
            <w:tcW w:w="1077" w:type="dxa"/>
            <w:vAlign w:val="center"/>
          </w:tcPr>
          <w:p w:rsidR="00F26032" w:rsidRDefault="00F26032">
            <w:pPr>
              <w:pStyle w:val="ConsPlusNormal"/>
              <w:jc w:val="center"/>
            </w:pPr>
            <w:r>
              <w:t>3300</w:t>
            </w:r>
          </w:p>
        </w:tc>
        <w:tc>
          <w:tcPr>
            <w:tcW w:w="1077" w:type="dxa"/>
            <w:vAlign w:val="center"/>
          </w:tcPr>
          <w:p w:rsidR="00F26032" w:rsidRDefault="00F26032">
            <w:pPr>
              <w:pStyle w:val="ConsPlusNormal"/>
              <w:jc w:val="center"/>
            </w:pPr>
            <w:r>
              <w:t>2863,6</w:t>
            </w:r>
          </w:p>
        </w:tc>
        <w:tc>
          <w:tcPr>
            <w:tcW w:w="1077" w:type="dxa"/>
            <w:vAlign w:val="center"/>
          </w:tcPr>
          <w:p w:rsidR="00F26032" w:rsidRDefault="00F26032">
            <w:pPr>
              <w:pStyle w:val="ConsPlusNormal"/>
              <w:jc w:val="center"/>
            </w:pPr>
            <w:r>
              <w:t>1198</w:t>
            </w:r>
          </w:p>
        </w:tc>
        <w:tc>
          <w:tcPr>
            <w:tcW w:w="2438" w:type="dxa"/>
            <w:vAlign w:val="center"/>
          </w:tcPr>
          <w:p w:rsidR="00F26032" w:rsidRDefault="00F26032">
            <w:pPr>
              <w:pStyle w:val="ConsPlusNormal"/>
              <w:jc w:val="center"/>
            </w:pPr>
            <w:r>
              <w:t>-48,3</w:t>
            </w:r>
          </w:p>
        </w:tc>
      </w:tr>
      <w:tr w:rsidR="00F26032">
        <w:tc>
          <w:tcPr>
            <w:tcW w:w="1814" w:type="dxa"/>
            <w:vAlign w:val="center"/>
          </w:tcPr>
          <w:p w:rsidR="00F26032" w:rsidRDefault="00F26032">
            <w:pPr>
              <w:pStyle w:val="ConsPlusNormal"/>
            </w:pPr>
            <w:r>
              <w:t>Всего</w:t>
            </w:r>
          </w:p>
        </w:tc>
        <w:tc>
          <w:tcPr>
            <w:tcW w:w="1077" w:type="dxa"/>
            <w:vAlign w:val="center"/>
          </w:tcPr>
          <w:p w:rsidR="00F26032" w:rsidRDefault="00F26032">
            <w:pPr>
              <w:pStyle w:val="ConsPlusNormal"/>
              <w:jc w:val="center"/>
            </w:pPr>
            <w:r>
              <w:t>4989,9</w:t>
            </w:r>
          </w:p>
        </w:tc>
        <w:tc>
          <w:tcPr>
            <w:tcW w:w="1077" w:type="dxa"/>
            <w:vAlign w:val="center"/>
          </w:tcPr>
          <w:p w:rsidR="00F26032" w:rsidRDefault="00F26032">
            <w:pPr>
              <w:pStyle w:val="ConsPlusNormal"/>
              <w:jc w:val="center"/>
            </w:pPr>
            <w:r>
              <w:t>3582,5</w:t>
            </w:r>
          </w:p>
        </w:tc>
        <w:tc>
          <w:tcPr>
            <w:tcW w:w="1077" w:type="dxa"/>
            <w:vAlign w:val="center"/>
          </w:tcPr>
          <w:p w:rsidR="00F26032" w:rsidRDefault="00F26032">
            <w:pPr>
              <w:pStyle w:val="ConsPlusNormal"/>
              <w:jc w:val="center"/>
            </w:pPr>
            <w:r>
              <w:t>9412</w:t>
            </w:r>
          </w:p>
        </w:tc>
        <w:tc>
          <w:tcPr>
            <w:tcW w:w="1077" w:type="dxa"/>
            <w:vAlign w:val="center"/>
          </w:tcPr>
          <w:p w:rsidR="00F26032" w:rsidRDefault="00F26032">
            <w:pPr>
              <w:pStyle w:val="ConsPlusNormal"/>
              <w:jc w:val="center"/>
            </w:pPr>
            <w:r>
              <w:t>8280,9</w:t>
            </w:r>
          </w:p>
        </w:tc>
        <w:tc>
          <w:tcPr>
            <w:tcW w:w="1077" w:type="dxa"/>
            <w:vAlign w:val="center"/>
          </w:tcPr>
          <w:p w:rsidR="00F26032" w:rsidRDefault="00F26032">
            <w:pPr>
              <w:pStyle w:val="ConsPlusNormal"/>
              <w:jc w:val="center"/>
            </w:pPr>
            <w:r>
              <w:t>8321</w:t>
            </w:r>
          </w:p>
        </w:tc>
        <w:tc>
          <w:tcPr>
            <w:tcW w:w="2438" w:type="dxa"/>
            <w:vAlign w:val="center"/>
          </w:tcPr>
          <w:p w:rsidR="00F26032" w:rsidRDefault="00F26032">
            <w:pPr>
              <w:pStyle w:val="ConsPlusNormal"/>
            </w:pPr>
          </w:p>
        </w:tc>
      </w:tr>
    </w:tbl>
    <w:p w:rsidR="00F26032" w:rsidRDefault="00F26032">
      <w:pPr>
        <w:pStyle w:val="ConsPlusNormal"/>
        <w:jc w:val="both"/>
      </w:pPr>
    </w:p>
    <w:p w:rsidR="00F26032" w:rsidRDefault="00F26032">
      <w:pPr>
        <w:pStyle w:val="ConsPlusNormal"/>
        <w:ind w:firstLine="540"/>
        <w:jc w:val="both"/>
      </w:pPr>
      <w:r>
        <w:t>Источник: ведомственная статистика.</w:t>
      </w:r>
    </w:p>
    <w:p w:rsidR="00F26032" w:rsidRDefault="00F26032">
      <w:pPr>
        <w:pStyle w:val="ConsPlusNormal"/>
        <w:jc w:val="both"/>
      </w:pPr>
    </w:p>
    <w:p w:rsidR="00F26032" w:rsidRDefault="00F26032">
      <w:pPr>
        <w:pStyle w:val="ConsPlusNormal"/>
        <w:jc w:val="center"/>
        <w:outlineLvl w:val="3"/>
      </w:pPr>
      <w:r>
        <w:t>Направление "Охотничье хозяйство"</w:t>
      </w:r>
    </w:p>
    <w:p w:rsidR="00F26032" w:rsidRDefault="00F26032">
      <w:pPr>
        <w:pStyle w:val="ConsPlusNormal"/>
        <w:jc w:val="both"/>
      </w:pPr>
    </w:p>
    <w:p w:rsidR="00F26032" w:rsidRDefault="00F26032">
      <w:pPr>
        <w:pStyle w:val="ConsPlusNormal"/>
        <w:ind w:firstLine="540"/>
        <w:jc w:val="both"/>
      </w:pPr>
      <w:r>
        <w:t>В Томской области постоянно обитает 28 видов зверей и 50 видов птиц, отнесенных к объектам охоты.</w:t>
      </w:r>
    </w:p>
    <w:p w:rsidR="00F26032" w:rsidRDefault="00F26032">
      <w:pPr>
        <w:pStyle w:val="ConsPlusNormal"/>
        <w:jc w:val="both"/>
      </w:pPr>
    </w:p>
    <w:p w:rsidR="00F26032" w:rsidRDefault="00F26032">
      <w:pPr>
        <w:pStyle w:val="ConsPlusNormal"/>
        <w:jc w:val="center"/>
        <w:outlineLvl w:val="4"/>
      </w:pPr>
      <w:r>
        <w:t>Таблица 2. Общая численность охотничьих зверей и птиц</w:t>
      </w:r>
    </w:p>
    <w:p w:rsidR="00F26032" w:rsidRDefault="00F26032">
      <w:pPr>
        <w:pStyle w:val="ConsPlusNormal"/>
        <w:jc w:val="center"/>
      </w:pPr>
      <w:r>
        <w:t>(тыс. особей) в период 2010 - 2013 гг.</w:t>
      </w:r>
    </w:p>
    <w:p w:rsidR="00F26032" w:rsidRDefault="00F26032">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41"/>
        <w:gridCol w:w="1077"/>
        <w:gridCol w:w="1077"/>
        <w:gridCol w:w="1077"/>
        <w:gridCol w:w="1077"/>
        <w:gridCol w:w="3288"/>
      </w:tblGrid>
      <w:tr w:rsidR="00F26032">
        <w:tc>
          <w:tcPr>
            <w:tcW w:w="2041" w:type="dxa"/>
            <w:vAlign w:val="center"/>
          </w:tcPr>
          <w:p w:rsidR="00F26032" w:rsidRDefault="00F26032">
            <w:pPr>
              <w:pStyle w:val="ConsPlusNormal"/>
              <w:jc w:val="center"/>
            </w:pPr>
            <w:r>
              <w:t>Вид охотничьих зверей</w:t>
            </w:r>
          </w:p>
        </w:tc>
        <w:tc>
          <w:tcPr>
            <w:tcW w:w="1077" w:type="dxa"/>
            <w:vAlign w:val="center"/>
          </w:tcPr>
          <w:p w:rsidR="00F26032" w:rsidRDefault="00F26032">
            <w:pPr>
              <w:pStyle w:val="ConsPlusNormal"/>
              <w:jc w:val="center"/>
            </w:pPr>
            <w:r>
              <w:t>2010 год</w:t>
            </w:r>
          </w:p>
        </w:tc>
        <w:tc>
          <w:tcPr>
            <w:tcW w:w="1077" w:type="dxa"/>
            <w:vAlign w:val="center"/>
          </w:tcPr>
          <w:p w:rsidR="00F26032" w:rsidRDefault="00F26032">
            <w:pPr>
              <w:pStyle w:val="ConsPlusNormal"/>
              <w:jc w:val="center"/>
            </w:pPr>
            <w:r>
              <w:t>2011 год</w:t>
            </w:r>
          </w:p>
        </w:tc>
        <w:tc>
          <w:tcPr>
            <w:tcW w:w="1077" w:type="dxa"/>
            <w:vAlign w:val="center"/>
          </w:tcPr>
          <w:p w:rsidR="00F26032" w:rsidRDefault="00F26032">
            <w:pPr>
              <w:pStyle w:val="ConsPlusNormal"/>
              <w:jc w:val="center"/>
            </w:pPr>
            <w:r>
              <w:t>2012 год</w:t>
            </w:r>
          </w:p>
        </w:tc>
        <w:tc>
          <w:tcPr>
            <w:tcW w:w="1077" w:type="dxa"/>
            <w:vAlign w:val="center"/>
          </w:tcPr>
          <w:p w:rsidR="00F26032" w:rsidRDefault="00F26032">
            <w:pPr>
              <w:pStyle w:val="ConsPlusNormal"/>
              <w:jc w:val="center"/>
            </w:pPr>
            <w:r>
              <w:t>2013 год</w:t>
            </w:r>
          </w:p>
        </w:tc>
        <w:tc>
          <w:tcPr>
            <w:tcW w:w="3288" w:type="dxa"/>
            <w:vAlign w:val="center"/>
          </w:tcPr>
          <w:p w:rsidR="00F26032" w:rsidRDefault="00F26032">
            <w:pPr>
              <w:pStyle w:val="ConsPlusNormal"/>
              <w:jc w:val="center"/>
            </w:pPr>
            <w:r>
              <w:t>Рост численности, в % к 2009 году</w:t>
            </w:r>
          </w:p>
        </w:tc>
      </w:tr>
      <w:tr w:rsidR="00F26032">
        <w:tc>
          <w:tcPr>
            <w:tcW w:w="2041" w:type="dxa"/>
            <w:vAlign w:val="center"/>
          </w:tcPr>
          <w:p w:rsidR="00F26032" w:rsidRDefault="00F26032">
            <w:pPr>
              <w:pStyle w:val="ConsPlusNormal"/>
            </w:pPr>
            <w:r>
              <w:t>Белка</w:t>
            </w:r>
          </w:p>
        </w:tc>
        <w:tc>
          <w:tcPr>
            <w:tcW w:w="1077" w:type="dxa"/>
            <w:vAlign w:val="center"/>
          </w:tcPr>
          <w:p w:rsidR="00F26032" w:rsidRDefault="00F26032">
            <w:pPr>
              <w:pStyle w:val="ConsPlusNormal"/>
              <w:jc w:val="center"/>
            </w:pPr>
            <w:r>
              <w:t>184,5</w:t>
            </w:r>
          </w:p>
        </w:tc>
        <w:tc>
          <w:tcPr>
            <w:tcW w:w="1077" w:type="dxa"/>
            <w:vAlign w:val="center"/>
          </w:tcPr>
          <w:p w:rsidR="00F26032" w:rsidRDefault="00F26032">
            <w:pPr>
              <w:pStyle w:val="ConsPlusNormal"/>
              <w:jc w:val="center"/>
            </w:pPr>
            <w:r>
              <w:t>224,5</w:t>
            </w:r>
          </w:p>
        </w:tc>
        <w:tc>
          <w:tcPr>
            <w:tcW w:w="1077" w:type="dxa"/>
            <w:vAlign w:val="center"/>
          </w:tcPr>
          <w:p w:rsidR="00F26032" w:rsidRDefault="00F26032">
            <w:pPr>
              <w:pStyle w:val="ConsPlusNormal"/>
              <w:jc w:val="center"/>
            </w:pPr>
            <w:r>
              <w:t>285,8</w:t>
            </w:r>
          </w:p>
        </w:tc>
        <w:tc>
          <w:tcPr>
            <w:tcW w:w="1077" w:type="dxa"/>
            <w:vAlign w:val="center"/>
          </w:tcPr>
          <w:p w:rsidR="00F26032" w:rsidRDefault="00F26032">
            <w:pPr>
              <w:pStyle w:val="ConsPlusNormal"/>
              <w:jc w:val="center"/>
            </w:pPr>
            <w:r>
              <w:t>363,0</w:t>
            </w:r>
          </w:p>
        </w:tc>
        <w:tc>
          <w:tcPr>
            <w:tcW w:w="3288" w:type="dxa"/>
            <w:vAlign w:val="center"/>
          </w:tcPr>
          <w:p w:rsidR="00F26032" w:rsidRDefault="00F26032">
            <w:pPr>
              <w:pStyle w:val="ConsPlusNormal"/>
              <w:jc w:val="center"/>
            </w:pPr>
            <w:r>
              <w:t>96,7</w:t>
            </w:r>
          </w:p>
        </w:tc>
      </w:tr>
      <w:tr w:rsidR="00F26032">
        <w:tc>
          <w:tcPr>
            <w:tcW w:w="2041" w:type="dxa"/>
            <w:vAlign w:val="center"/>
          </w:tcPr>
          <w:p w:rsidR="00F26032" w:rsidRDefault="00F26032">
            <w:pPr>
              <w:pStyle w:val="ConsPlusNormal"/>
            </w:pPr>
            <w:r>
              <w:t>Заяц-беляк</w:t>
            </w:r>
          </w:p>
        </w:tc>
        <w:tc>
          <w:tcPr>
            <w:tcW w:w="1077" w:type="dxa"/>
            <w:vAlign w:val="center"/>
          </w:tcPr>
          <w:p w:rsidR="00F26032" w:rsidRDefault="00F26032">
            <w:pPr>
              <w:pStyle w:val="ConsPlusNormal"/>
              <w:jc w:val="center"/>
            </w:pPr>
            <w:r>
              <w:t>65,9</w:t>
            </w:r>
          </w:p>
        </w:tc>
        <w:tc>
          <w:tcPr>
            <w:tcW w:w="1077" w:type="dxa"/>
            <w:vAlign w:val="center"/>
          </w:tcPr>
          <w:p w:rsidR="00F26032" w:rsidRDefault="00F26032">
            <w:pPr>
              <w:pStyle w:val="ConsPlusNormal"/>
              <w:jc w:val="center"/>
            </w:pPr>
            <w:r>
              <w:t>51,8</w:t>
            </w:r>
          </w:p>
        </w:tc>
        <w:tc>
          <w:tcPr>
            <w:tcW w:w="1077" w:type="dxa"/>
            <w:vAlign w:val="center"/>
          </w:tcPr>
          <w:p w:rsidR="00F26032" w:rsidRDefault="00F26032">
            <w:pPr>
              <w:pStyle w:val="ConsPlusNormal"/>
              <w:jc w:val="center"/>
            </w:pPr>
            <w:r>
              <w:t>55,5</w:t>
            </w:r>
          </w:p>
        </w:tc>
        <w:tc>
          <w:tcPr>
            <w:tcW w:w="1077" w:type="dxa"/>
            <w:vAlign w:val="center"/>
          </w:tcPr>
          <w:p w:rsidR="00F26032" w:rsidRDefault="00F26032">
            <w:pPr>
              <w:pStyle w:val="ConsPlusNormal"/>
              <w:jc w:val="center"/>
            </w:pPr>
            <w:r>
              <w:t>58,2</w:t>
            </w:r>
          </w:p>
        </w:tc>
        <w:tc>
          <w:tcPr>
            <w:tcW w:w="3288" w:type="dxa"/>
            <w:vAlign w:val="center"/>
          </w:tcPr>
          <w:p w:rsidR="00F26032" w:rsidRDefault="00F26032">
            <w:pPr>
              <w:pStyle w:val="ConsPlusNormal"/>
              <w:jc w:val="center"/>
            </w:pPr>
            <w:r>
              <w:t>-11,7</w:t>
            </w:r>
          </w:p>
        </w:tc>
      </w:tr>
      <w:tr w:rsidR="00F26032">
        <w:tc>
          <w:tcPr>
            <w:tcW w:w="2041" w:type="dxa"/>
            <w:vAlign w:val="center"/>
          </w:tcPr>
          <w:p w:rsidR="00F26032" w:rsidRDefault="00F26032">
            <w:pPr>
              <w:pStyle w:val="ConsPlusNormal"/>
            </w:pPr>
            <w:r>
              <w:t>Лось</w:t>
            </w:r>
          </w:p>
        </w:tc>
        <w:tc>
          <w:tcPr>
            <w:tcW w:w="1077" w:type="dxa"/>
            <w:vAlign w:val="center"/>
          </w:tcPr>
          <w:p w:rsidR="00F26032" w:rsidRDefault="00F26032">
            <w:pPr>
              <w:pStyle w:val="ConsPlusNormal"/>
              <w:jc w:val="center"/>
            </w:pPr>
            <w:r>
              <w:t>24,6</w:t>
            </w:r>
          </w:p>
        </w:tc>
        <w:tc>
          <w:tcPr>
            <w:tcW w:w="1077" w:type="dxa"/>
            <w:vAlign w:val="center"/>
          </w:tcPr>
          <w:p w:rsidR="00F26032" w:rsidRDefault="00F26032">
            <w:pPr>
              <w:pStyle w:val="ConsPlusNormal"/>
              <w:jc w:val="center"/>
            </w:pPr>
            <w:r>
              <w:t>23,6</w:t>
            </w:r>
          </w:p>
        </w:tc>
        <w:tc>
          <w:tcPr>
            <w:tcW w:w="1077" w:type="dxa"/>
            <w:vAlign w:val="center"/>
          </w:tcPr>
          <w:p w:rsidR="00F26032" w:rsidRDefault="00F26032">
            <w:pPr>
              <w:pStyle w:val="ConsPlusNormal"/>
              <w:jc w:val="center"/>
            </w:pPr>
            <w:r>
              <w:t>31,2</w:t>
            </w:r>
          </w:p>
        </w:tc>
        <w:tc>
          <w:tcPr>
            <w:tcW w:w="1077" w:type="dxa"/>
            <w:vAlign w:val="center"/>
          </w:tcPr>
          <w:p w:rsidR="00F26032" w:rsidRDefault="00F26032">
            <w:pPr>
              <w:pStyle w:val="ConsPlusNormal"/>
              <w:jc w:val="center"/>
            </w:pPr>
            <w:r>
              <w:t>26,6</w:t>
            </w:r>
          </w:p>
        </w:tc>
        <w:tc>
          <w:tcPr>
            <w:tcW w:w="3288" w:type="dxa"/>
            <w:vAlign w:val="center"/>
          </w:tcPr>
          <w:p w:rsidR="00F26032" w:rsidRDefault="00F26032">
            <w:pPr>
              <w:pStyle w:val="ConsPlusNormal"/>
              <w:jc w:val="center"/>
            </w:pPr>
            <w:r>
              <w:t>8,1</w:t>
            </w:r>
          </w:p>
        </w:tc>
      </w:tr>
      <w:tr w:rsidR="00F26032">
        <w:tc>
          <w:tcPr>
            <w:tcW w:w="2041" w:type="dxa"/>
            <w:vAlign w:val="center"/>
          </w:tcPr>
          <w:p w:rsidR="00F26032" w:rsidRDefault="00F26032">
            <w:pPr>
              <w:pStyle w:val="ConsPlusNormal"/>
            </w:pPr>
            <w:r>
              <w:t>Соболь</w:t>
            </w:r>
          </w:p>
        </w:tc>
        <w:tc>
          <w:tcPr>
            <w:tcW w:w="1077" w:type="dxa"/>
            <w:vAlign w:val="center"/>
          </w:tcPr>
          <w:p w:rsidR="00F26032" w:rsidRDefault="00F26032">
            <w:pPr>
              <w:pStyle w:val="ConsPlusNormal"/>
              <w:jc w:val="center"/>
            </w:pPr>
            <w:r>
              <w:t>53,5</w:t>
            </w:r>
          </w:p>
        </w:tc>
        <w:tc>
          <w:tcPr>
            <w:tcW w:w="1077" w:type="dxa"/>
            <w:vAlign w:val="center"/>
          </w:tcPr>
          <w:p w:rsidR="00F26032" w:rsidRDefault="00F26032">
            <w:pPr>
              <w:pStyle w:val="ConsPlusNormal"/>
              <w:jc w:val="center"/>
            </w:pPr>
            <w:r>
              <w:t>44,5</w:t>
            </w:r>
          </w:p>
        </w:tc>
        <w:tc>
          <w:tcPr>
            <w:tcW w:w="1077" w:type="dxa"/>
            <w:vAlign w:val="center"/>
          </w:tcPr>
          <w:p w:rsidR="00F26032" w:rsidRDefault="00F26032">
            <w:pPr>
              <w:pStyle w:val="ConsPlusNormal"/>
              <w:jc w:val="center"/>
            </w:pPr>
            <w:r>
              <w:t>54,4</w:t>
            </w:r>
          </w:p>
        </w:tc>
        <w:tc>
          <w:tcPr>
            <w:tcW w:w="1077" w:type="dxa"/>
            <w:vAlign w:val="center"/>
          </w:tcPr>
          <w:p w:rsidR="00F26032" w:rsidRDefault="00F26032">
            <w:pPr>
              <w:pStyle w:val="ConsPlusNormal"/>
              <w:jc w:val="center"/>
            </w:pPr>
            <w:r>
              <w:t>45,2</w:t>
            </w:r>
          </w:p>
        </w:tc>
        <w:tc>
          <w:tcPr>
            <w:tcW w:w="3288" w:type="dxa"/>
            <w:vAlign w:val="center"/>
          </w:tcPr>
          <w:p w:rsidR="00F26032" w:rsidRDefault="00F26032">
            <w:pPr>
              <w:pStyle w:val="ConsPlusNormal"/>
              <w:jc w:val="center"/>
            </w:pPr>
            <w:r>
              <w:t>-15,5</w:t>
            </w:r>
          </w:p>
        </w:tc>
      </w:tr>
      <w:tr w:rsidR="00F26032">
        <w:tc>
          <w:tcPr>
            <w:tcW w:w="2041" w:type="dxa"/>
            <w:vAlign w:val="center"/>
          </w:tcPr>
          <w:p w:rsidR="00F26032" w:rsidRDefault="00F26032">
            <w:pPr>
              <w:pStyle w:val="ConsPlusNormal"/>
            </w:pPr>
            <w:r>
              <w:t>Медведь</w:t>
            </w:r>
          </w:p>
        </w:tc>
        <w:tc>
          <w:tcPr>
            <w:tcW w:w="1077" w:type="dxa"/>
            <w:vAlign w:val="center"/>
          </w:tcPr>
          <w:p w:rsidR="00F26032" w:rsidRDefault="00F26032">
            <w:pPr>
              <w:pStyle w:val="ConsPlusNormal"/>
              <w:jc w:val="center"/>
            </w:pPr>
            <w:r>
              <w:t>8,1</w:t>
            </w:r>
          </w:p>
        </w:tc>
        <w:tc>
          <w:tcPr>
            <w:tcW w:w="1077" w:type="dxa"/>
            <w:vAlign w:val="center"/>
          </w:tcPr>
          <w:p w:rsidR="00F26032" w:rsidRDefault="00F26032">
            <w:pPr>
              <w:pStyle w:val="ConsPlusNormal"/>
              <w:jc w:val="center"/>
            </w:pPr>
            <w:r>
              <w:t>8,8</w:t>
            </w:r>
          </w:p>
        </w:tc>
        <w:tc>
          <w:tcPr>
            <w:tcW w:w="1077" w:type="dxa"/>
            <w:vAlign w:val="center"/>
          </w:tcPr>
          <w:p w:rsidR="00F26032" w:rsidRDefault="00F26032">
            <w:pPr>
              <w:pStyle w:val="ConsPlusNormal"/>
              <w:jc w:val="center"/>
            </w:pPr>
            <w:r>
              <w:t>8,9</w:t>
            </w:r>
          </w:p>
        </w:tc>
        <w:tc>
          <w:tcPr>
            <w:tcW w:w="1077" w:type="dxa"/>
            <w:vAlign w:val="center"/>
          </w:tcPr>
          <w:p w:rsidR="00F26032" w:rsidRDefault="00F26032">
            <w:pPr>
              <w:pStyle w:val="ConsPlusNormal"/>
              <w:jc w:val="center"/>
            </w:pPr>
            <w:r>
              <w:t>9,7</w:t>
            </w:r>
          </w:p>
        </w:tc>
        <w:tc>
          <w:tcPr>
            <w:tcW w:w="3288" w:type="dxa"/>
            <w:vAlign w:val="center"/>
          </w:tcPr>
          <w:p w:rsidR="00F26032" w:rsidRDefault="00F26032">
            <w:pPr>
              <w:pStyle w:val="ConsPlusNormal"/>
              <w:jc w:val="center"/>
            </w:pPr>
            <w:r>
              <w:t>19,7</w:t>
            </w:r>
          </w:p>
        </w:tc>
      </w:tr>
      <w:tr w:rsidR="00F26032">
        <w:tc>
          <w:tcPr>
            <w:tcW w:w="2041" w:type="dxa"/>
            <w:vAlign w:val="center"/>
          </w:tcPr>
          <w:p w:rsidR="00F26032" w:rsidRDefault="00F26032">
            <w:pPr>
              <w:pStyle w:val="ConsPlusNormal"/>
            </w:pPr>
            <w:r>
              <w:lastRenderedPageBreak/>
              <w:t>Северный олень</w:t>
            </w:r>
          </w:p>
        </w:tc>
        <w:tc>
          <w:tcPr>
            <w:tcW w:w="1077" w:type="dxa"/>
            <w:vAlign w:val="center"/>
          </w:tcPr>
          <w:p w:rsidR="00F26032" w:rsidRDefault="00F26032">
            <w:pPr>
              <w:pStyle w:val="ConsPlusNormal"/>
              <w:jc w:val="center"/>
            </w:pPr>
            <w:r>
              <w:t>20,8</w:t>
            </w:r>
          </w:p>
        </w:tc>
        <w:tc>
          <w:tcPr>
            <w:tcW w:w="1077" w:type="dxa"/>
            <w:vAlign w:val="center"/>
          </w:tcPr>
          <w:p w:rsidR="00F26032" w:rsidRDefault="00F26032">
            <w:pPr>
              <w:pStyle w:val="ConsPlusNormal"/>
              <w:jc w:val="center"/>
            </w:pPr>
            <w:r>
              <w:t>10,0</w:t>
            </w:r>
          </w:p>
        </w:tc>
        <w:tc>
          <w:tcPr>
            <w:tcW w:w="1077" w:type="dxa"/>
            <w:vAlign w:val="center"/>
          </w:tcPr>
          <w:p w:rsidR="00F26032" w:rsidRDefault="00F26032">
            <w:pPr>
              <w:pStyle w:val="ConsPlusNormal"/>
              <w:jc w:val="center"/>
            </w:pPr>
            <w:r>
              <w:t>15,4</w:t>
            </w:r>
          </w:p>
        </w:tc>
        <w:tc>
          <w:tcPr>
            <w:tcW w:w="1077" w:type="dxa"/>
            <w:vAlign w:val="center"/>
          </w:tcPr>
          <w:p w:rsidR="00F26032" w:rsidRDefault="00F26032">
            <w:pPr>
              <w:pStyle w:val="ConsPlusNormal"/>
              <w:jc w:val="center"/>
            </w:pPr>
            <w:r>
              <w:t>6,6</w:t>
            </w:r>
          </w:p>
        </w:tc>
        <w:tc>
          <w:tcPr>
            <w:tcW w:w="3288" w:type="dxa"/>
            <w:vAlign w:val="center"/>
          </w:tcPr>
          <w:p w:rsidR="00F26032" w:rsidRDefault="00F26032">
            <w:pPr>
              <w:pStyle w:val="ConsPlusNormal"/>
              <w:jc w:val="center"/>
            </w:pPr>
            <w:r>
              <w:t>-68,2</w:t>
            </w:r>
          </w:p>
        </w:tc>
      </w:tr>
      <w:tr w:rsidR="00F26032">
        <w:tc>
          <w:tcPr>
            <w:tcW w:w="2041" w:type="dxa"/>
            <w:vAlign w:val="center"/>
          </w:tcPr>
          <w:p w:rsidR="00F26032" w:rsidRDefault="00F26032">
            <w:pPr>
              <w:pStyle w:val="ConsPlusNormal"/>
            </w:pPr>
            <w:r>
              <w:t>Норка</w:t>
            </w:r>
          </w:p>
        </w:tc>
        <w:tc>
          <w:tcPr>
            <w:tcW w:w="1077" w:type="dxa"/>
            <w:vAlign w:val="center"/>
          </w:tcPr>
          <w:p w:rsidR="00F26032" w:rsidRDefault="00F26032">
            <w:pPr>
              <w:pStyle w:val="ConsPlusNormal"/>
              <w:jc w:val="center"/>
            </w:pPr>
            <w:r>
              <w:t>29,5</w:t>
            </w:r>
          </w:p>
        </w:tc>
        <w:tc>
          <w:tcPr>
            <w:tcW w:w="1077" w:type="dxa"/>
            <w:vAlign w:val="center"/>
          </w:tcPr>
          <w:p w:rsidR="00F26032" w:rsidRDefault="00F26032">
            <w:pPr>
              <w:pStyle w:val="ConsPlusNormal"/>
              <w:jc w:val="center"/>
            </w:pPr>
            <w:r>
              <w:t>62,8</w:t>
            </w:r>
          </w:p>
        </w:tc>
        <w:tc>
          <w:tcPr>
            <w:tcW w:w="1077" w:type="dxa"/>
            <w:vAlign w:val="center"/>
          </w:tcPr>
          <w:p w:rsidR="00F26032" w:rsidRDefault="00F26032">
            <w:pPr>
              <w:pStyle w:val="ConsPlusNormal"/>
              <w:jc w:val="center"/>
            </w:pPr>
            <w:r>
              <w:t>63,4</w:t>
            </w:r>
          </w:p>
        </w:tc>
        <w:tc>
          <w:tcPr>
            <w:tcW w:w="1077" w:type="dxa"/>
            <w:vAlign w:val="center"/>
          </w:tcPr>
          <w:p w:rsidR="00F26032" w:rsidRDefault="00F26032">
            <w:pPr>
              <w:pStyle w:val="ConsPlusNormal"/>
              <w:jc w:val="center"/>
            </w:pPr>
            <w:r>
              <w:t>32,2</w:t>
            </w:r>
          </w:p>
        </w:tc>
        <w:tc>
          <w:tcPr>
            <w:tcW w:w="3288" w:type="dxa"/>
            <w:vAlign w:val="center"/>
          </w:tcPr>
          <w:p w:rsidR="00F26032" w:rsidRDefault="00F26032">
            <w:pPr>
              <w:pStyle w:val="ConsPlusNormal"/>
              <w:jc w:val="center"/>
            </w:pPr>
            <w:r>
              <w:t>9,2</w:t>
            </w:r>
          </w:p>
        </w:tc>
      </w:tr>
    </w:tbl>
    <w:p w:rsidR="00F26032" w:rsidRDefault="00F26032">
      <w:pPr>
        <w:sectPr w:rsidR="00F26032">
          <w:pgSz w:w="16838" w:h="11905" w:orient="landscape"/>
          <w:pgMar w:top="1701" w:right="1134" w:bottom="850" w:left="1134" w:header="0" w:footer="0" w:gutter="0"/>
          <w:cols w:space="720"/>
        </w:sectPr>
      </w:pPr>
    </w:p>
    <w:p w:rsidR="00F26032" w:rsidRDefault="00F26032">
      <w:pPr>
        <w:pStyle w:val="ConsPlusNormal"/>
        <w:jc w:val="both"/>
      </w:pPr>
    </w:p>
    <w:p w:rsidR="00F26032" w:rsidRDefault="00F26032">
      <w:pPr>
        <w:pStyle w:val="ConsPlusNormal"/>
        <w:ind w:firstLine="540"/>
        <w:jc w:val="both"/>
      </w:pPr>
      <w:r>
        <w:t>Источник: ведомственная статистика.</w:t>
      </w:r>
    </w:p>
    <w:p w:rsidR="00F26032" w:rsidRDefault="00F26032">
      <w:pPr>
        <w:pStyle w:val="ConsPlusNormal"/>
        <w:spacing w:before="220"/>
        <w:ind w:firstLine="540"/>
        <w:jc w:val="both"/>
      </w:pPr>
      <w:r>
        <w:t>По результатам зимнего маршрутного учета 2013 года отмечено увеличение численности белки, зайца-беляка, сибирской косули и рябчика. При этом наблюдается снижение численности лося, соболя, волка, горностая, колонка, лисицы, северного оленя, рыси, хорей, росомахи, глухаря, тетерева и белой куропатки.</w:t>
      </w:r>
    </w:p>
    <w:p w:rsidR="00F26032" w:rsidRDefault="00F26032">
      <w:pPr>
        <w:pStyle w:val="ConsPlusNormal"/>
        <w:spacing w:before="220"/>
        <w:ind w:firstLine="540"/>
        <w:jc w:val="both"/>
      </w:pPr>
      <w:r>
        <w:t>Общая площадь охотничьих угодий Томской области составляет около 31380,4 тыс. га. По юридической принадлежности территории региона, отведенные для целей использования охотничьих ресурсов, подразделяются на:</w:t>
      </w:r>
    </w:p>
    <w:p w:rsidR="00F26032" w:rsidRDefault="00F26032">
      <w:pPr>
        <w:pStyle w:val="ConsPlusNormal"/>
        <w:spacing w:before="220"/>
        <w:ind w:firstLine="540"/>
        <w:jc w:val="both"/>
      </w:pPr>
      <w:r>
        <w:t>- закрепленные охотничьи угодья, предоставленные во временное пользование юридическим лицам и индивидуальным предпринимателям;</w:t>
      </w:r>
    </w:p>
    <w:p w:rsidR="00F26032" w:rsidRDefault="00F26032">
      <w:pPr>
        <w:pStyle w:val="ConsPlusNormal"/>
        <w:spacing w:before="220"/>
        <w:ind w:firstLine="540"/>
        <w:jc w:val="both"/>
      </w:pPr>
      <w:r>
        <w:t>- общедоступные охотничьи угодья.</w:t>
      </w:r>
    </w:p>
    <w:p w:rsidR="00F26032" w:rsidRDefault="00F26032">
      <w:pPr>
        <w:pStyle w:val="ConsPlusNormal"/>
        <w:spacing w:before="220"/>
        <w:ind w:firstLine="540"/>
        <w:jc w:val="both"/>
      </w:pPr>
      <w:r>
        <w:t>Юридическими лицами различных форм собственности занято 17861,2 тыс. га, или 55,9% охотугодий. Индивидуальными предпринимателями занято 95,8 тыс. га, или 0,3% всей территории. Площадь общедоступных охотничьих угодий составляет 12331,92 тыс. га, или 39,4%, а площадь особо охраняемых природных территорий (ООПТ) на территории региона - 1091,48 тыс. га, или 3,3%.</w:t>
      </w:r>
    </w:p>
    <w:p w:rsidR="00F26032" w:rsidRDefault="00F26032">
      <w:pPr>
        <w:pStyle w:val="ConsPlusNormal"/>
        <w:spacing w:before="220"/>
        <w:ind w:firstLine="540"/>
        <w:jc w:val="both"/>
      </w:pPr>
      <w:r>
        <w:t>В сфере охотничьего хозяйства создано около 2700 рабочих мест в сфере охотничьего туризма, экологического туризма, рекреации, трофейной охоты.</w:t>
      </w:r>
    </w:p>
    <w:p w:rsidR="00F26032" w:rsidRDefault="00F26032">
      <w:pPr>
        <w:pStyle w:val="ConsPlusNormal"/>
        <w:spacing w:before="220"/>
        <w:ind w:firstLine="540"/>
        <w:jc w:val="both"/>
      </w:pPr>
      <w:r>
        <w:t>Площадь территорий Томской области с рекреационным потенциалом составляет около 10 млн га. Экономическая ценность запасов рекреационных ресурсов - 20,9 млрд руб. Общая площадь особо охраняемых природных территорий составляет 1 млн га и включает 17 заказников и 160 памятников природы.</w:t>
      </w:r>
    </w:p>
    <w:p w:rsidR="00F26032" w:rsidRDefault="00F26032">
      <w:pPr>
        <w:pStyle w:val="ConsPlusNormal"/>
        <w:spacing w:before="220"/>
        <w:ind w:firstLine="540"/>
        <w:jc w:val="both"/>
      </w:pPr>
      <w:r>
        <w:t>Текущий уровень развития Кластера определятся:</w:t>
      </w:r>
    </w:p>
    <w:p w:rsidR="00F26032" w:rsidRDefault="00F26032">
      <w:pPr>
        <w:pStyle w:val="ConsPlusNormal"/>
        <w:spacing w:before="220"/>
        <w:ind w:firstLine="540"/>
        <w:jc w:val="both"/>
      </w:pPr>
      <w:r>
        <w:t>- недостаточным уровнем развития инфраструктуры заготовки возобновляемых ресурсов, сдерживающих их вовлечения в экономический оборот;</w:t>
      </w:r>
    </w:p>
    <w:p w:rsidR="00F26032" w:rsidRDefault="00F26032">
      <w:pPr>
        <w:pStyle w:val="ConsPlusNormal"/>
        <w:spacing w:before="220"/>
        <w:ind w:firstLine="540"/>
        <w:jc w:val="both"/>
      </w:pPr>
      <w:r>
        <w:t>- недостаточным уровнем кооперации компаний с научными организациями и университетами (объемы переработки и рыночная позиция промышленных предприятий имеют существенный потенциал роста при расширении использования результатов исследований и разработок и модернизации производства);</w:t>
      </w:r>
    </w:p>
    <w:p w:rsidR="00F26032" w:rsidRDefault="00F26032">
      <w:pPr>
        <w:pStyle w:val="ConsPlusNormal"/>
        <w:spacing w:before="220"/>
        <w:ind w:firstLine="540"/>
        <w:jc w:val="both"/>
      </w:pPr>
      <w:r>
        <w:t>- сдерживанием освоения новых зон заготовки ресурсов в связи с отсутствием их картирования, системы мониторинга, прогнозирования урожайности и оценки объема допустимого извлечения.</w:t>
      </w:r>
    </w:p>
    <w:p w:rsidR="00F26032" w:rsidRDefault="00F26032">
      <w:pPr>
        <w:pStyle w:val="ConsPlusNormal"/>
        <w:jc w:val="both"/>
      </w:pPr>
    </w:p>
    <w:p w:rsidR="00F26032" w:rsidRDefault="00F26032">
      <w:pPr>
        <w:pStyle w:val="ConsPlusNormal"/>
        <w:jc w:val="center"/>
        <w:outlineLvl w:val="3"/>
      </w:pPr>
      <w:r>
        <w:t>2.1.1. Организации - участники Кластера</w:t>
      </w:r>
    </w:p>
    <w:p w:rsidR="00F26032" w:rsidRDefault="00F26032">
      <w:pPr>
        <w:pStyle w:val="ConsPlusNormal"/>
        <w:jc w:val="center"/>
      </w:pPr>
      <w:r>
        <w:t>и их краткая характеристика</w:t>
      </w:r>
    </w:p>
    <w:p w:rsidR="00F26032" w:rsidRDefault="00F26032">
      <w:pPr>
        <w:pStyle w:val="ConsPlusNormal"/>
        <w:jc w:val="both"/>
      </w:pPr>
    </w:p>
    <w:p w:rsidR="00F26032" w:rsidRDefault="00F26032">
      <w:pPr>
        <w:pStyle w:val="ConsPlusNormal"/>
        <w:jc w:val="center"/>
        <w:outlineLvl w:val="4"/>
      </w:pPr>
      <w:r>
        <w:t>Организации - участники Кластера по направлению</w:t>
      </w:r>
    </w:p>
    <w:p w:rsidR="00F26032" w:rsidRDefault="00F26032">
      <w:pPr>
        <w:pStyle w:val="ConsPlusNormal"/>
        <w:jc w:val="center"/>
      </w:pPr>
      <w:r>
        <w:t>"Рыбохозяйственный комплекс" (включая субъекты</w:t>
      </w:r>
    </w:p>
    <w:p w:rsidR="00F26032" w:rsidRDefault="00F26032">
      <w:pPr>
        <w:pStyle w:val="ConsPlusNormal"/>
        <w:jc w:val="center"/>
      </w:pPr>
      <w:r>
        <w:t>малого и среднего предпринимательства)</w:t>
      </w:r>
    </w:p>
    <w:p w:rsidR="00F26032" w:rsidRDefault="00F26032">
      <w:pPr>
        <w:pStyle w:val="ConsPlusNormal"/>
        <w:jc w:val="both"/>
      </w:pPr>
    </w:p>
    <w:p w:rsidR="00F26032" w:rsidRDefault="00F26032">
      <w:pPr>
        <w:pStyle w:val="ConsPlusNormal"/>
        <w:ind w:firstLine="540"/>
        <w:jc w:val="both"/>
      </w:pPr>
      <w:r>
        <w:t>- ООО "Томский научно-производственный рыбоводный комплекс" (ТРК)</w:t>
      </w:r>
    </w:p>
    <w:p w:rsidR="00F26032" w:rsidRDefault="00F26032">
      <w:pPr>
        <w:pStyle w:val="ConsPlusNormal"/>
        <w:spacing w:before="220"/>
        <w:ind w:firstLine="540"/>
        <w:jc w:val="both"/>
      </w:pPr>
      <w:r>
        <w:t xml:space="preserve">Основное направление деятельности компании - индустриальное рыбоводство. Компания развивается по четырем направлениям: товарное рыбоводство, предоставление </w:t>
      </w:r>
      <w:r>
        <w:lastRenderedPageBreak/>
        <w:t>рыбопосадочного материала, компенсационные мероприятия и любительская рыбалка. Рыбоводное предприятие расположено на теплых водах ТЭЦ в г. Северске и занимается выращиванием преимущественно осетра, а также стерляди, карпа, толстолобика, амура, канального сома, форели. В целях развития полносистемного товарного хозяйства создано собственное маточное стадо, представленное следующими видами рыб: белый амур, осетр, карп, стерлядь.</w:t>
      </w:r>
    </w:p>
    <w:p w:rsidR="00F26032" w:rsidRDefault="00F26032">
      <w:pPr>
        <w:pStyle w:val="ConsPlusNormal"/>
        <w:spacing w:before="220"/>
        <w:ind w:firstLine="540"/>
        <w:jc w:val="both"/>
      </w:pPr>
      <w:r>
        <w:t>- ИП Пивиков В.И.</w:t>
      </w:r>
    </w:p>
    <w:p w:rsidR="00F26032" w:rsidRDefault="00F26032">
      <w:pPr>
        <w:pStyle w:val="ConsPlusNormal"/>
        <w:spacing w:before="220"/>
        <w:ind w:firstLine="540"/>
        <w:jc w:val="both"/>
      </w:pPr>
      <w:r>
        <w:t>Основная деятельность компании - рыбопереработка. Предприятие перерабатывает рыбу в форме соления, копчения, вяления, делают пресервы. Реализуют через торговые сети, собственные магазины и оптовых клиентов.</w:t>
      </w:r>
    </w:p>
    <w:p w:rsidR="00F26032" w:rsidRDefault="00F26032">
      <w:pPr>
        <w:pStyle w:val="ConsPlusNormal"/>
        <w:spacing w:before="220"/>
        <w:ind w:firstLine="540"/>
        <w:jc w:val="both"/>
      </w:pPr>
      <w:r>
        <w:t>Индивидуальный предприниматель обеспечивает деятельность 46 рабочих мест. Объем капитальных вложений составляет 1,36 млн рублей.</w:t>
      </w:r>
    </w:p>
    <w:p w:rsidR="00F26032" w:rsidRDefault="00F26032">
      <w:pPr>
        <w:pStyle w:val="ConsPlusNormal"/>
        <w:spacing w:before="220"/>
        <w:ind w:firstLine="540"/>
        <w:jc w:val="both"/>
      </w:pPr>
      <w:r>
        <w:t>- ООО "Батуринский рыбопитомник"</w:t>
      </w:r>
    </w:p>
    <w:p w:rsidR="00F26032" w:rsidRDefault="00F26032">
      <w:pPr>
        <w:pStyle w:val="ConsPlusNormal"/>
        <w:spacing w:before="220"/>
        <w:ind w:firstLine="540"/>
        <w:jc w:val="both"/>
      </w:pPr>
      <w:r>
        <w:t>Предприятие специализируется на искусственном выращивании объектов товарной аквакультуры (товарного рыбоводства) без использования рыбоводных участков - в бассейнах, на установках с замкнутой системой водоснабжения, а также на рыбоводных участках с использованием садков и других технических средств, предназначенных для выращивания объектов аквакультуры в искусственно созданной среде обитания.</w:t>
      </w:r>
    </w:p>
    <w:p w:rsidR="00F26032" w:rsidRDefault="00F26032">
      <w:pPr>
        <w:pStyle w:val="ConsPlusNormal"/>
        <w:spacing w:before="220"/>
        <w:ind w:firstLine="540"/>
        <w:jc w:val="both"/>
      </w:pPr>
      <w:r>
        <w:t>На предприятии выращивают форель, нельму, пелядь. В 2014 году выращено и реализовано товарной форели в объеме 1 т, проинкубировано 150 тыс. икринок. В перспективе хозяйством предполагается выращивание товарной форели объемом до 100 т в год.</w:t>
      </w:r>
    </w:p>
    <w:p w:rsidR="00F26032" w:rsidRDefault="00F26032">
      <w:pPr>
        <w:pStyle w:val="ConsPlusNormal"/>
        <w:spacing w:before="220"/>
        <w:ind w:firstLine="540"/>
        <w:jc w:val="both"/>
      </w:pPr>
      <w:r>
        <w:t>- ИП "Легуш"</w:t>
      </w:r>
    </w:p>
    <w:p w:rsidR="00F26032" w:rsidRDefault="00F26032">
      <w:pPr>
        <w:pStyle w:val="ConsPlusNormal"/>
        <w:spacing w:before="220"/>
        <w:ind w:firstLine="540"/>
        <w:jc w:val="both"/>
      </w:pPr>
      <w:r>
        <w:t>Основная деятельность предпринимателя направлена на товарное выращивание осетровых видов рыб в бассейнах с использованием замкнутого водоснабжения (УЗВ). Хозяйство располагается в муниципальном образовании "Колпашевский район". Создано собственное маточное стадо стерляди в количестве 50 шт. (ж), 25 шт. (м) в целях создания полносистемного товарного хозяйства. В 2014 году предпринимателем реализовано 400 кг стерляди. Проектная мощность стерляжьей фермы составляет 25 т живой рыбы в год.</w:t>
      </w:r>
    </w:p>
    <w:p w:rsidR="00F26032" w:rsidRDefault="00F26032">
      <w:pPr>
        <w:pStyle w:val="ConsPlusNormal"/>
        <w:spacing w:before="220"/>
        <w:ind w:firstLine="540"/>
        <w:jc w:val="both"/>
      </w:pPr>
      <w:r>
        <w:t>- ООО "Пегас"</w:t>
      </w:r>
    </w:p>
    <w:p w:rsidR="00F26032" w:rsidRDefault="00F26032">
      <w:pPr>
        <w:pStyle w:val="ConsPlusNormal"/>
        <w:spacing w:before="220"/>
        <w:ind w:firstLine="540"/>
        <w:jc w:val="both"/>
      </w:pPr>
      <w:r>
        <w:t>Компания ориентирована на разведение объектов товарной аквакультуры (товарного рыбоводства) в пруду с целью организации рекреационного рыбоводства. Хозяйство располагается на территории Кожевниковского района Томской области. Площадь пруда - 16 га. В 2014 году предприятием выращено 500 кг карпа, реализовано 350 кг.</w:t>
      </w:r>
    </w:p>
    <w:p w:rsidR="00F26032" w:rsidRDefault="00F26032">
      <w:pPr>
        <w:pStyle w:val="ConsPlusNormal"/>
        <w:spacing w:before="220"/>
        <w:ind w:firstLine="540"/>
        <w:jc w:val="both"/>
      </w:pPr>
      <w:r>
        <w:t>- ИП Репко В.Н.</w:t>
      </w:r>
    </w:p>
    <w:p w:rsidR="00F26032" w:rsidRDefault="00F26032">
      <w:pPr>
        <w:pStyle w:val="ConsPlusNormal"/>
        <w:spacing w:before="220"/>
        <w:ind w:firstLine="540"/>
        <w:jc w:val="both"/>
      </w:pPr>
      <w:r>
        <w:t>Основным видом деятельности предпринимателя является рыбопереработка, объем переработанной рыбы в 2013 году составил 680 т, из них морской рыбы - 560 т, речной рыбы - 120 т.</w:t>
      </w:r>
    </w:p>
    <w:p w:rsidR="00F26032" w:rsidRDefault="00F26032">
      <w:pPr>
        <w:pStyle w:val="ConsPlusNormal"/>
        <w:spacing w:before="220"/>
        <w:ind w:firstLine="540"/>
        <w:jc w:val="both"/>
      </w:pPr>
      <w:r>
        <w:t>На предприятии осуществляется приемка речной рыбы с последующей заморозкой и обеззараживанием от описторхоза путем низкотемпературной обработки, вырабатывается готовая продукция - рыба соленая, пряная, холодного и горячего копчения, вяленая, пресервы, котлеты, пельмени, фарш. Всего предприятие выпускает около 200 наименований продукции.</w:t>
      </w:r>
    </w:p>
    <w:p w:rsidR="00F26032" w:rsidRDefault="00F26032">
      <w:pPr>
        <w:pStyle w:val="ConsPlusNormal"/>
        <w:spacing w:before="220"/>
        <w:ind w:firstLine="540"/>
        <w:jc w:val="both"/>
      </w:pPr>
      <w:r>
        <w:t xml:space="preserve">Количество постоянно работающих на предприятиях обеих площадок в 2013 году составляло </w:t>
      </w:r>
      <w:r>
        <w:lastRenderedPageBreak/>
        <w:t>53 человека.</w:t>
      </w:r>
    </w:p>
    <w:p w:rsidR="00F26032" w:rsidRDefault="00F26032">
      <w:pPr>
        <w:pStyle w:val="ConsPlusNormal"/>
        <w:spacing w:before="220"/>
        <w:ind w:firstLine="540"/>
        <w:jc w:val="both"/>
      </w:pPr>
      <w:r>
        <w:t>- ООО "АВАНГАРД"</w:t>
      </w:r>
    </w:p>
    <w:p w:rsidR="00F26032" w:rsidRDefault="00F26032">
      <w:pPr>
        <w:pStyle w:val="ConsPlusNormal"/>
        <w:spacing w:before="220"/>
        <w:ind w:firstLine="540"/>
        <w:jc w:val="both"/>
      </w:pPr>
      <w:r>
        <w:t>Компания специализируется на производстве рыбной продукции. Объем входящего сырья за 2013 год составил 508,2 т, в том числе морской рыбы - 449,1 т, речной - 59,1 т. Объем переработанного сырья составил 454,7 т, из них 415,6 т - морской рыбы, 39,1 т - речной. Объем готовой продукции в 2013 году составил 270,3 т, в том числе свежемороженой 35,4 т, холодного и горячего копчения - 150,3 т, вяленой - 15,9 т, соленой - 104,1 т. Предприятие обеспечивает 19 рабочих мест.</w:t>
      </w:r>
    </w:p>
    <w:p w:rsidR="00F26032" w:rsidRDefault="00F26032">
      <w:pPr>
        <w:pStyle w:val="ConsPlusNormal"/>
        <w:spacing w:before="220"/>
        <w:ind w:firstLine="540"/>
        <w:jc w:val="both"/>
      </w:pPr>
      <w:r>
        <w:t>- ООО "Рыбозавод Парабельский"</w:t>
      </w:r>
    </w:p>
    <w:p w:rsidR="00F26032" w:rsidRDefault="00F26032">
      <w:pPr>
        <w:pStyle w:val="ConsPlusNormal"/>
        <w:spacing w:before="220"/>
        <w:ind w:firstLine="540"/>
        <w:jc w:val="both"/>
      </w:pPr>
      <w:r>
        <w:t>Технологическая схема работы ООО "Рыбозавод Парабельский" включает в себя рыбопереработку, производство рыбопосадочного материала, выращивание молоди сиговых и осетровых видов рыб.</w:t>
      </w:r>
    </w:p>
    <w:p w:rsidR="00F26032" w:rsidRDefault="00F26032">
      <w:pPr>
        <w:pStyle w:val="ConsPlusNormal"/>
        <w:spacing w:before="220"/>
        <w:ind w:firstLine="540"/>
        <w:jc w:val="both"/>
      </w:pPr>
      <w:r>
        <w:t>Планируемые показатели работы: производство товарной рыбопродукции - 200 т; производство рыбоводной продукции - 183 млн экземпляров; планируемый объем вылова рыбы - 300 т в год; планируемый выход переработанной рыбопродукции - 200 т в год.</w:t>
      </w:r>
    </w:p>
    <w:p w:rsidR="00F26032" w:rsidRDefault="00F26032">
      <w:pPr>
        <w:pStyle w:val="ConsPlusNormal"/>
        <w:jc w:val="both"/>
      </w:pPr>
    </w:p>
    <w:p w:rsidR="00F26032" w:rsidRDefault="00F26032">
      <w:pPr>
        <w:pStyle w:val="ConsPlusNormal"/>
        <w:jc w:val="center"/>
        <w:outlineLvl w:val="4"/>
      </w:pPr>
      <w:r>
        <w:t>Организации - участники Кластера</w:t>
      </w:r>
    </w:p>
    <w:p w:rsidR="00F26032" w:rsidRDefault="00F26032">
      <w:pPr>
        <w:pStyle w:val="ConsPlusNormal"/>
        <w:jc w:val="center"/>
      </w:pPr>
      <w:r>
        <w:t>по направлению "Лесное хозяйство"</w:t>
      </w:r>
    </w:p>
    <w:p w:rsidR="00F26032" w:rsidRDefault="00F26032">
      <w:pPr>
        <w:pStyle w:val="ConsPlusNormal"/>
        <w:jc w:val="both"/>
      </w:pPr>
    </w:p>
    <w:p w:rsidR="00F26032" w:rsidRDefault="00F26032">
      <w:pPr>
        <w:pStyle w:val="ConsPlusNormal"/>
        <w:ind w:firstLine="540"/>
        <w:jc w:val="both"/>
      </w:pPr>
      <w:r>
        <w:t>- Национальный исследовательский Томский государственный университет (НИ ТГУ)</w:t>
      </w:r>
    </w:p>
    <w:p w:rsidR="00F26032" w:rsidRDefault="00F26032">
      <w:pPr>
        <w:pStyle w:val="ConsPlusNormal"/>
        <w:spacing w:before="220"/>
        <w:ind w:firstLine="540"/>
        <w:jc w:val="both"/>
      </w:pPr>
      <w:r>
        <w:t xml:space="preserve">Университет входит в топ-15 университетов России, которые отобраны на основании </w:t>
      </w:r>
      <w:hyperlink r:id="rId8" w:history="1">
        <w:r>
          <w:rPr>
            <w:color w:val="0000FF"/>
          </w:rPr>
          <w:t>Постановления</w:t>
        </w:r>
      </w:hyperlink>
      <w:r>
        <w:t xml:space="preserve"> Правительства Российской Федерации от 16 марта 2013 г. N 211 для реализации программ повышения международной конкурентоспособности среди ведущих мировых научно-образовательных центров.</w:t>
      </w:r>
    </w:p>
    <w:p w:rsidR="00F26032" w:rsidRDefault="00F26032">
      <w:pPr>
        <w:pStyle w:val="ConsPlusNormal"/>
        <w:spacing w:before="220"/>
        <w:ind w:firstLine="540"/>
        <w:jc w:val="both"/>
      </w:pPr>
      <w:r>
        <w:t>Университет проводит комплекс исследований и проектных работ для создания региональной системы дистанционного зондирования Земли на основе космических технологий, включая создание цифровой ландшафтной карты Томской области, оценки потенциала территориального распространения биоресурсов (растительного сырья, ягод, торфа и т.д.), планирования размещения производств, связанных с использованием и глубокой переработкой биологических ресурсов.</w:t>
      </w:r>
    </w:p>
    <w:p w:rsidR="00F26032" w:rsidRDefault="00F26032">
      <w:pPr>
        <w:pStyle w:val="ConsPlusNormal"/>
        <w:spacing w:before="220"/>
        <w:ind w:firstLine="540"/>
        <w:jc w:val="both"/>
      </w:pPr>
      <w:r>
        <w:t>- ОАО "Газпром космические системы"</w:t>
      </w:r>
    </w:p>
    <w:p w:rsidR="00F26032" w:rsidRDefault="00F26032">
      <w:pPr>
        <w:pStyle w:val="ConsPlusNormal"/>
        <w:spacing w:before="220"/>
        <w:ind w:firstLine="540"/>
        <w:jc w:val="both"/>
      </w:pPr>
      <w:r>
        <w:t>Открытое акционерное общество "Газпром космические системы" - дочерняя компания ОАО "Газпром" осуществляет космическую деятельность в области создания и эксплуатации телекоммуникационных и геоинформационных систем в интересах компаний Группы Газпром и других потребителей. Компания создала, эксплуатирует и развивает систему спутниковой связи и вещания "Ямал", а также разрабатывает технологически новую для России систему аэрокосмического мониторинга "СМОТР".</w:t>
      </w:r>
    </w:p>
    <w:p w:rsidR="00F26032" w:rsidRDefault="00F26032">
      <w:pPr>
        <w:pStyle w:val="ConsPlusNormal"/>
        <w:spacing w:before="220"/>
        <w:ind w:firstLine="540"/>
        <w:jc w:val="both"/>
      </w:pPr>
      <w:r>
        <w:t>Совместно с Национальным исследовательским Томским государственным университетом компания создает региональную систему дистанционного зондирования Земли на основе космических технологий для проведения мониторинга состояния инфраструктуры ОАО "Газпром" за Уралом, получения своевременной информации о природно-ресурсном потенциале, экономическом и экологическом состоянии, сбора пространственных данных.</w:t>
      </w:r>
    </w:p>
    <w:p w:rsidR="00F26032" w:rsidRDefault="00F26032">
      <w:pPr>
        <w:pStyle w:val="ConsPlusNormal"/>
        <w:spacing w:before="220"/>
        <w:ind w:firstLine="540"/>
        <w:jc w:val="both"/>
      </w:pPr>
      <w:r>
        <w:t>- ОГКУ "Томсклес"</w:t>
      </w:r>
    </w:p>
    <w:p w:rsidR="00F26032" w:rsidRDefault="00F26032">
      <w:pPr>
        <w:pStyle w:val="ConsPlusNormal"/>
        <w:spacing w:before="220"/>
        <w:ind w:firstLine="540"/>
        <w:jc w:val="both"/>
      </w:pPr>
      <w:r>
        <w:t xml:space="preserve">Предприятие включает 21 главное лесничество, 70 участковых лесничеств (около 280 </w:t>
      </w:r>
      <w:r>
        <w:lastRenderedPageBreak/>
        <w:t>сотрудников).</w:t>
      </w:r>
    </w:p>
    <w:p w:rsidR="00F26032" w:rsidRDefault="00F26032">
      <w:pPr>
        <w:pStyle w:val="ConsPlusNormal"/>
        <w:spacing w:before="220"/>
        <w:ind w:firstLine="540"/>
        <w:jc w:val="both"/>
      </w:pPr>
      <w:r>
        <w:t>- ОГАУ "Томсклесхоз"</w:t>
      </w:r>
    </w:p>
    <w:p w:rsidR="00F26032" w:rsidRDefault="00F26032">
      <w:pPr>
        <w:pStyle w:val="ConsPlusNormal"/>
        <w:spacing w:before="220"/>
        <w:ind w:firstLine="540"/>
        <w:jc w:val="both"/>
      </w:pPr>
      <w:r>
        <w:t>Выполняет лесохозяйственные работы по 11 направлениям. Одним из видов деятельности компании являются выращивание посадочного материала, развитие питомнического хозяйства, сбор дикорастущих плодов, ягод и орехов, древесных непищевых ресурсов.</w:t>
      </w:r>
    </w:p>
    <w:p w:rsidR="00F26032" w:rsidRDefault="00F26032">
      <w:pPr>
        <w:pStyle w:val="ConsPlusNormal"/>
        <w:spacing w:before="220"/>
        <w:ind w:firstLine="540"/>
        <w:jc w:val="both"/>
      </w:pPr>
      <w:r>
        <w:t>- ОГСБУ "Томская авиабаза"</w:t>
      </w:r>
    </w:p>
    <w:p w:rsidR="00F26032" w:rsidRDefault="00F26032">
      <w:pPr>
        <w:pStyle w:val="ConsPlusNormal"/>
        <w:spacing w:before="220"/>
        <w:ind w:firstLine="540"/>
        <w:jc w:val="both"/>
      </w:pPr>
      <w:r>
        <w:t>Организация выполняет функции региональной диспетчерской службой.</w:t>
      </w:r>
    </w:p>
    <w:p w:rsidR="00F26032" w:rsidRDefault="00F26032">
      <w:pPr>
        <w:pStyle w:val="ConsPlusNormal"/>
        <w:spacing w:before="220"/>
        <w:ind w:firstLine="540"/>
        <w:jc w:val="both"/>
      </w:pPr>
      <w:r>
        <w:t>- ОГБПОУ "Томский лесотехнический техникум"</w:t>
      </w:r>
    </w:p>
    <w:p w:rsidR="00F26032" w:rsidRDefault="00F26032">
      <w:pPr>
        <w:pStyle w:val="ConsPlusNormal"/>
        <w:spacing w:before="220"/>
        <w:ind w:firstLine="540"/>
        <w:jc w:val="both"/>
      </w:pPr>
      <w:r>
        <w:t>Организация осуществляет подготовку высококвалифицированных рабочих кадров, а также организует курсы повышения квалификации для специалистов в области лесного хозяйства.</w:t>
      </w:r>
    </w:p>
    <w:p w:rsidR="00F26032" w:rsidRDefault="00F26032">
      <w:pPr>
        <w:pStyle w:val="ConsPlusNormal"/>
        <w:spacing w:before="220"/>
        <w:ind w:firstLine="540"/>
        <w:jc w:val="both"/>
      </w:pPr>
      <w:r>
        <w:t>- ФГУП "Рослесинфорг" - филиал Запсибпроект - Томский филиал</w:t>
      </w:r>
    </w:p>
    <w:p w:rsidR="00F26032" w:rsidRDefault="00F26032">
      <w:pPr>
        <w:pStyle w:val="ConsPlusNormal"/>
        <w:spacing w:before="220"/>
        <w:ind w:firstLine="540"/>
        <w:jc w:val="both"/>
      </w:pPr>
      <w:r>
        <w:t>Осуществляет следующие виды работ: государственную инвентаризацию лесов; дистанционный мониторинг использования лесов; кадастровое и топографо-геодезические работы; лесоустроительные работы; работы в области лесного планирования; проектирование лесных участков и сопровождение лесопользования.</w:t>
      </w:r>
    </w:p>
    <w:p w:rsidR="00F26032" w:rsidRDefault="00F26032">
      <w:pPr>
        <w:pStyle w:val="ConsPlusNormal"/>
        <w:spacing w:before="220"/>
        <w:ind w:firstLine="540"/>
        <w:jc w:val="both"/>
      </w:pPr>
      <w:r>
        <w:t>- ФБУ "Российский центр защиты леса" - филиал Центра защиты леса Томской области</w:t>
      </w:r>
    </w:p>
    <w:p w:rsidR="00F26032" w:rsidRDefault="00F26032">
      <w:pPr>
        <w:pStyle w:val="ConsPlusNormal"/>
        <w:spacing w:before="220"/>
        <w:ind w:firstLine="540"/>
        <w:jc w:val="both"/>
      </w:pPr>
      <w:r>
        <w:t>Осуществляет создание и выделение объектов лесного семеноводства (лесосеменных плантаций, постоянных лесосеменных участков и подобных объектов); определение посевных качеств семян лесных растений; аккредитацию отборщиков проб из партий семян лесных растений; определение происхождения партий семян лесных растений, посадочного материала, древесины и продукции из древесины и т.д.</w:t>
      </w:r>
    </w:p>
    <w:p w:rsidR="00F26032" w:rsidRDefault="00F26032">
      <w:pPr>
        <w:pStyle w:val="ConsPlusNormal"/>
        <w:spacing w:before="220"/>
        <w:ind w:firstLine="540"/>
        <w:jc w:val="both"/>
      </w:pPr>
      <w:r>
        <w:t>- НП "Союз Томских лесопромышленников и лесоэкспортеров"</w:t>
      </w:r>
    </w:p>
    <w:p w:rsidR="00F26032" w:rsidRDefault="00F26032">
      <w:pPr>
        <w:pStyle w:val="ConsPlusNormal"/>
        <w:jc w:val="both"/>
      </w:pPr>
    </w:p>
    <w:p w:rsidR="00F26032" w:rsidRDefault="00F26032">
      <w:pPr>
        <w:pStyle w:val="ConsPlusNormal"/>
        <w:jc w:val="center"/>
        <w:outlineLvl w:val="4"/>
      </w:pPr>
      <w:r>
        <w:t>Организации - участники по направлению "Заготовка и глубокая</w:t>
      </w:r>
    </w:p>
    <w:p w:rsidR="00F26032" w:rsidRDefault="00F26032">
      <w:pPr>
        <w:pStyle w:val="ConsPlusNormal"/>
        <w:jc w:val="center"/>
      </w:pPr>
      <w:r>
        <w:t>переработка дикорастущего сырья" (включая субъекты</w:t>
      </w:r>
    </w:p>
    <w:p w:rsidR="00F26032" w:rsidRDefault="00F26032">
      <w:pPr>
        <w:pStyle w:val="ConsPlusNormal"/>
        <w:jc w:val="center"/>
      </w:pPr>
      <w:r>
        <w:t>малого и среднего предпринимательства)</w:t>
      </w:r>
    </w:p>
    <w:p w:rsidR="00F26032" w:rsidRDefault="00F26032">
      <w:pPr>
        <w:pStyle w:val="ConsPlusNormal"/>
        <w:jc w:val="both"/>
      </w:pPr>
    </w:p>
    <w:p w:rsidR="00F26032" w:rsidRDefault="00F26032">
      <w:pPr>
        <w:pStyle w:val="ConsPlusNormal"/>
        <w:ind w:firstLine="540"/>
        <w:jc w:val="both"/>
      </w:pPr>
      <w:r>
        <w:t>Производственная деятельность в сфере заготовки и переработки дикоросов строится на Кластерных принципах, сложившихся устойчивых связях с партнерами - заготовителями, поставщиками, переработчиками, потребителями и научными организациями.</w:t>
      </w:r>
    </w:p>
    <w:p w:rsidR="00F26032" w:rsidRDefault="00F26032">
      <w:pPr>
        <w:pStyle w:val="ConsPlusNormal"/>
        <w:spacing w:before="220"/>
        <w:ind w:firstLine="540"/>
        <w:jc w:val="both"/>
      </w:pPr>
      <w:r>
        <w:t>Ядром Кластера в области промышленной переработки дикорастущего сырья, а также недревесных ресурсов леса являются следующие промышленные предприятия:</w:t>
      </w:r>
    </w:p>
    <w:p w:rsidR="00F26032" w:rsidRDefault="00F26032">
      <w:pPr>
        <w:pStyle w:val="ConsPlusNormal"/>
        <w:spacing w:before="220"/>
        <w:ind w:firstLine="540"/>
        <w:jc w:val="both"/>
      </w:pPr>
      <w:r>
        <w:t>- ООО ТПК "САВА"</w:t>
      </w:r>
    </w:p>
    <w:p w:rsidR="00F26032" w:rsidRDefault="00F26032">
      <w:pPr>
        <w:pStyle w:val="ConsPlusNormal"/>
        <w:spacing w:before="220"/>
        <w:ind w:firstLine="540"/>
        <w:jc w:val="both"/>
      </w:pPr>
      <w:r>
        <w:t>Компания "САВА" - производственное предприятие в пищевой индустрии. С 2003 года компания занимается заготовкой дикорастущего сырья. С 2005 года - функциональным питанием - изготовлением соков и нектаров, обогащенных пектинами, для сотрудников предприятий с вредными условиями труда. Треть доли продукции в компании занимают пищевые наполнители. В сфере дикоросов основная направленность деятельности компании заключается в организации глубокой переработки на месте. Среди новых направлений - это переработка кедрового ореха и производство кедрового молочка.</w:t>
      </w:r>
    </w:p>
    <w:p w:rsidR="00F26032" w:rsidRDefault="00F26032">
      <w:pPr>
        <w:pStyle w:val="ConsPlusNormal"/>
        <w:spacing w:before="220"/>
        <w:ind w:firstLine="540"/>
        <w:jc w:val="both"/>
      </w:pPr>
      <w:r>
        <w:t xml:space="preserve">Компания сформировала материально-техническую базу и заготовительную сеть по сбору </w:t>
      </w:r>
      <w:r>
        <w:lastRenderedPageBreak/>
        <w:t>дикоросов. На сегодняшний день "САВА" осуществляет поставки в города Центральной части России, Сибири и Дальнего Востока, включая Москву, Новосибирск, Иркутск, Красноярск, Кемерово, Барнаул, Читу, Улан-Удэ и др. Налажено сотрудничество с иностранными предприятиями.</w:t>
      </w:r>
    </w:p>
    <w:p w:rsidR="00F26032" w:rsidRDefault="00F26032">
      <w:pPr>
        <w:pStyle w:val="ConsPlusNormal"/>
        <w:spacing w:before="220"/>
        <w:ind w:firstLine="540"/>
        <w:jc w:val="both"/>
      </w:pPr>
      <w:r>
        <w:t>- ООО "Томская продовольственная компания"</w:t>
      </w:r>
    </w:p>
    <w:p w:rsidR="00F26032" w:rsidRDefault="00F26032">
      <w:pPr>
        <w:pStyle w:val="ConsPlusNormal"/>
        <w:spacing w:before="220"/>
        <w:ind w:firstLine="540"/>
        <w:jc w:val="both"/>
      </w:pPr>
      <w:r>
        <w:t>Основными направлениями деятельности являются производство широкого ассортимента продукции переработки дикорастущего и сельскохозяйственного сырья, овощеводство, торговля, услуги по хранению продукции. На предприятии создана мощная заготовительная сеть, состоящая из стационарных и передвижных заготовительных пунктов. Производственные мощности компании, расположенные в г. Томске, позволяют на высоком технологическом уровне выпускать замороженные, сушеные, соленые и маринованные грибы, ягоды, овощи, кедровые орехи и продукты их переработки.</w:t>
      </w:r>
    </w:p>
    <w:p w:rsidR="00F26032" w:rsidRDefault="00F26032">
      <w:pPr>
        <w:pStyle w:val="ConsPlusNormal"/>
        <w:spacing w:before="220"/>
        <w:ind w:firstLine="540"/>
        <w:jc w:val="both"/>
      </w:pPr>
      <w:r>
        <w:t>- ООО "Сибэкс"</w:t>
      </w:r>
    </w:p>
    <w:p w:rsidR="00F26032" w:rsidRDefault="00F26032">
      <w:pPr>
        <w:pStyle w:val="ConsPlusNormal"/>
        <w:spacing w:before="220"/>
        <w:ind w:firstLine="540"/>
        <w:jc w:val="both"/>
      </w:pPr>
      <w:r>
        <w:t>Компания занимается переработкой древесной зелени. Разрабатывает и производит новые биологически активные субстанции из хвойной зелени деревьев для фармакологической, пищевой, косметической и сельскохозяйственной промышленности, а также готовые лечебно-профилактические средства на основе полученных субстанций.</w:t>
      </w:r>
    </w:p>
    <w:p w:rsidR="00F26032" w:rsidRDefault="00F26032">
      <w:pPr>
        <w:pStyle w:val="ConsPlusNormal"/>
        <w:spacing w:before="220"/>
        <w:ind w:firstLine="540"/>
        <w:jc w:val="both"/>
      </w:pPr>
      <w:r>
        <w:t>- ООО "Сибирская ореховая компания"</w:t>
      </w:r>
    </w:p>
    <w:p w:rsidR="00F26032" w:rsidRDefault="00F26032">
      <w:pPr>
        <w:pStyle w:val="ConsPlusNormal"/>
        <w:spacing w:before="220"/>
        <w:ind w:firstLine="540"/>
        <w:jc w:val="both"/>
      </w:pPr>
      <w:r>
        <w:t>Основная деятельность компании - переработка орехов, сибирских дикоросов и сухофруктов. С 2014 года компания активно занимается производством кондитерских изделий.</w:t>
      </w:r>
    </w:p>
    <w:p w:rsidR="00F26032" w:rsidRDefault="00F26032">
      <w:pPr>
        <w:pStyle w:val="ConsPlusNormal"/>
        <w:spacing w:before="220"/>
        <w:ind w:firstLine="540"/>
        <w:jc w:val="both"/>
      </w:pPr>
      <w:r>
        <w:t>- ООО "ЗаготПром"</w:t>
      </w:r>
    </w:p>
    <w:p w:rsidR="00F26032" w:rsidRDefault="00F26032">
      <w:pPr>
        <w:pStyle w:val="ConsPlusNormal"/>
        <w:spacing w:before="220"/>
        <w:ind w:firstLine="540"/>
        <w:jc w:val="both"/>
      </w:pPr>
      <w:r>
        <w:t>Основная деятельность компании - заготовка дикорастущих ягод, грибов, кедрового ореха и папоротника-орляка. Компания также занимается продажей сушеных, замороженных и солено-отварных грибов, замороженных и сушеных ягод, соленого папоротника-орляка, кедрового ореха, кедрового масла и ядра кедрового ореха для продажи в регионах Российской Федерации и экспорта.</w:t>
      </w:r>
    </w:p>
    <w:p w:rsidR="00F26032" w:rsidRDefault="00F26032">
      <w:pPr>
        <w:pStyle w:val="ConsPlusNormal"/>
        <w:spacing w:before="220"/>
        <w:ind w:firstLine="540"/>
        <w:jc w:val="both"/>
      </w:pPr>
      <w:r>
        <w:t>- ООО "Красота СМ"</w:t>
      </w:r>
    </w:p>
    <w:p w:rsidR="00F26032" w:rsidRDefault="00F26032">
      <w:pPr>
        <w:pStyle w:val="ConsPlusNormal"/>
        <w:spacing w:before="220"/>
        <w:ind w:firstLine="540"/>
        <w:jc w:val="both"/>
      </w:pPr>
      <w:r>
        <w:t>Компания выпускает более 300 наименований продукции, изготавливаемой из натурального, экологически чистого сырья.</w:t>
      </w:r>
    </w:p>
    <w:p w:rsidR="00F26032" w:rsidRDefault="00F26032">
      <w:pPr>
        <w:pStyle w:val="ConsPlusNormal"/>
        <w:spacing w:before="220"/>
        <w:ind w:firstLine="540"/>
        <w:jc w:val="both"/>
      </w:pPr>
      <w:r>
        <w:t>Основная деятельность предприятия - производство пищевых продуктов на основе растительного сырья соков, нектаров, джемов, варенья, сиропов, повидла, а также широчайшего спектра компаунд-наполнителей, предназначенных для дальнейшей промышленной переработки в качестве добавок (начинок) в мороженое, йогурты, коктейли, сырки, кондитерские и хлебобулочные изделия. Большую долю продукции составляют продукты из дикорастущих ягод.</w:t>
      </w:r>
    </w:p>
    <w:p w:rsidR="00F26032" w:rsidRDefault="00F26032">
      <w:pPr>
        <w:pStyle w:val="ConsPlusNormal"/>
        <w:spacing w:before="220"/>
        <w:ind w:firstLine="540"/>
        <w:jc w:val="both"/>
      </w:pPr>
      <w:r>
        <w:t>- ООО "Сибирский чай"</w:t>
      </w:r>
    </w:p>
    <w:p w:rsidR="00F26032" w:rsidRDefault="00F26032">
      <w:pPr>
        <w:pStyle w:val="ConsPlusNormal"/>
        <w:spacing w:before="220"/>
        <w:ind w:firstLine="540"/>
        <w:jc w:val="both"/>
      </w:pPr>
      <w:r>
        <w:t>Компания создана в 2011 году на базе экопоселения "Солнечная Поляна" в Томской области. Компания восстановила исконно русское производство иван-чая по традиционным технологиям. Предприятие заняло на сибирском рынке нишу оздоравливающих чайных напитков на основе натуральных трав и ягод, собранных в экологически чистых районах преимущественно Сибирского региона и переработанных по "щадящей" технологии с максимальным сохранением природной структуры и микроэлементного состава.</w:t>
      </w:r>
    </w:p>
    <w:p w:rsidR="00F26032" w:rsidRDefault="00F26032">
      <w:pPr>
        <w:pStyle w:val="ConsPlusNormal"/>
        <w:jc w:val="both"/>
      </w:pPr>
    </w:p>
    <w:p w:rsidR="00F26032" w:rsidRDefault="00F26032">
      <w:pPr>
        <w:pStyle w:val="ConsPlusNormal"/>
        <w:jc w:val="center"/>
        <w:outlineLvl w:val="4"/>
      </w:pPr>
      <w:r>
        <w:t>Организации - участники по направлению "Охотничье хозяйство"</w:t>
      </w:r>
    </w:p>
    <w:p w:rsidR="00F26032" w:rsidRDefault="00F26032">
      <w:pPr>
        <w:pStyle w:val="ConsPlusNormal"/>
        <w:jc w:val="center"/>
      </w:pPr>
      <w:r>
        <w:lastRenderedPageBreak/>
        <w:t>(включая субъекты малого и среднего предпринимательства)</w:t>
      </w:r>
    </w:p>
    <w:p w:rsidR="00F26032" w:rsidRDefault="00F26032">
      <w:pPr>
        <w:pStyle w:val="ConsPlusNormal"/>
        <w:jc w:val="both"/>
      </w:pPr>
    </w:p>
    <w:p w:rsidR="00F26032" w:rsidRDefault="00F26032">
      <w:pPr>
        <w:pStyle w:val="ConsPlusNormal"/>
        <w:ind w:firstLine="540"/>
        <w:jc w:val="both"/>
      </w:pPr>
      <w:r>
        <w:t>- ТРОО "Томское облохотобщество"</w:t>
      </w:r>
    </w:p>
    <w:p w:rsidR="00F26032" w:rsidRDefault="00F26032">
      <w:pPr>
        <w:pStyle w:val="ConsPlusNormal"/>
        <w:spacing w:before="220"/>
        <w:ind w:firstLine="540"/>
        <w:jc w:val="both"/>
      </w:pPr>
      <w:r>
        <w:t>Площадь предоставленной организации территории охотугодий составляет 6916,994 тыс. га. Филиалы организации открыты в Александровском, Бакчарском, Верхнекетском, Каргасокском, Колпашевском, Кривошеинском, Тегульдетском, Чаинском районах. Для общества установлены следующие лимиты добычи: лосей - 394 особи, дикого северного оленя - 81 особь, соболя - 4567 особей, медведя - 249 особей.</w:t>
      </w:r>
    </w:p>
    <w:p w:rsidR="00F26032" w:rsidRDefault="00F26032">
      <w:pPr>
        <w:pStyle w:val="ConsPlusNormal"/>
        <w:spacing w:before="220"/>
        <w:ind w:firstLine="540"/>
        <w:jc w:val="both"/>
      </w:pPr>
      <w:r>
        <w:t>- ЗАО "Колпашевский заготпром"</w:t>
      </w:r>
    </w:p>
    <w:p w:rsidR="00F26032" w:rsidRDefault="00F26032">
      <w:pPr>
        <w:pStyle w:val="ConsPlusNormal"/>
        <w:spacing w:before="220"/>
        <w:ind w:firstLine="540"/>
        <w:jc w:val="both"/>
      </w:pPr>
      <w:r>
        <w:t>Площадь предоставленной обществу территории охотугодий составляет 1488,256 тыс. га. Для общества установлены следующие лимиты добычи: лосей - 76 особи, дикого северного оленя - 31 особь, соболя - 842 особи, медведя - 30 особей.</w:t>
      </w:r>
    </w:p>
    <w:p w:rsidR="00F26032" w:rsidRDefault="00F26032">
      <w:pPr>
        <w:pStyle w:val="ConsPlusNormal"/>
        <w:spacing w:before="220"/>
        <w:ind w:firstLine="540"/>
        <w:jc w:val="both"/>
      </w:pPr>
      <w:r>
        <w:t>- ООО "Парабельский заготпромхоз"</w:t>
      </w:r>
    </w:p>
    <w:p w:rsidR="00F26032" w:rsidRDefault="00F26032">
      <w:pPr>
        <w:pStyle w:val="ConsPlusNormal"/>
        <w:spacing w:before="220"/>
        <w:ind w:firstLine="540"/>
        <w:jc w:val="both"/>
      </w:pPr>
      <w:r>
        <w:t>Площадь предоставленной обществу территории охотугодий составляет 3322,761 тыс. га. Для общества установлены следующие лимиты добычи: лосей - 42 особи, соболя - 1548 особей, медведя - 27 особей.</w:t>
      </w:r>
    </w:p>
    <w:p w:rsidR="00F26032" w:rsidRDefault="00F26032">
      <w:pPr>
        <w:pStyle w:val="ConsPlusNormal"/>
        <w:spacing w:before="220"/>
        <w:ind w:firstLine="540"/>
        <w:jc w:val="both"/>
      </w:pPr>
      <w:r>
        <w:t>- ООО "Охотничье-промысловое хозяйство "ГОР"</w:t>
      </w:r>
    </w:p>
    <w:p w:rsidR="00F26032" w:rsidRDefault="00F26032">
      <w:pPr>
        <w:pStyle w:val="ConsPlusNormal"/>
        <w:spacing w:before="220"/>
        <w:ind w:firstLine="540"/>
        <w:jc w:val="both"/>
      </w:pPr>
      <w:r>
        <w:t>Площадь предоставленной обществу территории охотугодий составляет 1568,021 тыс. га. Для общества установлены следующие лимиты добычи: лосей - 41 особь, дикого северного оленя - 88 особей, соболя - 1005 особей.</w:t>
      </w:r>
    </w:p>
    <w:p w:rsidR="00F26032" w:rsidRDefault="00F26032">
      <w:pPr>
        <w:pStyle w:val="ConsPlusNormal"/>
        <w:spacing w:before="220"/>
        <w:ind w:firstLine="540"/>
        <w:jc w:val="both"/>
      </w:pPr>
      <w:r>
        <w:t>- ООО "Кетское промысловое хозяйство"</w:t>
      </w:r>
    </w:p>
    <w:p w:rsidR="00F26032" w:rsidRDefault="00F26032">
      <w:pPr>
        <w:pStyle w:val="ConsPlusNormal"/>
        <w:spacing w:before="220"/>
        <w:ind w:firstLine="540"/>
        <w:jc w:val="both"/>
      </w:pPr>
      <w:r>
        <w:t>Площадь предоставленной обществу территории охотугодий составляет 1387,378 тыс. га. Для общества установлены следующие лимиты добычи: лосей - 20 особей, дикого северного оленя - 212 особей, соболя - 1339 особей, медведя - 42 особи.</w:t>
      </w:r>
    </w:p>
    <w:p w:rsidR="00F26032" w:rsidRDefault="00F26032">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26032">
        <w:trPr>
          <w:jc w:val="center"/>
        </w:trPr>
        <w:tc>
          <w:tcPr>
            <w:tcW w:w="9294" w:type="dxa"/>
            <w:tcBorders>
              <w:top w:val="nil"/>
              <w:left w:val="single" w:sz="24" w:space="0" w:color="CED3F1"/>
              <w:bottom w:val="nil"/>
              <w:right w:val="single" w:sz="24" w:space="0" w:color="F4F3F8"/>
            </w:tcBorders>
            <w:shd w:val="clear" w:color="auto" w:fill="F4F3F8"/>
          </w:tcPr>
          <w:p w:rsidR="00F26032" w:rsidRDefault="00F26032">
            <w:pPr>
              <w:pStyle w:val="ConsPlusNormal"/>
              <w:jc w:val="both"/>
            </w:pPr>
            <w:r>
              <w:rPr>
                <w:color w:val="392C69"/>
              </w:rPr>
              <w:t>КонсультантПлюс: примечание.</w:t>
            </w:r>
          </w:p>
          <w:p w:rsidR="00F26032" w:rsidRDefault="00F26032">
            <w:pPr>
              <w:pStyle w:val="ConsPlusNormal"/>
              <w:jc w:val="both"/>
            </w:pPr>
            <w:r>
              <w:rPr>
                <w:color w:val="392C69"/>
              </w:rPr>
              <w:t>Нумерация пунктов дана в соответствии с официальным текстом документа.</w:t>
            </w:r>
          </w:p>
        </w:tc>
      </w:tr>
    </w:tbl>
    <w:p w:rsidR="00F26032" w:rsidRDefault="00F26032">
      <w:pPr>
        <w:pStyle w:val="ConsPlusNormal"/>
        <w:spacing w:before="280"/>
        <w:jc w:val="center"/>
        <w:outlineLvl w:val="3"/>
      </w:pPr>
      <w:r>
        <w:t>1.1.2. Основные виды продукции Кластера,</w:t>
      </w:r>
    </w:p>
    <w:p w:rsidR="00F26032" w:rsidRDefault="00F26032">
      <w:pPr>
        <w:pStyle w:val="ConsPlusNormal"/>
        <w:jc w:val="center"/>
      </w:pPr>
      <w:r>
        <w:t>рынки и основные потребители</w:t>
      </w:r>
    </w:p>
    <w:p w:rsidR="00F26032" w:rsidRDefault="00F26032">
      <w:pPr>
        <w:pStyle w:val="ConsPlusNormal"/>
        <w:jc w:val="both"/>
      </w:pPr>
    </w:p>
    <w:p w:rsidR="00F26032" w:rsidRDefault="00F26032">
      <w:pPr>
        <w:pStyle w:val="ConsPlusNormal"/>
        <w:jc w:val="center"/>
        <w:outlineLvl w:val="4"/>
      </w:pPr>
      <w:r>
        <w:t>Направление "Рыбохозяйственный комплекс"</w:t>
      </w:r>
    </w:p>
    <w:p w:rsidR="00F26032" w:rsidRDefault="00F26032">
      <w:pPr>
        <w:pStyle w:val="ConsPlusNormal"/>
        <w:jc w:val="both"/>
      </w:pPr>
    </w:p>
    <w:p w:rsidR="00F26032" w:rsidRDefault="00F26032">
      <w:pPr>
        <w:pStyle w:val="ConsPlusNormal"/>
        <w:ind w:firstLine="540"/>
        <w:jc w:val="both"/>
      </w:pPr>
      <w:r>
        <w:t>Участниками Кластера по направлению "Рыбохозяйственный комплекс" производится широкий спектр продукции, которая представлена на внутреннем рынке с перспективой выхода на российский рынок (таблица 3).</w:t>
      </w:r>
    </w:p>
    <w:p w:rsidR="00F26032" w:rsidRDefault="00F26032">
      <w:pPr>
        <w:pStyle w:val="ConsPlusNormal"/>
        <w:jc w:val="both"/>
      </w:pPr>
    </w:p>
    <w:p w:rsidR="00F26032" w:rsidRDefault="00F26032">
      <w:pPr>
        <w:pStyle w:val="ConsPlusNormal"/>
        <w:jc w:val="center"/>
        <w:outlineLvl w:val="5"/>
      </w:pPr>
      <w:r>
        <w:t>Таблица 3. Продукция Кластера по направлению</w:t>
      </w:r>
    </w:p>
    <w:p w:rsidR="00F26032" w:rsidRDefault="00F26032">
      <w:pPr>
        <w:pStyle w:val="ConsPlusNormal"/>
        <w:jc w:val="center"/>
      </w:pPr>
      <w:r>
        <w:t>"Рыбохозяйственный комплекс", представленная</w:t>
      </w:r>
    </w:p>
    <w:p w:rsidR="00F26032" w:rsidRDefault="00F26032">
      <w:pPr>
        <w:pStyle w:val="ConsPlusNormal"/>
        <w:jc w:val="center"/>
      </w:pPr>
      <w:r>
        <w:t>на региональном рынке</w:t>
      </w:r>
    </w:p>
    <w:p w:rsidR="00F26032" w:rsidRDefault="00F26032">
      <w:pPr>
        <w:pStyle w:val="ConsPlusNormal"/>
        <w:jc w:val="both"/>
      </w:pPr>
    </w:p>
    <w:p w:rsidR="00F26032" w:rsidRDefault="00F26032">
      <w:pPr>
        <w:sectPr w:rsidR="00F26032">
          <w:pgSz w:w="11905" w:h="16838"/>
          <w:pgMar w:top="1134" w:right="850" w:bottom="1134" w:left="1701"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6783"/>
        <w:gridCol w:w="2324"/>
      </w:tblGrid>
      <w:tr w:rsidR="00F26032">
        <w:tc>
          <w:tcPr>
            <w:tcW w:w="510" w:type="dxa"/>
          </w:tcPr>
          <w:p w:rsidR="00F26032" w:rsidRDefault="00F26032">
            <w:pPr>
              <w:pStyle w:val="ConsPlusNormal"/>
              <w:jc w:val="center"/>
            </w:pPr>
            <w:r>
              <w:lastRenderedPageBreak/>
              <w:t>N</w:t>
            </w:r>
          </w:p>
          <w:p w:rsidR="00F26032" w:rsidRDefault="00F26032">
            <w:pPr>
              <w:pStyle w:val="ConsPlusNormal"/>
              <w:jc w:val="center"/>
            </w:pPr>
            <w:r>
              <w:t>пп</w:t>
            </w:r>
          </w:p>
        </w:tc>
        <w:tc>
          <w:tcPr>
            <w:tcW w:w="6783" w:type="dxa"/>
          </w:tcPr>
          <w:p w:rsidR="00F26032" w:rsidRDefault="00F26032">
            <w:pPr>
              <w:pStyle w:val="ConsPlusNormal"/>
              <w:jc w:val="center"/>
            </w:pPr>
            <w:r>
              <w:t>Продукция</w:t>
            </w:r>
          </w:p>
        </w:tc>
        <w:tc>
          <w:tcPr>
            <w:tcW w:w="2324" w:type="dxa"/>
          </w:tcPr>
          <w:p w:rsidR="00F26032" w:rsidRDefault="00F26032">
            <w:pPr>
              <w:pStyle w:val="ConsPlusNormal"/>
              <w:jc w:val="center"/>
            </w:pPr>
            <w:r>
              <w:t>Потребитель/рынок сбыта</w:t>
            </w:r>
          </w:p>
        </w:tc>
      </w:tr>
      <w:tr w:rsidR="00F26032">
        <w:tc>
          <w:tcPr>
            <w:tcW w:w="510" w:type="dxa"/>
          </w:tcPr>
          <w:p w:rsidR="00F26032" w:rsidRDefault="00F26032">
            <w:pPr>
              <w:pStyle w:val="ConsPlusNormal"/>
            </w:pPr>
            <w:r>
              <w:t>1</w:t>
            </w:r>
          </w:p>
        </w:tc>
        <w:tc>
          <w:tcPr>
            <w:tcW w:w="6783" w:type="dxa"/>
          </w:tcPr>
          <w:p w:rsidR="00F26032" w:rsidRDefault="00F26032">
            <w:pPr>
              <w:pStyle w:val="ConsPlusNormal"/>
            </w:pPr>
            <w:r>
              <w:t>Рыбные консервы из речной и морской рыбы (карась в гречневой каше, язь, щука, мелкий частик в томате и др.)</w:t>
            </w:r>
          </w:p>
        </w:tc>
        <w:tc>
          <w:tcPr>
            <w:tcW w:w="2324" w:type="dxa"/>
            <w:vMerge w:val="restart"/>
          </w:tcPr>
          <w:p w:rsidR="00F26032" w:rsidRDefault="00F26032">
            <w:pPr>
              <w:pStyle w:val="ConsPlusNormal"/>
            </w:pPr>
            <w:r>
              <w:t>Рынок г. Томска и Томской области</w:t>
            </w:r>
          </w:p>
        </w:tc>
      </w:tr>
      <w:tr w:rsidR="00F26032">
        <w:tc>
          <w:tcPr>
            <w:tcW w:w="510" w:type="dxa"/>
          </w:tcPr>
          <w:p w:rsidR="00F26032" w:rsidRDefault="00F26032">
            <w:pPr>
              <w:pStyle w:val="ConsPlusNormal"/>
            </w:pPr>
            <w:r>
              <w:t>2</w:t>
            </w:r>
          </w:p>
        </w:tc>
        <w:tc>
          <w:tcPr>
            <w:tcW w:w="6783" w:type="dxa"/>
          </w:tcPr>
          <w:p w:rsidR="00F26032" w:rsidRDefault="00F26032">
            <w:pPr>
              <w:pStyle w:val="ConsPlusNormal"/>
            </w:pPr>
            <w:r>
              <w:t>Рыбные полуфабрикаты</w:t>
            </w:r>
          </w:p>
        </w:tc>
        <w:tc>
          <w:tcPr>
            <w:tcW w:w="2324" w:type="dxa"/>
            <w:vMerge/>
          </w:tcPr>
          <w:p w:rsidR="00F26032" w:rsidRDefault="00F26032"/>
        </w:tc>
      </w:tr>
      <w:tr w:rsidR="00F26032">
        <w:tc>
          <w:tcPr>
            <w:tcW w:w="510" w:type="dxa"/>
          </w:tcPr>
          <w:p w:rsidR="00F26032" w:rsidRDefault="00F26032">
            <w:pPr>
              <w:pStyle w:val="ConsPlusNormal"/>
            </w:pPr>
            <w:r>
              <w:t>3</w:t>
            </w:r>
          </w:p>
        </w:tc>
        <w:tc>
          <w:tcPr>
            <w:tcW w:w="6783" w:type="dxa"/>
          </w:tcPr>
          <w:p w:rsidR="00F26032" w:rsidRDefault="00F26032">
            <w:pPr>
              <w:pStyle w:val="ConsPlusNormal"/>
            </w:pPr>
            <w:r>
              <w:t>Рыба соленая, горячего и холодного копчения, вяленая</w:t>
            </w:r>
          </w:p>
        </w:tc>
        <w:tc>
          <w:tcPr>
            <w:tcW w:w="2324" w:type="dxa"/>
            <w:vMerge/>
          </w:tcPr>
          <w:p w:rsidR="00F26032" w:rsidRDefault="00F26032"/>
        </w:tc>
      </w:tr>
      <w:tr w:rsidR="00F26032">
        <w:tc>
          <w:tcPr>
            <w:tcW w:w="510" w:type="dxa"/>
          </w:tcPr>
          <w:p w:rsidR="00F26032" w:rsidRDefault="00F26032">
            <w:pPr>
              <w:pStyle w:val="ConsPlusNormal"/>
            </w:pPr>
            <w:r>
              <w:t>4</w:t>
            </w:r>
          </w:p>
        </w:tc>
        <w:tc>
          <w:tcPr>
            <w:tcW w:w="6783" w:type="dxa"/>
          </w:tcPr>
          <w:p w:rsidR="00F26032" w:rsidRDefault="00F26032">
            <w:pPr>
              <w:pStyle w:val="ConsPlusNormal"/>
            </w:pPr>
            <w:r>
              <w:t>Пресервы</w:t>
            </w:r>
          </w:p>
        </w:tc>
        <w:tc>
          <w:tcPr>
            <w:tcW w:w="2324" w:type="dxa"/>
            <w:vMerge/>
          </w:tcPr>
          <w:p w:rsidR="00F26032" w:rsidRDefault="00F26032"/>
        </w:tc>
      </w:tr>
    </w:tbl>
    <w:p w:rsidR="00F26032" w:rsidRDefault="00F26032">
      <w:pPr>
        <w:sectPr w:rsidR="00F26032">
          <w:pgSz w:w="16838" w:h="11905" w:orient="landscape"/>
          <w:pgMar w:top="1701" w:right="1134" w:bottom="850" w:left="1134" w:header="0" w:footer="0" w:gutter="0"/>
          <w:cols w:space="720"/>
        </w:sectPr>
      </w:pPr>
    </w:p>
    <w:p w:rsidR="00F26032" w:rsidRDefault="00F26032">
      <w:pPr>
        <w:pStyle w:val="ConsPlusNormal"/>
        <w:jc w:val="both"/>
      </w:pPr>
    </w:p>
    <w:p w:rsidR="00F26032" w:rsidRDefault="00F26032">
      <w:pPr>
        <w:pStyle w:val="ConsPlusNormal"/>
        <w:ind w:firstLine="540"/>
        <w:jc w:val="both"/>
      </w:pPr>
      <w:r>
        <w:t>Источник: данные Департамента охотничьего и рыбного хозяйства Томской области.</w:t>
      </w:r>
    </w:p>
    <w:p w:rsidR="00F26032" w:rsidRDefault="00F26032">
      <w:pPr>
        <w:pStyle w:val="ConsPlusNormal"/>
        <w:jc w:val="both"/>
      </w:pPr>
    </w:p>
    <w:p w:rsidR="00F26032" w:rsidRDefault="00F26032">
      <w:pPr>
        <w:pStyle w:val="ConsPlusNormal"/>
        <w:jc w:val="center"/>
        <w:outlineLvl w:val="4"/>
      </w:pPr>
      <w:r>
        <w:t>Направление "Заготовка и глубокая</w:t>
      </w:r>
    </w:p>
    <w:p w:rsidR="00F26032" w:rsidRDefault="00F26032">
      <w:pPr>
        <w:pStyle w:val="ConsPlusNormal"/>
        <w:jc w:val="center"/>
      </w:pPr>
      <w:r>
        <w:t>переработка дикорастущего сырья"</w:t>
      </w:r>
    </w:p>
    <w:p w:rsidR="00F26032" w:rsidRDefault="00F26032">
      <w:pPr>
        <w:pStyle w:val="ConsPlusNormal"/>
        <w:jc w:val="both"/>
      </w:pPr>
    </w:p>
    <w:p w:rsidR="00F26032" w:rsidRDefault="00F26032">
      <w:pPr>
        <w:pStyle w:val="ConsPlusNormal"/>
        <w:ind w:firstLine="540"/>
        <w:jc w:val="both"/>
      </w:pPr>
      <w:r>
        <w:t>В Томской области производится около 700 наименований промышленной продукции на основе глубокой переработки дикоросов. На основе продуктов хвойной экстракции выпускаются крема, гели, лосьоны, масла, пена для ванн, биологически активные добавки. Среди важных достижений стоит отметить, что каждый десятый тюбик зубной пасты в России изготовлен с использованием хвойных концентратов, производимых в Томской области. Побочные продукты переработки дикорастущего сырья могут быть использованы в качестве кормовой базы, которая вполне пригодна в качестве кормов для рыбы и интенсификации разведения.</w:t>
      </w:r>
    </w:p>
    <w:p w:rsidR="00F26032" w:rsidRDefault="00F26032">
      <w:pPr>
        <w:pStyle w:val="ConsPlusNormal"/>
        <w:spacing w:before="220"/>
        <w:ind w:firstLine="540"/>
        <w:jc w:val="both"/>
      </w:pPr>
      <w:r>
        <w:t>К инновационным продуктам и товарам по направлению относятся:</w:t>
      </w:r>
    </w:p>
    <w:p w:rsidR="00F26032" w:rsidRDefault="00F26032">
      <w:pPr>
        <w:pStyle w:val="ConsPlusNormal"/>
        <w:spacing w:before="220"/>
        <w:ind w:firstLine="540"/>
        <w:jc w:val="both"/>
      </w:pPr>
      <w:r>
        <w:t>- соки, нектары сибирских ягод с пектином (применяются на производстве с вредными условиями труда);</w:t>
      </w:r>
    </w:p>
    <w:p w:rsidR="00F26032" w:rsidRDefault="00F26032">
      <w:pPr>
        <w:pStyle w:val="ConsPlusNormal"/>
        <w:spacing w:before="220"/>
        <w:ind w:firstLine="540"/>
        <w:jc w:val="both"/>
      </w:pPr>
      <w:r>
        <w:t>- соки, нектары сибирских ягод с инулином, без сахара (применяется для больных сахарным диабетом);</w:t>
      </w:r>
    </w:p>
    <w:p w:rsidR="00F26032" w:rsidRDefault="00F26032">
      <w:pPr>
        <w:pStyle w:val="ConsPlusNormal"/>
        <w:spacing w:before="220"/>
        <w:ind w:firstLine="540"/>
        <w:jc w:val="both"/>
      </w:pPr>
      <w:r>
        <w:t>- напитки на основе лесных ягод повышенного энергетического содержания (применяется при высоких спортивных нагрузках);</w:t>
      </w:r>
    </w:p>
    <w:p w:rsidR="00F26032" w:rsidRDefault="00F26032">
      <w:pPr>
        <w:pStyle w:val="ConsPlusNormal"/>
        <w:spacing w:before="220"/>
        <w:ind w:firstLine="540"/>
        <w:jc w:val="both"/>
      </w:pPr>
      <w:r>
        <w:t>- кедровое молоко, кедровые сливки (функциональное питание);</w:t>
      </w:r>
    </w:p>
    <w:p w:rsidR="00F26032" w:rsidRDefault="00F26032">
      <w:pPr>
        <w:pStyle w:val="ConsPlusNormal"/>
        <w:spacing w:before="220"/>
        <w:ind w:firstLine="540"/>
        <w:jc w:val="both"/>
      </w:pPr>
      <w:r>
        <w:t>- "Ропрен" - гепатопротектор нового поколения (лекарственный препарат нового поколения, созданный на основе полипренолов);</w:t>
      </w:r>
    </w:p>
    <w:p w:rsidR="00F26032" w:rsidRDefault="00F26032">
      <w:pPr>
        <w:pStyle w:val="ConsPlusNormal"/>
        <w:spacing w:before="220"/>
        <w:ind w:firstLine="540"/>
        <w:jc w:val="both"/>
      </w:pPr>
      <w:r>
        <w:t>- фитококтейли, напитки с клеточным соком пихты сибирской (рекомендуется к применению для повышения иммунитета).</w:t>
      </w:r>
    </w:p>
    <w:p w:rsidR="00F26032" w:rsidRDefault="00F26032">
      <w:pPr>
        <w:pStyle w:val="ConsPlusNormal"/>
        <w:spacing w:before="220"/>
        <w:ind w:firstLine="540"/>
        <w:jc w:val="both"/>
      </w:pPr>
      <w:r>
        <w:t>В таблице 4 приведены технологии переработки и продукция, изготавливаемая участниками Кластера по направлению.</w:t>
      </w:r>
    </w:p>
    <w:p w:rsidR="00F26032" w:rsidRDefault="00F26032">
      <w:pPr>
        <w:pStyle w:val="ConsPlusNormal"/>
        <w:jc w:val="both"/>
      </w:pPr>
    </w:p>
    <w:p w:rsidR="00F26032" w:rsidRDefault="00F26032">
      <w:pPr>
        <w:pStyle w:val="ConsPlusNormal"/>
        <w:jc w:val="center"/>
        <w:outlineLvl w:val="5"/>
      </w:pPr>
      <w:r>
        <w:t>Таблица 4. Сырье, технологии переработки и продукция</w:t>
      </w:r>
    </w:p>
    <w:p w:rsidR="00F26032" w:rsidRDefault="00F26032">
      <w:pPr>
        <w:pStyle w:val="ConsPlusNormal"/>
        <w:jc w:val="center"/>
      </w:pPr>
      <w:r>
        <w:t>участников Кластера по направлению "Заготовка</w:t>
      </w:r>
    </w:p>
    <w:p w:rsidR="00F26032" w:rsidRDefault="00F26032">
      <w:pPr>
        <w:pStyle w:val="ConsPlusNormal"/>
        <w:jc w:val="center"/>
      </w:pPr>
      <w:r>
        <w:t>и глубокая переработка дикорастущего сырья"</w:t>
      </w:r>
    </w:p>
    <w:p w:rsidR="00F26032" w:rsidRDefault="00F26032">
      <w:pPr>
        <w:pStyle w:val="ConsPlusNormal"/>
        <w:jc w:val="both"/>
      </w:pPr>
    </w:p>
    <w:p w:rsidR="00F26032" w:rsidRDefault="00F26032">
      <w:pPr>
        <w:sectPr w:rsidR="00F26032">
          <w:pgSz w:w="11905" w:h="16838"/>
          <w:pgMar w:top="1134" w:right="850" w:bottom="1134" w:left="1701"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0"/>
        <w:gridCol w:w="2438"/>
        <w:gridCol w:w="3048"/>
        <w:gridCol w:w="3628"/>
      </w:tblGrid>
      <w:tr w:rsidR="00F26032">
        <w:tc>
          <w:tcPr>
            <w:tcW w:w="480" w:type="dxa"/>
            <w:vAlign w:val="center"/>
          </w:tcPr>
          <w:p w:rsidR="00F26032" w:rsidRDefault="00F26032">
            <w:pPr>
              <w:pStyle w:val="ConsPlusNormal"/>
              <w:jc w:val="center"/>
            </w:pPr>
            <w:r>
              <w:lastRenderedPageBreak/>
              <w:t>N</w:t>
            </w:r>
          </w:p>
          <w:p w:rsidR="00F26032" w:rsidRDefault="00F26032">
            <w:pPr>
              <w:pStyle w:val="ConsPlusNormal"/>
              <w:jc w:val="center"/>
            </w:pPr>
            <w:r>
              <w:t>пп</w:t>
            </w:r>
          </w:p>
        </w:tc>
        <w:tc>
          <w:tcPr>
            <w:tcW w:w="2438" w:type="dxa"/>
            <w:vAlign w:val="center"/>
          </w:tcPr>
          <w:p w:rsidR="00F26032" w:rsidRDefault="00F26032">
            <w:pPr>
              <w:pStyle w:val="ConsPlusNormal"/>
              <w:jc w:val="center"/>
            </w:pPr>
            <w:r>
              <w:t>Сырье</w:t>
            </w:r>
          </w:p>
        </w:tc>
        <w:tc>
          <w:tcPr>
            <w:tcW w:w="3048" w:type="dxa"/>
            <w:vAlign w:val="center"/>
          </w:tcPr>
          <w:p w:rsidR="00F26032" w:rsidRDefault="00F26032">
            <w:pPr>
              <w:pStyle w:val="ConsPlusNormal"/>
              <w:jc w:val="center"/>
            </w:pPr>
            <w:r>
              <w:t>Технологии и способы переработки</w:t>
            </w:r>
          </w:p>
        </w:tc>
        <w:tc>
          <w:tcPr>
            <w:tcW w:w="3628" w:type="dxa"/>
            <w:vAlign w:val="center"/>
          </w:tcPr>
          <w:p w:rsidR="00F26032" w:rsidRDefault="00F26032">
            <w:pPr>
              <w:pStyle w:val="ConsPlusNormal"/>
              <w:jc w:val="center"/>
            </w:pPr>
            <w:r>
              <w:t>Готовый продукт</w:t>
            </w:r>
          </w:p>
        </w:tc>
      </w:tr>
      <w:tr w:rsidR="00F26032">
        <w:tc>
          <w:tcPr>
            <w:tcW w:w="480" w:type="dxa"/>
          </w:tcPr>
          <w:p w:rsidR="00F26032" w:rsidRDefault="00F26032">
            <w:pPr>
              <w:pStyle w:val="ConsPlusNormal"/>
            </w:pPr>
            <w:r>
              <w:t>1</w:t>
            </w:r>
          </w:p>
        </w:tc>
        <w:tc>
          <w:tcPr>
            <w:tcW w:w="2438" w:type="dxa"/>
          </w:tcPr>
          <w:p w:rsidR="00F26032" w:rsidRDefault="00F26032">
            <w:pPr>
              <w:pStyle w:val="ConsPlusNormal"/>
            </w:pPr>
            <w:r>
              <w:t>Орех кедровый</w:t>
            </w:r>
          </w:p>
        </w:tc>
        <w:tc>
          <w:tcPr>
            <w:tcW w:w="3048" w:type="dxa"/>
          </w:tcPr>
          <w:p w:rsidR="00F26032" w:rsidRDefault="00F26032">
            <w:pPr>
              <w:pStyle w:val="ConsPlusNormal"/>
            </w:pPr>
            <w:r>
              <w:t>Производство ядра</w:t>
            </w:r>
          </w:p>
          <w:p w:rsidR="00F26032" w:rsidRDefault="00F26032">
            <w:pPr>
              <w:pStyle w:val="ConsPlusNormal"/>
            </w:pPr>
            <w:r>
              <w:t>Калибровка ядра</w:t>
            </w:r>
          </w:p>
          <w:p w:rsidR="00F26032" w:rsidRDefault="00F26032">
            <w:pPr>
              <w:pStyle w:val="ConsPlusNormal"/>
            </w:pPr>
            <w:r>
              <w:t>Сортировка ядра</w:t>
            </w:r>
          </w:p>
          <w:p w:rsidR="00F26032" w:rsidRDefault="00F26032">
            <w:pPr>
              <w:pStyle w:val="ConsPlusNormal"/>
            </w:pPr>
            <w:r>
              <w:t>Производство кедрового молока</w:t>
            </w:r>
          </w:p>
          <w:p w:rsidR="00F26032" w:rsidRDefault="00F26032">
            <w:pPr>
              <w:pStyle w:val="ConsPlusNormal"/>
            </w:pPr>
            <w:r>
              <w:t>Упаковка</w:t>
            </w:r>
          </w:p>
        </w:tc>
        <w:tc>
          <w:tcPr>
            <w:tcW w:w="3628" w:type="dxa"/>
          </w:tcPr>
          <w:p w:rsidR="00F26032" w:rsidRDefault="00F26032">
            <w:pPr>
              <w:pStyle w:val="ConsPlusNormal"/>
            </w:pPr>
            <w:r>
              <w:t>Ядро кедрового ореха</w:t>
            </w:r>
          </w:p>
          <w:p w:rsidR="00F26032" w:rsidRDefault="00F26032">
            <w:pPr>
              <w:pStyle w:val="ConsPlusNormal"/>
            </w:pPr>
            <w:r>
              <w:t>Кедровое молоко</w:t>
            </w:r>
          </w:p>
          <w:p w:rsidR="00F26032" w:rsidRDefault="00F26032">
            <w:pPr>
              <w:pStyle w:val="ConsPlusNormal"/>
            </w:pPr>
            <w:r>
              <w:t>Кедровое масло</w:t>
            </w:r>
          </w:p>
          <w:p w:rsidR="00F26032" w:rsidRDefault="00F26032">
            <w:pPr>
              <w:pStyle w:val="ConsPlusNormal"/>
            </w:pPr>
            <w:r>
              <w:t>Кедровая мука</w:t>
            </w:r>
          </w:p>
          <w:p w:rsidR="00F26032" w:rsidRDefault="00F26032">
            <w:pPr>
              <w:pStyle w:val="ConsPlusNormal"/>
            </w:pPr>
            <w:r>
              <w:t>Кедровый жмых</w:t>
            </w:r>
          </w:p>
          <w:p w:rsidR="00F26032" w:rsidRDefault="00F26032">
            <w:pPr>
              <w:pStyle w:val="ConsPlusNormal"/>
            </w:pPr>
            <w:r>
              <w:t>Кедровая халва</w:t>
            </w:r>
          </w:p>
          <w:p w:rsidR="00F26032" w:rsidRDefault="00F26032">
            <w:pPr>
              <w:pStyle w:val="ConsPlusNormal"/>
            </w:pPr>
            <w:r>
              <w:t>Конфеты</w:t>
            </w:r>
          </w:p>
          <w:p w:rsidR="00F26032" w:rsidRDefault="00F26032">
            <w:pPr>
              <w:pStyle w:val="ConsPlusNormal"/>
            </w:pPr>
            <w:r>
              <w:t>Бальзамы</w:t>
            </w:r>
          </w:p>
        </w:tc>
      </w:tr>
      <w:tr w:rsidR="00F26032">
        <w:tc>
          <w:tcPr>
            <w:tcW w:w="480" w:type="dxa"/>
          </w:tcPr>
          <w:p w:rsidR="00F26032" w:rsidRDefault="00F26032">
            <w:pPr>
              <w:pStyle w:val="ConsPlusNormal"/>
            </w:pPr>
            <w:r>
              <w:t>2</w:t>
            </w:r>
          </w:p>
        </w:tc>
        <w:tc>
          <w:tcPr>
            <w:tcW w:w="2438" w:type="dxa"/>
          </w:tcPr>
          <w:p w:rsidR="00F26032" w:rsidRDefault="00F26032">
            <w:pPr>
              <w:pStyle w:val="ConsPlusNormal"/>
            </w:pPr>
            <w:r>
              <w:t>Дикорастущая ягода</w:t>
            </w:r>
          </w:p>
          <w:p w:rsidR="00F26032" w:rsidRDefault="00F26032">
            <w:pPr>
              <w:pStyle w:val="ConsPlusNormal"/>
            </w:pPr>
            <w:r>
              <w:t>(клюква, брусника, черника, голубика, жимолость, облепиха, земляника и т.д.)</w:t>
            </w:r>
          </w:p>
        </w:tc>
        <w:tc>
          <w:tcPr>
            <w:tcW w:w="3048" w:type="dxa"/>
          </w:tcPr>
          <w:p w:rsidR="00F26032" w:rsidRDefault="00F26032">
            <w:pPr>
              <w:pStyle w:val="ConsPlusNormal"/>
            </w:pPr>
            <w:r>
              <w:t>Шоковая заморозка</w:t>
            </w:r>
          </w:p>
          <w:p w:rsidR="00F26032" w:rsidRDefault="00F26032">
            <w:pPr>
              <w:pStyle w:val="ConsPlusNormal"/>
            </w:pPr>
            <w:r>
              <w:t>Сушка</w:t>
            </w:r>
          </w:p>
          <w:p w:rsidR="00F26032" w:rsidRDefault="00F26032">
            <w:pPr>
              <w:pStyle w:val="ConsPlusNormal"/>
            </w:pPr>
            <w:r>
              <w:t>Очистка</w:t>
            </w:r>
          </w:p>
          <w:p w:rsidR="00F26032" w:rsidRDefault="00F26032">
            <w:pPr>
              <w:pStyle w:val="ConsPlusNormal"/>
            </w:pPr>
            <w:r>
              <w:t>Калибровка</w:t>
            </w:r>
          </w:p>
          <w:p w:rsidR="00F26032" w:rsidRDefault="00F26032">
            <w:pPr>
              <w:pStyle w:val="ConsPlusNormal"/>
            </w:pPr>
            <w:r>
              <w:t>Сортировка</w:t>
            </w:r>
          </w:p>
          <w:p w:rsidR="00F26032" w:rsidRDefault="00F26032">
            <w:pPr>
              <w:pStyle w:val="ConsPlusNormal"/>
            </w:pPr>
            <w:r>
              <w:t>Производство джемов, повидла, конфитюров, наполнителей</w:t>
            </w:r>
          </w:p>
          <w:p w:rsidR="00F26032" w:rsidRDefault="00F26032">
            <w:pPr>
              <w:pStyle w:val="ConsPlusNormal"/>
            </w:pPr>
            <w:r>
              <w:t>Упаковка</w:t>
            </w:r>
          </w:p>
        </w:tc>
        <w:tc>
          <w:tcPr>
            <w:tcW w:w="3628" w:type="dxa"/>
          </w:tcPr>
          <w:p w:rsidR="00F26032" w:rsidRDefault="00F26032">
            <w:pPr>
              <w:pStyle w:val="ConsPlusNormal"/>
            </w:pPr>
            <w:r>
              <w:t>Ягода замороженная</w:t>
            </w:r>
          </w:p>
          <w:p w:rsidR="00F26032" w:rsidRDefault="00F26032">
            <w:pPr>
              <w:pStyle w:val="ConsPlusNormal"/>
            </w:pPr>
            <w:r>
              <w:t>Ягода сушеная</w:t>
            </w:r>
          </w:p>
          <w:p w:rsidR="00F26032" w:rsidRDefault="00F26032">
            <w:pPr>
              <w:pStyle w:val="ConsPlusNormal"/>
            </w:pPr>
            <w:r>
              <w:t>Джемы, повидло, конфитюры, начинки и т.д.</w:t>
            </w:r>
          </w:p>
          <w:p w:rsidR="00F26032" w:rsidRDefault="00F26032">
            <w:pPr>
              <w:pStyle w:val="ConsPlusNormal"/>
            </w:pPr>
            <w:r>
              <w:t>Детское питание</w:t>
            </w:r>
          </w:p>
          <w:p w:rsidR="00F26032" w:rsidRDefault="00F26032">
            <w:pPr>
              <w:pStyle w:val="ConsPlusNormal"/>
            </w:pPr>
            <w:r>
              <w:t>Соки, напитки</w:t>
            </w:r>
          </w:p>
          <w:p w:rsidR="00F26032" w:rsidRDefault="00F26032">
            <w:pPr>
              <w:pStyle w:val="ConsPlusNormal"/>
            </w:pPr>
            <w:r>
              <w:t>Функциональные продукты</w:t>
            </w:r>
          </w:p>
          <w:p w:rsidR="00F26032" w:rsidRDefault="00F26032">
            <w:pPr>
              <w:pStyle w:val="ConsPlusNormal"/>
            </w:pPr>
            <w:r>
              <w:t>Пищевые ингредиенты</w:t>
            </w:r>
          </w:p>
        </w:tc>
      </w:tr>
      <w:tr w:rsidR="00F26032">
        <w:tc>
          <w:tcPr>
            <w:tcW w:w="480" w:type="dxa"/>
          </w:tcPr>
          <w:p w:rsidR="00F26032" w:rsidRDefault="00F26032">
            <w:pPr>
              <w:pStyle w:val="ConsPlusNormal"/>
            </w:pPr>
            <w:r>
              <w:t>3</w:t>
            </w:r>
          </w:p>
        </w:tc>
        <w:tc>
          <w:tcPr>
            <w:tcW w:w="2438" w:type="dxa"/>
          </w:tcPr>
          <w:p w:rsidR="00F26032" w:rsidRDefault="00F26032">
            <w:pPr>
              <w:pStyle w:val="ConsPlusNormal"/>
            </w:pPr>
            <w:r>
              <w:t>Гриб</w:t>
            </w:r>
          </w:p>
        </w:tc>
        <w:tc>
          <w:tcPr>
            <w:tcW w:w="3048" w:type="dxa"/>
          </w:tcPr>
          <w:p w:rsidR="00F26032" w:rsidRDefault="00F26032">
            <w:pPr>
              <w:pStyle w:val="ConsPlusNormal"/>
            </w:pPr>
            <w:r>
              <w:t>Шоковая заморозка</w:t>
            </w:r>
          </w:p>
          <w:p w:rsidR="00F26032" w:rsidRDefault="00F26032">
            <w:pPr>
              <w:pStyle w:val="ConsPlusNormal"/>
            </w:pPr>
            <w:r>
              <w:t>Сушка</w:t>
            </w:r>
          </w:p>
          <w:p w:rsidR="00F26032" w:rsidRDefault="00F26032">
            <w:pPr>
              <w:pStyle w:val="ConsPlusNormal"/>
            </w:pPr>
            <w:r>
              <w:t>Гранулирование</w:t>
            </w:r>
          </w:p>
          <w:p w:rsidR="00F26032" w:rsidRDefault="00F26032">
            <w:pPr>
              <w:pStyle w:val="ConsPlusNormal"/>
            </w:pPr>
            <w:r>
              <w:t>Консервация</w:t>
            </w:r>
          </w:p>
          <w:p w:rsidR="00F26032" w:rsidRDefault="00F26032">
            <w:pPr>
              <w:pStyle w:val="ConsPlusNormal"/>
            </w:pPr>
            <w:r>
              <w:t>Холодный отжим</w:t>
            </w:r>
          </w:p>
          <w:p w:rsidR="00F26032" w:rsidRDefault="00F26032">
            <w:pPr>
              <w:pStyle w:val="ConsPlusNormal"/>
            </w:pPr>
            <w:r>
              <w:t>Упаковка</w:t>
            </w:r>
          </w:p>
        </w:tc>
        <w:tc>
          <w:tcPr>
            <w:tcW w:w="3628" w:type="dxa"/>
          </w:tcPr>
          <w:p w:rsidR="00F26032" w:rsidRDefault="00F26032">
            <w:pPr>
              <w:pStyle w:val="ConsPlusNormal"/>
            </w:pPr>
            <w:r>
              <w:t>Гриб сушеный</w:t>
            </w:r>
          </w:p>
          <w:p w:rsidR="00F26032" w:rsidRDefault="00F26032">
            <w:pPr>
              <w:pStyle w:val="ConsPlusNormal"/>
            </w:pPr>
            <w:r>
              <w:t>Гриб гранулированный</w:t>
            </w:r>
          </w:p>
          <w:p w:rsidR="00F26032" w:rsidRDefault="00F26032">
            <w:pPr>
              <w:pStyle w:val="ConsPlusNormal"/>
            </w:pPr>
            <w:r>
              <w:t>Гриб замороженный</w:t>
            </w:r>
          </w:p>
          <w:p w:rsidR="00F26032" w:rsidRDefault="00F26032">
            <w:pPr>
              <w:pStyle w:val="ConsPlusNormal"/>
            </w:pPr>
            <w:r>
              <w:t>Гриб консервированный (маринованный, солено-отварной)</w:t>
            </w:r>
          </w:p>
          <w:p w:rsidR="00F26032" w:rsidRDefault="00F26032">
            <w:pPr>
              <w:pStyle w:val="ConsPlusNormal"/>
            </w:pPr>
            <w:r>
              <w:t>Грибные концентраты</w:t>
            </w:r>
          </w:p>
        </w:tc>
      </w:tr>
      <w:tr w:rsidR="00F26032">
        <w:tc>
          <w:tcPr>
            <w:tcW w:w="480" w:type="dxa"/>
          </w:tcPr>
          <w:p w:rsidR="00F26032" w:rsidRDefault="00F26032">
            <w:pPr>
              <w:pStyle w:val="ConsPlusNormal"/>
            </w:pPr>
            <w:r>
              <w:t>4</w:t>
            </w:r>
          </w:p>
        </w:tc>
        <w:tc>
          <w:tcPr>
            <w:tcW w:w="2438" w:type="dxa"/>
          </w:tcPr>
          <w:p w:rsidR="00F26032" w:rsidRDefault="00F26032">
            <w:pPr>
              <w:pStyle w:val="ConsPlusNormal"/>
            </w:pPr>
            <w:r>
              <w:t>Растительное сырье (иван-чай, лекарственные травы)</w:t>
            </w:r>
          </w:p>
          <w:p w:rsidR="00F26032" w:rsidRDefault="00F26032">
            <w:pPr>
              <w:pStyle w:val="ConsPlusNormal"/>
            </w:pPr>
            <w:r>
              <w:t>Чага</w:t>
            </w:r>
          </w:p>
          <w:p w:rsidR="00F26032" w:rsidRDefault="00F26032">
            <w:pPr>
              <w:pStyle w:val="ConsPlusNormal"/>
            </w:pPr>
            <w:r>
              <w:t>Зелень хвойная</w:t>
            </w:r>
          </w:p>
          <w:p w:rsidR="00F26032" w:rsidRDefault="00F26032">
            <w:pPr>
              <w:pStyle w:val="ConsPlusNormal"/>
            </w:pPr>
            <w:r>
              <w:lastRenderedPageBreak/>
              <w:t>Папоротник</w:t>
            </w:r>
          </w:p>
        </w:tc>
        <w:tc>
          <w:tcPr>
            <w:tcW w:w="3048" w:type="dxa"/>
          </w:tcPr>
          <w:p w:rsidR="00F26032" w:rsidRDefault="00F26032">
            <w:pPr>
              <w:pStyle w:val="ConsPlusNormal"/>
            </w:pPr>
            <w:r>
              <w:lastRenderedPageBreak/>
              <w:t>Сушка</w:t>
            </w:r>
          </w:p>
          <w:p w:rsidR="00F26032" w:rsidRDefault="00F26032">
            <w:pPr>
              <w:pStyle w:val="ConsPlusNormal"/>
            </w:pPr>
            <w:r>
              <w:t>Ферментация</w:t>
            </w:r>
          </w:p>
          <w:p w:rsidR="00F26032" w:rsidRDefault="00F26032">
            <w:pPr>
              <w:pStyle w:val="ConsPlusNormal"/>
            </w:pPr>
            <w:r>
              <w:t>Консервация</w:t>
            </w:r>
          </w:p>
          <w:p w:rsidR="00F26032" w:rsidRDefault="00F26032">
            <w:pPr>
              <w:pStyle w:val="ConsPlusNormal"/>
            </w:pPr>
            <w:r>
              <w:t>Экстрагирование</w:t>
            </w:r>
          </w:p>
          <w:p w:rsidR="00F26032" w:rsidRDefault="00F26032">
            <w:pPr>
              <w:pStyle w:val="ConsPlusNormal"/>
            </w:pPr>
            <w:r>
              <w:t>Упаковка</w:t>
            </w:r>
          </w:p>
          <w:p w:rsidR="00F26032" w:rsidRDefault="00F26032">
            <w:pPr>
              <w:pStyle w:val="ConsPlusNormal"/>
            </w:pPr>
            <w:r>
              <w:lastRenderedPageBreak/>
              <w:t>Капсулирование</w:t>
            </w:r>
          </w:p>
        </w:tc>
        <w:tc>
          <w:tcPr>
            <w:tcW w:w="3628" w:type="dxa"/>
          </w:tcPr>
          <w:p w:rsidR="00F26032" w:rsidRDefault="00F26032">
            <w:pPr>
              <w:pStyle w:val="ConsPlusNormal"/>
            </w:pPr>
            <w:r>
              <w:lastRenderedPageBreak/>
              <w:t>Сушеные травы</w:t>
            </w:r>
          </w:p>
          <w:p w:rsidR="00F26032" w:rsidRDefault="00F26032">
            <w:pPr>
              <w:pStyle w:val="ConsPlusNormal"/>
            </w:pPr>
            <w:r>
              <w:t>Чай сибирских трав</w:t>
            </w:r>
          </w:p>
          <w:p w:rsidR="00F26032" w:rsidRDefault="00F26032">
            <w:pPr>
              <w:pStyle w:val="ConsPlusNormal"/>
            </w:pPr>
            <w:r>
              <w:t>Лекарственные сборы</w:t>
            </w:r>
          </w:p>
          <w:p w:rsidR="00F26032" w:rsidRDefault="00F26032">
            <w:pPr>
              <w:pStyle w:val="ConsPlusNormal"/>
            </w:pPr>
            <w:r>
              <w:t>Пихтовое масло</w:t>
            </w:r>
          </w:p>
          <w:p w:rsidR="00F26032" w:rsidRDefault="00F26032">
            <w:pPr>
              <w:pStyle w:val="ConsPlusNormal"/>
            </w:pPr>
            <w:r>
              <w:t>Биологически активные добавки</w:t>
            </w:r>
          </w:p>
          <w:p w:rsidR="00F26032" w:rsidRDefault="00F26032">
            <w:pPr>
              <w:pStyle w:val="ConsPlusNormal"/>
            </w:pPr>
            <w:r>
              <w:lastRenderedPageBreak/>
              <w:t>Консервированные продукты</w:t>
            </w:r>
          </w:p>
        </w:tc>
      </w:tr>
    </w:tbl>
    <w:p w:rsidR="00F26032" w:rsidRDefault="00F26032">
      <w:pPr>
        <w:sectPr w:rsidR="00F26032">
          <w:pgSz w:w="16838" w:h="11905" w:orient="landscape"/>
          <w:pgMar w:top="1701" w:right="1134" w:bottom="850" w:left="1134" w:header="0" w:footer="0" w:gutter="0"/>
          <w:cols w:space="720"/>
        </w:sectPr>
      </w:pPr>
    </w:p>
    <w:p w:rsidR="00F26032" w:rsidRDefault="00F26032">
      <w:pPr>
        <w:pStyle w:val="ConsPlusNormal"/>
        <w:jc w:val="both"/>
      </w:pPr>
    </w:p>
    <w:p w:rsidR="00F26032" w:rsidRDefault="00F26032">
      <w:pPr>
        <w:pStyle w:val="ConsPlusNormal"/>
        <w:ind w:firstLine="540"/>
        <w:jc w:val="both"/>
      </w:pPr>
      <w:r>
        <w:t>Источник: данные Департамента потребительского рынка Администрации Томской области.</w:t>
      </w:r>
    </w:p>
    <w:p w:rsidR="00F26032" w:rsidRDefault="00F26032">
      <w:pPr>
        <w:pStyle w:val="ConsPlusNormal"/>
        <w:spacing w:before="220"/>
        <w:ind w:firstLine="540"/>
        <w:jc w:val="both"/>
      </w:pPr>
      <w:r>
        <w:t>Продукция реализуется на российском и международном рынках. Корпоративными потребителями продукции, произведенной в центре первичной переработки, являются предприятия кондитерской отрасли, производители мороженого, производители чая и биологически активных добавок, заведения общественного питания.</w:t>
      </w:r>
    </w:p>
    <w:p w:rsidR="00F26032" w:rsidRDefault="00F26032">
      <w:pPr>
        <w:pStyle w:val="ConsPlusNormal"/>
        <w:jc w:val="both"/>
      </w:pPr>
    </w:p>
    <w:p w:rsidR="00F26032" w:rsidRDefault="00F26032">
      <w:pPr>
        <w:pStyle w:val="ConsPlusNormal"/>
        <w:jc w:val="center"/>
        <w:outlineLvl w:val="4"/>
      </w:pPr>
      <w:r>
        <w:t>Направление "Охотничье хозяйство"</w:t>
      </w:r>
    </w:p>
    <w:p w:rsidR="00F26032" w:rsidRDefault="00F26032">
      <w:pPr>
        <w:pStyle w:val="ConsPlusNormal"/>
        <w:jc w:val="both"/>
      </w:pPr>
    </w:p>
    <w:p w:rsidR="00F26032" w:rsidRDefault="00F26032">
      <w:pPr>
        <w:pStyle w:val="ConsPlusNormal"/>
        <w:ind w:firstLine="540"/>
        <w:jc w:val="both"/>
      </w:pPr>
      <w:r>
        <w:t>Основная продукция и ее потребители по направлению "Охотничье хозяйство" приведена в таблице 5.</w:t>
      </w:r>
    </w:p>
    <w:p w:rsidR="00F26032" w:rsidRDefault="00F26032">
      <w:pPr>
        <w:pStyle w:val="ConsPlusNormal"/>
        <w:jc w:val="both"/>
      </w:pPr>
    </w:p>
    <w:p w:rsidR="00F26032" w:rsidRDefault="00F26032">
      <w:pPr>
        <w:pStyle w:val="ConsPlusNormal"/>
        <w:jc w:val="center"/>
        <w:outlineLvl w:val="5"/>
      </w:pPr>
      <w:r>
        <w:t>Таблица 5. Продукция охотничьих хозяйств</w:t>
      </w:r>
    </w:p>
    <w:p w:rsidR="00F26032" w:rsidRDefault="00F26032">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3969"/>
        <w:gridCol w:w="5159"/>
      </w:tblGrid>
      <w:tr w:rsidR="00F26032">
        <w:tc>
          <w:tcPr>
            <w:tcW w:w="454" w:type="dxa"/>
            <w:vAlign w:val="center"/>
          </w:tcPr>
          <w:p w:rsidR="00F26032" w:rsidRDefault="00F26032">
            <w:pPr>
              <w:pStyle w:val="ConsPlusNormal"/>
              <w:jc w:val="center"/>
            </w:pPr>
            <w:r>
              <w:t>N</w:t>
            </w:r>
          </w:p>
          <w:p w:rsidR="00F26032" w:rsidRDefault="00F26032">
            <w:pPr>
              <w:pStyle w:val="ConsPlusNormal"/>
              <w:jc w:val="center"/>
            </w:pPr>
            <w:r>
              <w:t>пп</w:t>
            </w:r>
          </w:p>
        </w:tc>
        <w:tc>
          <w:tcPr>
            <w:tcW w:w="3969" w:type="dxa"/>
            <w:vAlign w:val="center"/>
          </w:tcPr>
          <w:p w:rsidR="00F26032" w:rsidRDefault="00F26032">
            <w:pPr>
              <w:pStyle w:val="ConsPlusNormal"/>
              <w:jc w:val="center"/>
            </w:pPr>
            <w:r>
              <w:t>Продукция</w:t>
            </w:r>
          </w:p>
        </w:tc>
        <w:tc>
          <w:tcPr>
            <w:tcW w:w="5159" w:type="dxa"/>
            <w:vAlign w:val="center"/>
          </w:tcPr>
          <w:p w:rsidR="00F26032" w:rsidRDefault="00F26032">
            <w:pPr>
              <w:pStyle w:val="ConsPlusNormal"/>
              <w:jc w:val="center"/>
            </w:pPr>
            <w:r>
              <w:t>Потребитель/рынок сбыта</w:t>
            </w:r>
          </w:p>
        </w:tc>
      </w:tr>
      <w:tr w:rsidR="00F26032">
        <w:tc>
          <w:tcPr>
            <w:tcW w:w="454" w:type="dxa"/>
            <w:vAlign w:val="center"/>
          </w:tcPr>
          <w:p w:rsidR="00F26032" w:rsidRDefault="00F26032">
            <w:pPr>
              <w:pStyle w:val="ConsPlusNormal"/>
              <w:jc w:val="center"/>
            </w:pPr>
            <w:r>
              <w:t>1</w:t>
            </w:r>
          </w:p>
        </w:tc>
        <w:tc>
          <w:tcPr>
            <w:tcW w:w="3969" w:type="dxa"/>
            <w:vAlign w:val="center"/>
          </w:tcPr>
          <w:p w:rsidR="00F26032" w:rsidRDefault="00F26032">
            <w:pPr>
              <w:pStyle w:val="ConsPlusNormal"/>
            </w:pPr>
            <w:r>
              <w:t>Дикая пушнина (в основном соболь)</w:t>
            </w:r>
          </w:p>
        </w:tc>
        <w:tc>
          <w:tcPr>
            <w:tcW w:w="5159" w:type="dxa"/>
            <w:vAlign w:val="center"/>
          </w:tcPr>
          <w:p w:rsidR="00F26032" w:rsidRDefault="00F26032">
            <w:pPr>
              <w:pStyle w:val="ConsPlusNormal"/>
            </w:pPr>
            <w:r>
              <w:t>Санкт-Петербургский пушной аукцион, организации Новосибирской и Иркутской областей</w:t>
            </w:r>
          </w:p>
        </w:tc>
      </w:tr>
      <w:tr w:rsidR="00F26032">
        <w:tc>
          <w:tcPr>
            <w:tcW w:w="454" w:type="dxa"/>
            <w:vAlign w:val="center"/>
          </w:tcPr>
          <w:p w:rsidR="00F26032" w:rsidRDefault="00F26032">
            <w:pPr>
              <w:pStyle w:val="ConsPlusNormal"/>
              <w:jc w:val="center"/>
            </w:pPr>
            <w:r>
              <w:t>2</w:t>
            </w:r>
          </w:p>
        </w:tc>
        <w:tc>
          <w:tcPr>
            <w:tcW w:w="3969" w:type="dxa"/>
            <w:vAlign w:val="center"/>
          </w:tcPr>
          <w:p w:rsidR="00F26032" w:rsidRDefault="00F26032">
            <w:pPr>
              <w:pStyle w:val="ConsPlusNormal"/>
            </w:pPr>
            <w:r>
              <w:t>Мясодичная продукция (лось, олень, медведь, глухарь, тетерев, утки)</w:t>
            </w:r>
          </w:p>
        </w:tc>
        <w:tc>
          <w:tcPr>
            <w:tcW w:w="5159" w:type="dxa"/>
            <w:vAlign w:val="center"/>
          </w:tcPr>
          <w:p w:rsidR="00F26032" w:rsidRDefault="00F26032">
            <w:pPr>
              <w:pStyle w:val="ConsPlusNormal"/>
            </w:pPr>
            <w:r>
              <w:t>Личное потребление охотниками</w:t>
            </w:r>
          </w:p>
        </w:tc>
      </w:tr>
      <w:tr w:rsidR="00F26032">
        <w:tc>
          <w:tcPr>
            <w:tcW w:w="454" w:type="dxa"/>
            <w:vAlign w:val="center"/>
          </w:tcPr>
          <w:p w:rsidR="00F26032" w:rsidRDefault="00F26032">
            <w:pPr>
              <w:pStyle w:val="ConsPlusNormal"/>
              <w:jc w:val="center"/>
            </w:pPr>
            <w:r>
              <w:t>3</w:t>
            </w:r>
          </w:p>
        </w:tc>
        <w:tc>
          <w:tcPr>
            <w:tcW w:w="3969" w:type="dxa"/>
            <w:vAlign w:val="center"/>
          </w:tcPr>
          <w:p w:rsidR="00F26032" w:rsidRDefault="00F26032">
            <w:pPr>
              <w:pStyle w:val="ConsPlusNormal"/>
            </w:pPr>
            <w:r>
              <w:t>Мясо лося, оленя, медведя, глухаря</w:t>
            </w:r>
          </w:p>
        </w:tc>
        <w:tc>
          <w:tcPr>
            <w:tcW w:w="5159" w:type="dxa"/>
            <w:vAlign w:val="center"/>
          </w:tcPr>
          <w:p w:rsidR="00F26032" w:rsidRDefault="00F26032">
            <w:pPr>
              <w:pStyle w:val="ConsPlusNormal"/>
            </w:pPr>
            <w:r>
              <w:t>Торговые сети</w:t>
            </w:r>
          </w:p>
        </w:tc>
      </w:tr>
      <w:tr w:rsidR="00F26032">
        <w:tc>
          <w:tcPr>
            <w:tcW w:w="454" w:type="dxa"/>
            <w:vAlign w:val="center"/>
          </w:tcPr>
          <w:p w:rsidR="00F26032" w:rsidRDefault="00F26032">
            <w:pPr>
              <w:pStyle w:val="ConsPlusNormal"/>
              <w:jc w:val="center"/>
            </w:pPr>
            <w:r>
              <w:t>4</w:t>
            </w:r>
          </w:p>
        </w:tc>
        <w:tc>
          <w:tcPr>
            <w:tcW w:w="3969" w:type="dxa"/>
            <w:vAlign w:val="center"/>
          </w:tcPr>
          <w:p w:rsidR="00F26032" w:rsidRDefault="00F26032">
            <w:pPr>
              <w:pStyle w:val="ConsPlusNormal"/>
            </w:pPr>
            <w:r>
              <w:t>Продукция таксидермистов</w:t>
            </w:r>
          </w:p>
        </w:tc>
        <w:tc>
          <w:tcPr>
            <w:tcW w:w="5159" w:type="dxa"/>
            <w:vAlign w:val="center"/>
          </w:tcPr>
          <w:p w:rsidR="00F26032" w:rsidRDefault="00F26032">
            <w:pPr>
              <w:pStyle w:val="ConsPlusNormal"/>
            </w:pPr>
            <w:r>
              <w:t>Личное потребление охотниками</w:t>
            </w:r>
          </w:p>
        </w:tc>
      </w:tr>
    </w:tbl>
    <w:p w:rsidR="00F26032" w:rsidRDefault="00F26032">
      <w:pPr>
        <w:sectPr w:rsidR="00F26032">
          <w:pgSz w:w="16838" w:h="11905" w:orient="landscape"/>
          <w:pgMar w:top="1701" w:right="1134" w:bottom="850" w:left="1134" w:header="0" w:footer="0" w:gutter="0"/>
          <w:cols w:space="720"/>
        </w:sectPr>
      </w:pPr>
    </w:p>
    <w:p w:rsidR="00F26032" w:rsidRDefault="00F26032">
      <w:pPr>
        <w:pStyle w:val="ConsPlusNormal"/>
        <w:jc w:val="both"/>
      </w:pPr>
    </w:p>
    <w:p w:rsidR="00F26032" w:rsidRDefault="00F26032">
      <w:pPr>
        <w:pStyle w:val="ConsPlusNormal"/>
        <w:ind w:firstLine="540"/>
        <w:jc w:val="both"/>
      </w:pPr>
      <w:r>
        <w:t>Источник: данные Департамента охотничьего и рыбного хозяйства Томской области.</w:t>
      </w:r>
    </w:p>
    <w:p w:rsidR="00F26032" w:rsidRDefault="00F26032">
      <w:pPr>
        <w:pStyle w:val="ConsPlusNormal"/>
        <w:spacing w:before="220"/>
        <w:ind w:firstLine="540"/>
        <w:jc w:val="both"/>
      </w:pPr>
      <w:r>
        <w:t>По направлению "Охотничье хозяйство" реализуется ряд мер в сфере оборота продукции охоты: закупка продукции, обработка продукции (выделка шкур, мясная продукция, таксидермия), изготовление продукции, поступление на рынок.</w:t>
      </w:r>
    </w:p>
    <w:p w:rsidR="00F26032" w:rsidRDefault="00F26032">
      <w:pPr>
        <w:pStyle w:val="ConsPlusNormal"/>
        <w:spacing w:before="220"/>
        <w:ind w:firstLine="540"/>
        <w:jc w:val="both"/>
      </w:pPr>
      <w:r>
        <w:t>Общая стоимость готовой продукции из шкурок диких пушных животных составляет порядка 440 млн рублей в год. Общая стоимость мясной продукции охотничьих животных и приготовленных блюд (доход населения в натуральном виде) составляет порядка 56 млн рублей в год. За сезон 2012 - 2013 в охотобществах Томской области изготовлено 235 таксидермических изделий на сумму 4,1 млн рублей. Доходы населения по итогам охотничьего сезона 2013 года составили 125,0 млн рублей.</w:t>
      </w:r>
    </w:p>
    <w:p w:rsidR="00F26032" w:rsidRDefault="00F26032">
      <w:pPr>
        <w:pStyle w:val="ConsPlusNormal"/>
        <w:jc w:val="both"/>
      </w:pPr>
    </w:p>
    <w:p w:rsidR="00F26032" w:rsidRDefault="00F26032">
      <w:pPr>
        <w:pStyle w:val="ConsPlusNormal"/>
        <w:jc w:val="center"/>
        <w:outlineLvl w:val="2"/>
      </w:pPr>
      <w:r>
        <w:t>2.2. Сильные и слабые стороны Кластера,</w:t>
      </w:r>
    </w:p>
    <w:p w:rsidR="00F26032" w:rsidRDefault="00F26032">
      <w:pPr>
        <w:pStyle w:val="ConsPlusNormal"/>
        <w:jc w:val="center"/>
      </w:pPr>
      <w:r>
        <w:t>возможности и угрозы для его развития</w:t>
      </w:r>
    </w:p>
    <w:p w:rsidR="00F26032" w:rsidRDefault="00F26032">
      <w:pPr>
        <w:pStyle w:val="ConsPlusNormal"/>
        <w:jc w:val="both"/>
      </w:pPr>
    </w:p>
    <w:p w:rsidR="00F26032" w:rsidRDefault="00F26032">
      <w:pPr>
        <w:pStyle w:val="ConsPlusNormal"/>
        <w:ind w:firstLine="540"/>
        <w:jc w:val="both"/>
      </w:pPr>
      <w:r>
        <w:t>Сильные стороны Кластера обеспечиваются следующими факторами:</w:t>
      </w:r>
    </w:p>
    <w:p w:rsidR="00F26032" w:rsidRDefault="00F26032">
      <w:pPr>
        <w:pStyle w:val="ConsPlusNormal"/>
        <w:spacing w:before="220"/>
        <w:ind w:firstLine="540"/>
        <w:jc w:val="both"/>
      </w:pPr>
      <w:r>
        <w:t>- наличие устойчивых мировых тенденций на рынке продовольствия в пользу динамичного роста рынка экопродуктов, производимых из натурального природного сырья и сегмента продукции с сертификатом "БИО". По оценкам аналитиков, ежегодное потребление натуральных продуктов увеличивается на 16 - 20%, что в 4 раза быстрее роста традиционного рынка продуктов питания;</w:t>
      </w:r>
    </w:p>
    <w:p w:rsidR="00F26032" w:rsidRDefault="00F26032">
      <w:pPr>
        <w:pStyle w:val="ConsPlusNormal"/>
        <w:spacing w:before="220"/>
        <w:ind w:firstLine="540"/>
        <w:jc w:val="both"/>
      </w:pPr>
      <w:r>
        <w:t>- природно-географическое расположение территории области;</w:t>
      </w:r>
    </w:p>
    <w:p w:rsidR="00F26032" w:rsidRDefault="00F26032">
      <w:pPr>
        <w:pStyle w:val="ConsPlusNormal"/>
        <w:spacing w:before="220"/>
        <w:ind w:firstLine="540"/>
        <w:jc w:val="both"/>
      </w:pPr>
      <w:r>
        <w:t>- наличие формирующейся законодательной базы на федеральном уровне, оформление приоритетов государственной политики Российской Федерации в сфере возобновляемых природных ресурсов, создание инструментов поддержки Кластеров в сферах компетенций Минприроды России, Минсельхоза России, Росрыболовства и Рослесхоза;</w:t>
      </w:r>
    </w:p>
    <w:p w:rsidR="00F26032" w:rsidRDefault="00F26032">
      <w:pPr>
        <w:pStyle w:val="ConsPlusNormal"/>
        <w:spacing w:before="220"/>
        <w:ind w:firstLine="540"/>
        <w:jc w:val="both"/>
      </w:pPr>
      <w:r>
        <w:t>- признание Томской областью "экономики природы" в качестве приоритетного направления в рамках региональной политики активизации экономического роста;</w:t>
      </w:r>
    </w:p>
    <w:p w:rsidR="00F26032" w:rsidRDefault="00F26032">
      <w:pPr>
        <w:pStyle w:val="ConsPlusNormal"/>
        <w:spacing w:before="220"/>
        <w:ind w:firstLine="540"/>
        <w:jc w:val="both"/>
      </w:pPr>
      <w:r>
        <w:t>- сектор возобновляемых природных ресурсов Томской области объединяет лесное хозяйство, рыбное хозяйство, охотничье хозяйство, заготовку и глубокую переработку дикорастущего сырья, включающие промысел, малые производства, созданные субъектами малого и среднего предпринимательства и сильные компании с хорошей репутацией;</w:t>
      </w:r>
    </w:p>
    <w:p w:rsidR="00F26032" w:rsidRDefault="00F26032">
      <w:pPr>
        <w:pStyle w:val="ConsPlusNormal"/>
        <w:spacing w:before="220"/>
        <w:ind w:firstLine="540"/>
        <w:jc w:val="both"/>
      </w:pPr>
      <w:r>
        <w:t>- направления Кластера открыты для вовлечения жителей районов Томской области в экономическую деятельность, что позволяет повысить их доходы, устойчивость образа жизни в отдаленных районах, стимулировать создание малого и среднего бизнеса, создавать десятки тысяч рабочих мест постоянной и длительной сезонной занятости в периоды сбора урожая;</w:t>
      </w:r>
    </w:p>
    <w:p w:rsidR="00F26032" w:rsidRDefault="00F26032">
      <w:pPr>
        <w:pStyle w:val="ConsPlusNormal"/>
        <w:spacing w:before="220"/>
        <w:ind w:firstLine="540"/>
        <w:jc w:val="both"/>
      </w:pPr>
      <w:r>
        <w:t>- реализация инициативы по созданию Кластера в рамках исполнения Распоряжения Правительства Российской Федерации от 14.01.2015 N 22-р.</w:t>
      </w:r>
    </w:p>
    <w:p w:rsidR="00F26032" w:rsidRDefault="00F26032">
      <w:pPr>
        <w:pStyle w:val="ConsPlusNormal"/>
        <w:jc w:val="both"/>
      </w:pPr>
    </w:p>
    <w:p w:rsidR="00F26032" w:rsidRDefault="00F26032">
      <w:pPr>
        <w:pStyle w:val="ConsPlusNormal"/>
        <w:jc w:val="center"/>
        <w:outlineLvl w:val="3"/>
      </w:pPr>
      <w:r>
        <w:t>2.2.1. Конкурентные преимущества ключевых участников</w:t>
      </w:r>
    </w:p>
    <w:p w:rsidR="00F26032" w:rsidRDefault="00F26032">
      <w:pPr>
        <w:pStyle w:val="ConsPlusNormal"/>
        <w:jc w:val="center"/>
      </w:pPr>
      <w:r>
        <w:t>Кластера. Оценка их конкурентоспособности</w:t>
      </w:r>
    </w:p>
    <w:p w:rsidR="00F26032" w:rsidRDefault="00F26032">
      <w:pPr>
        <w:pStyle w:val="ConsPlusNormal"/>
        <w:jc w:val="both"/>
      </w:pPr>
    </w:p>
    <w:p w:rsidR="00F26032" w:rsidRDefault="00F26032">
      <w:pPr>
        <w:pStyle w:val="ConsPlusNormal"/>
        <w:ind w:firstLine="540"/>
        <w:jc w:val="both"/>
      </w:pPr>
      <w:r>
        <w:t>К конкурентным преимуществам участников Кластера можно отнести:</w:t>
      </w:r>
    </w:p>
    <w:p w:rsidR="00F26032" w:rsidRDefault="00F26032">
      <w:pPr>
        <w:pStyle w:val="ConsPlusNormal"/>
        <w:spacing w:before="220"/>
        <w:ind w:firstLine="540"/>
        <w:jc w:val="both"/>
      </w:pPr>
      <w:r>
        <w:t xml:space="preserve">- благоприятный инвестиционный климат в регионе (по итогам пилотной апробации Национального рейтинга состояния инвестиционного климата в субъектах Российской Федерации Томская область из пяти групп регионов входит в группу II, включая первое место по среднему </w:t>
      </w:r>
      <w:r>
        <w:lastRenderedPageBreak/>
        <w:t>времени подключения к электросетям, четвертое место по качеству регионального законодательства о поддержке инвесторов и финансовой поддержке малого предпринимательства);</w:t>
      </w:r>
    </w:p>
    <w:p w:rsidR="00F26032" w:rsidRDefault="00F26032">
      <w:pPr>
        <w:pStyle w:val="ConsPlusNormal"/>
        <w:spacing w:before="220"/>
        <w:ind w:firstLine="540"/>
        <w:jc w:val="both"/>
      </w:pPr>
      <w:r>
        <w:t>- сбалансированный состав Кластера по направлениям;</w:t>
      </w:r>
    </w:p>
    <w:p w:rsidR="00F26032" w:rsidRDefault="00F26032">
      <w:pPr>
        <w:pStyle w:val="ConsPlusNormal"/>
        <w:spacing w:before="220"/>
        <w:ind w:firstLine="540"/>
        <w:jc w:val="both"/>
      </w:pPr>
      <w:r>
        <w:t>- наличие сложившейся практики устойчивой производственной кооперации между компаниями - участниками Кластера (малый бизнес использует свободные производственные линии крупных компаний для производства пробных партий новой продукции; реализация совместного проекта лидером рынка и малым инновационным предприятием; оказание технологами услуг малому бизнесу и начинающим компаниям по отработке рецептуры, состава и качеству продукции);</w:t>
      </w:r>
    </w:p>
    <w:p w:rsidR="00F26032" w:rsidRDefault="00F26032">
      <w:pPr>
        <w:pStyle w:val="ConsPlusNormal"/>
        <w:spacing w:before="220"/>
        <w:ind w:firstLine="540"/>
        <w:jc w:val="both"/>
      </w:pPr>
      <w:r>
        <w:t>- наличие сложившейся практики сотрудничества университетов и компаний (разработка новой продукции; создание совместного инновационного предприятия для выведения продукции на рынок; проведение испытаний продукции, содержащей лекарственные средства, оценка состава веществ и т.д.);</w:t>
      </w:r>
    </w:p>
    <w:p w:rsidR="00F26032" w:rsidRDefault="00F26032">
      <w:pPr>
        <w:pStyle w:val="ConsPlusNormal"/>
        <w:spacing w:before="220"/>
        <w:ind w:firstLine="540"/>
        <w:jc w:val="both"/>
      </w:pPr>
      <w:r>
        <w:t>- компании Кластера обладают существенным потенциалом импортозамещения (замещение ягод, культивируемых грибов и т.д., замещение морской рыбы продукцией глубокой переработки из речной рыбы);</w:t>
      </w:r>
    </w:p>
    <w:p w:rsidR="00F26032" w:rsidRDefault="00F26032">
      <w:pPr>
        <w:pStyle w:val="ConsPlusNormal"/>
        <w:spacing w:before="220"/>
        <w:ind w:firstLine="540"/>
        <w:jc w:val="both"/>
      </w:pPr>
      <w:r>
        <w:t>- достаточный объем возобновляемых природных ресурсов для расширения численности привлекаемых трудовых ресурсов на постоянной основе и условиях сезонной занятости, а также организации деятельности по глубокой переработке возобновляемых природных ресурсов;</w:t>
      </w:r>
    </w:p>
    <w:p w:rsidR="00F26032" w:rsidRDefault="00F26032">
      <w:pPr>
        <w:pStyle w:val="ConsPlusNormal"/>
        <w:spacing w:before="220"/>
        <w:ind w:firstLine="540"/>
        <w:jc w:val="both"/>
      </w:pPr>
      <w:r>
        <w:t>- наличие у компаний опыта экспортера и сертификации продукции (сертификат "БИО") для доступа расширения присутствия в сегменте экопродукции пищевого рынка стран Европейского союза и Азиатско-Тихоокеанского региона.</w:t>
      </w:r>
    </w:p>
    <w:p w:rsidR="00F26032" w:rsidRDefault="00F26032">
      <w:pPr>
        <w:pStyle w:val="ConsPlusNormal"/>
        <w:jc w:val="both"/>
      </w:pPr>
    </w:p>
    <w:p w:rsidR="00F26032" w:rsidRDefault="00F26032">
      <w:pPr>
        <w:pStyle w:val="ConsPlusNormal"/>
        <w:jc w:val="center"/>
        <w:outlineLvl w:val="3"/>
      </w:pPr>
      <w:bookmarkStart w:id="2" w:name="P553"/>
      <w:bookmarkEnd w:id="2"/>
      <w:r>
        <w:t>2.2.2. Основные проблемы и "узкие места" развития Кластера</w:t>
      </w:r>
    </w:p>
    <w:p w:rsidR="00F26032" w:rsidRDefault="00F26032">
      <w:pPr>
        <w:pStyle w:val="ConsPlusNormal"/>
        <w:jc w:val="both"/>
      </w:pPr>
    </w:p>
    <w:p w:rsidR="00F26032" w:rsidRDefault="00F26032">
      <w:pPr>
        <w:pStyle w:val="ConsPlusNormal"/>
        <w:ind w:firstLine="540"/>
        <w:jc w:val="both"/>
      </w:pPr>
      <w:r>
        <w:t>По каждому направлению существует ряд проблем, необходимость решения которых стимулирует переход на новые технологии, развитие исследований и разработок, модернизацию системы учета ресурсов, а также активизацию предпринимательства для снижения доли ненаблюдаемой экономики по направлениям Кластера и т.д.</w:t>
      </w:r>
    </w:p>
    <w:p w:rsidR="00F26032" w:rsidRDefault="00F26032">
      <w:pPr>
        <w:pStyle w:val="ConsPlusNormal"/>
        <w:jc w:val="both"/>
      </w:pPr>
    </w:p>
    <w:p w:rsidR="00F26032" w:rsidRDefault="00F26032">
      <w:pPr>
        <w:pStyle w:val="ConsPlusNormal"/>
        <w:jc w:val="center"/>
        <w:outlineLvl w:val="4"/>
      </w:pPr>
      <w:r>
        <w:t>Направление "Рыбохозяйственный комплекс"</w:t>
      </w:r>
    </w:p>
    <w:p w:rsidR="00F26032" w:rsidRDefault="00F26032">
      <w:pPr>
        <w:pStyle w:val="ConsPlusNormal"/>
        <w:jc w:val="both"/>
      </w:pPr>
    </w:p>
    <w:p w:rsidR="00F26032" w:rsidRDefault="00F26032">
      <w:pPr>
        <w:pStyle w:val="ConsPlusNormal"/>
        <w:ind w:firstLine="540"/>
        <w:jc w:val="both"/>
      </w:pPr>
      <w:r>
        <w:t>К основным проблемам, сдерживающим развитие рыбохозяйственного комплекса Томской области, относятся:</w:t>
      </w:r>
    </w:p>
    <w:p w:rsidR="00F26032" w:rsidRDefault="00F26032">
      <w:pPr>
        <w:pStyle w:val="ConsPlusNormal"/>
        <w:spacing w:before="220"/>
        <w:ind w:firstLine="540"/>
        <w:jc w:val="both"/>
      </w:pPr>
      <w:r>
        <w:t>- неконтролируемый вылов;</w:t>
      </w:r>
    </w:p>
    <w:p w:rsidR="00F26032" w:rsidRDefault="00F26032">
      <w:pPr>
        <w:pStyle w:val="ConsPlusNormal"/>
        <w:spacing w:before="220"/>
        <w:ind w:firstLine="540"/>
        <w:jc w:val="both"/>
      </w:pPr>
      <w:r>
        <w:t>- нелегальный вывоз за пределы области особо ценных видов рыб в виде сырья для переработки;</w:t>
      </w:r>
    </w:p>
    <w:p w:rsidR="00F26032" w:rsidRDefault="00F26032">
      <w:pPr>
        <w:pStyle w:val="ConsPlusNormal"/>
        <w:spacing w:before="220"/>
        <w:ind w:firstLine="540"/>
        <w:jc w:val="both"/>
      </w:pPr>
      <w:r>
        <w:t>- необлавливание пойменных и таежных озер;</w:t>
      </w:r>
    </w:p>
    <w:p w:rsidR="00F26032" w:rsidRDefault="00F26032">
      <w:pPr>
        <w:pStyle w:val="ConsPlusNormal"/>
        <w:spacing w:before="220"/>
        <w:ind w:firstLine="540"/>
        <w:jc w:val="both"/>
      </w:pPr>
      <w:r>
        <w:t>- замещение ценных видов ресурсов малоценными или видами, не имеющими промыслового значения;</w:t>
      </w:r>
    </w:p>
    <w:p w:rsidR="00F26032" w:rsidRDefault="00F26032">
      <w:pPr>
        <w:pStyle w:val="ConsPlusNormal"/>
        <w:spacing w:before="220"/>
        <w:ind w:firstLine="540"/>
        <w:jc w:val="both"/>
      </w:pPr>
      <w:r>
        <w:t>- устаревшая производственно-технологическая база;</w:t>
      </w:r>
    </w:p>
    <w:p w:rsidR="00F26032" w:rsidRDefault="00F26032">
      <w:pPr>
        <w:pStyle w:val="ConsPlusNormal"/>
        <w:spacing w:before="220"/>
        <w:ind w:firstLine="540"/>
        <w:jc w:val="both"/>
      </w:pPr>
      <w:r>
        <w:t>- недоступность кредитных ресурсов участникам рыбохозяйственного комплекса разных форм собственности (ИП, ООО);</w:t>
      </w:r>
    </w:p>
    <w:p w:rsidR="00F26032" w:rsidRDefault="00F26032">
      <w:pPr>
        <w:pStyle w:val="ConsPlusNormal"/>
        <w:spacing w:before="220"/>
        <w:ind w:firstLine="540"/>
        <w:jc w:val="both"/>
      </w:pPr>
      <w:r>
        <w:lastRenderedPageBreak/>
        <w:t>- существенная доля ненаблюдаемой экономики.</w:t>
      </w:r>
    </w:p>
    <w:p w:rsidR="00F26032" w:rsidRDefault="00F26032">
      <w:pPr>
        <w:pStyle w:val="ConsPlusNormal"/>
        <w:jc w:val="both"/>
      </w:pPr>
    </w:p>
    <w:p w:rsidR="00F26032" w:rsidRDefault="00F26032">
      <w:pPr>
        <w:pStyle w:val="ConsPlusNormal"/>
        <w:jc w:val="center"/>
        <w:outlineLvl w:val="4"/>
      </w:pPr>
      <w:r>
        <w:t>Направление "Лесное хозяйство"</w:t>
      </w:r>
    </w:p>
    <w:p w:rsidR="00F26032" w:rsidRDefault="00F26032">
      <w:pPr>
        <w:pStyle w:val="ConsPlusNormal"/>
        <w:jc w:val="both"/>
      </w:pPr>
    </w:p>
    <w:p w:rsidR="00F26032" w:rsidRDefault="00F26032">
      <w:pPr>
        <w:pStyle w:val="ConsPlusNormal"/>
        <w:ind w:firstLine="540"/>
        <w:jc w:val="both"/>
      </w:pPr>
      <w:r>
        <w:t>К ключевым проблемам развития Кластера в области лесного хозяйства относятся:</w:t>
      </w:r>
    </w:p>
    <w:p w:rsidR="00F26032" w:rsidRDefault="00F26032">
      <w:pPr>
        <w:pStyle w:val="ConsPlusNormal"/>
        <w:spacing w:before="220"/>
        <w:ind w:firstLine="540"/>
        <w:jc w:val="both"/>
      </w:pPr>
      <w:r>
        <w:t>- высокая давность лесоустроительных работ (86% лесного фонда с давностью лесоустройства более 10 лет), снижающая эффективность инвестиционных проектов в области освоения лесов и их ресурсную обеспеченность;</w:t>
      </w:r>
    </w:p>
    <w:p w:rsidR="00F26032" w:rsidRDefault="00F26032">
      <w:pPr>
        <w:pStyle w:val="ConsPlusNormal"/>
        <w:spacing w:before="220"/>
        <w:ind w:firstLine="540"/>
        <w:jc w:val="both"/>
      </w:pPr>
      <w:r>
        <w:t>- недостаточное информационное обеспечение принятия управленческих решений;</w:t>
      </w:r>
    </w:p>
    <w:p w:rsidR="00F26032" w:rsidRDefault="00F26032">
      <w:pPr>
        <w:pStyle w:val="ConsPlusNormal"/>
        <w:spacing w:before="220"/>
        <w:ind w:firstLine="540"/>
        <w:jc w:val="both"/>
      </w:pPr>
      <w:r>
        <w:t>- отсутствие региональных научно обоснованных рекомендаций по проведению естественного лесовосстановления на вырубках, что не позволяет достичь оптимального соотношения естественного и искусственного лесовосстановления с актуализацией объемов затратных работ по созданию лесных культур.</w:t>
      </w:r>
    </w:p>
    <w:p w:rsidR="00F26032" w:rsidRDefault="00F26032">
      <w:pPr>
        <w:pStyle w:val="ConsPlusNormal"/>
        <w:jc w:val="both"/>
      </w:pPr>
    </w:p>
    <w:p w:rsidR="00F26032" w:rsidRDefault="00F26032">
      <w:pPr>
        <w:pStyle w:val="ConsPlusNormal"/>
        <w:jc w:val="center"/>
        <w:outlineLvl w:val="4"/>
      </w:pPr>
      <w:r>
        <w:t>Направление "Заготовка и глубокая</w:t>
      </w:r>
    </w:p>
    <w:p w:rsidR="00F26032" w:rsidRDefault="00F26032">
      <w:pPr>
        <w:pStyle w:val="ConsPlusNormal"/>
        <w:jc w:val="center"/>
      </w:pPr>
      <w:r>
        <w:t>переработка дикорастущего сырья"</w:t>
      </w:r>
    </w:p>
    <w:p w:rsidR="00F26032" w:rsidRDefault="00F26032">
      <w:pPr>
        <w:pStyle w:val="ConsPlusNormal"/>
        <w:jc w:val="both"/>
      </w:pPr>
    </w:p>
    <w:p w:rsidR="00F26032" w:rsidRDefault="00F26032">
      <w:pPr>
        <w:pStyle w:val="ConsPlusNormal"/>
        <w:ind w:firstLine="540"/>
        <w:jc w:val="both"/>
      </w:pPr>
      <w:r>
        <w:t>Ключевыми факторами, сдерживающими развитие направления, являются:</w:t>
      </w:r>
    </w:p>
    <w:p w:rsidR="00F26032" w:rsidRDefault="00F26032">
      <w:pPr>
        <w:pStyle w:val="ConsPlusNormal"/>
        <w:spacing w:before="220"/>
        <w:ind w:firstLine="540"/>
        <w:jc w:val="both"/>
      </w:pPr>
      <w:r>
        <w:t>- отсутствие полной эколого-ресурсной оценки запасов дикоросов;</w:t>
      </w:r>
    </w:p>
    <w:p w:rsidR="00F26032" w:rsidRDefault="00F26032">
      <w:pPr>
        <w:pStyle w:val="ConsPlusNormal"/>
        <w:spacing w:before="220"/>
        <w:ind w:firstLine="540"/>
        <w:jc w:val="both"/>
      </w:pPr>
      <w:r>
        <w:t>- ярко выраженная сезонность и цикличность урожая дикоросов;</w:t>
      </w:r>
    </w:p>
    <w:p w:rsidR="00F26032" w:rsidRDefault="00F26032">
      <w:pPr>
        <w:pStyle w:val="ConsPlusNormal"/>
        <w:spacing w:before="220"/>
        <w:ind w:firstLine="540"/>
        <w:jc w:val="both"/>
      </w:pPr>
      <w:r>
        <w:t>- низкий уровень промышленной переработки дикоросов;</w:t>
      </w:r>
    </w:p>
    <w:p w:rsidR="00F26032" w:rsidRDefault="00F26032">
      <w:pPr>
        <w:pStyle w:val="ConsPlusNormal"/>
        <w:spacing w:before="220"/>
        <w:ind w:firstLine="540"/>
        <w:jc w:val="both"/>
      </w:pPr>
      <w:r>
        <w:t>- труднодоступность территорий заготовки дикоросов (их значительная удаленность от центров потребления и переработки дикоросов);</w:t>
      </w:r>
    </w:p>
    <w:p w:rsidR="00F26032" w:rsidRDefault="00F26032">
      <w:pPr>
        <w:pStyle w:val="ConsPlusNormal"/>
        <w:spacing w:before="220"/>
        <w:ind w:firstLine="540"/>
        <w:jc w:val="both"/>
      </w:pPr>
      <w:r>
        <w:t>- ограниченность материально-технических ресурсов для заготовки и переработки дикоросов;</w:t>
      </w:r>
    </w:p>
    <w:p w:rsidR="00F26032" w:rsidRDefault="00F26032">
      <w:pPr>
        <w:pStyle w:val="ConsPlusNormal"/>
        <w:spacing w:before="220"/>
        <w:ind w:firstLine="540"/>
        <w:jc w:val="both"/>
      </w:pPr>
      <w:r>
        <w:t>- сложность привлечения кредитных ресурсов и других источников долгосрочного и краткосрочного финансирования;</w:t>
      </w:r>
    </w:p>
    <w:p w:rsidR="00F26032" w:rsidRDefault="00F26032">
      <w:pPr>
        <w:pStyle w:val="ConsPlusNormal"/>
        <w:spacing w:before="220"/>
        <w:ind w:firstLine="540"/>
        <w:jc w:val="both"/>
      </w:pPr>
      <w:r>
        <w:t>- административные барьеры при прохождении разрешительных процедур;</w:t>
      </w:r>
    </w:p>
    <w:p w:rsidR="00F26032" w:rsidRDefault="00F26032">
      <w:pPr>
        <w:pStyle w:val="ConsPlusNormal"/>
        <w:spacing w:before="220"/>
        <w:ind w:firstLine="540"/>
        <w:jc w:val="both"/>
      </w:pPr>
      <w:r>
        <w:t>- угроза внешней экспансии на рынке дикоросов;</w:t>
      </w:r>
    </w:p>
    <w:p w:rsidR="00F26032" w:rsidRDefault="00F26032">
      <w:pPr>
        <w:pStyle w:val="ConsPlusNormal"/>
        <w:spacing w:before="220"/>
        <w:ind w:firstLine="540"/>
        <w:jc w:val="both"/>
      </w:pPr>
      <w:r>
        <w:t>- нехватка квалифицированных специалистов в сфере организации бизнеса и промышленного производства для полномасштабной заготовки и переработки дикоросов;</w:t>
      </w:r>
    </w:p>
    <w:p w:rsidR="00F26032" w:rsidRDefault="00F26032">
      <w:pPr>
        <w:pStyle w:val="ConsPlusNormal"/>
        <w:spacing w:before="220"/>
        <w:ind w:firstLine="540"/>
        <w:jc w:val="both"/>
      </w:pPr>
      <w:r>
        <w:t>- наличие существенной доли ненаблюдаемой экономики.</w:t>
      </w:r>
    </w:p>
    <w:p w:rsidR="00F26032" w:rsidRDefault="00F26032">
      <w:pPr>
        <w:pStyle w:val="ConsPlusNormal"/>
        <w:jc w:val="both"/>
      </w:pPr>
    </w:p>
    <w:p w:rsidR="00F26032" w:rsidRDefault="00F26032">
      <w:pPr>
        <w:pStyle w:val="ConsPlusNormal"/>
        <w:jc w:val="center"/>
        <w:outlineLvl w:val="4"/>
      </w:pPr>
      <w:r>
        <w:t>Направление "Охотничье хозяйство"</w:t>
      </w:r>
    </w:p>
    <w:p w:rsidR="00F26032" w:rsidRDefault="00F26032">
      <w:pPr>
        <w:pStyle w:val="ConsPlusNormal"/>
        <w:jc w:val="both"/>
      </w:pPr>
    </w:p>
    <w:p w:rsidR="00F26032" w:rsidRDefault="00F26032">
      <w:pPr>
        <w:pStyle w:val="ConsPlusNormal"/>
        <w:ind w:firstLine="540"/>
        <w:jc w:val="both"/>
      </w:pPr>
      <w:r>
        <w:t>К ключевым проблемам развития Кластера в сфере охотничьего хозяйства можно отнести:</w:t>
      </w:r>
    </w:p>
    <w:p w:rsidR="00F26032" w:rsidRDefault="00F26032">
      <w:pPr>
        <w:pStyle w:val="ConsPlusNormal"/>
        <w:spacing w:before="220"/>
        <w:ind w:firstLine="540"/>
        <w:jc w:val="both"/>
      </w:pPr>
      <w:r>
        <w:t>- отсутствие централизованной системы оборота продукции охоты;</w:t>
      </w:r>
    </w:p>
    <w:p w:rsidR="00F26032" w:rsidRDefault="00F26032">
      <w:pPr>
        <w:pStyle w:val="ConsPlusNormal"/>
        <w:spacing w:before="220"/>
        <w:ind w:firstLine="540"/>
        <w:jc w:val="both"/>
      </w:pPr>
      <w:r>
        <w:t>- отсутствие специалистов по оценке пушнины, выделке, изготовлению конечной и таксидермической продукции.</w:t>
      </w:r>
    </w:p>
    <w:p w:rsidR="00F26032" w:rsidRDefault="00F26032">
      <w:pPr>
        <w:pStyle w:val="ConsPlusNormal"/>
        <w:jc w:val="both"/>
      </w:pPr>
    </w:p>
    <w:p w:rsidR="00F26032" w:rsidRDefault="00F26032">
      <w:pPr>
        <w:pStyle w:val="ConsPlusNormal"/>
        <w:jc w:val="center"/>
        <w:outlineLvl w:val="3"/>
      </w:pPr>
      <w:r>
        <w:t>2.2.3. Возможности для ускоренного развития Кластера</w:t>
      </w:r>
    </w:p>
    <w:p w:rsidR="00F26032" w:rsidRDefault="00F26032">
      <w:pPr>
        <w:pStyle w:val="ConsPlusNormal"/>
        <w:jc w:val="both"/>
      </w:pPr>
    </w:p>
    <w:p w:rsidR="00F26032" w:rsidRDefault="00F26032">
      <w:pPr>
        <w:pStyle w:val="ConsPlusNormal"/>
        <w:ind w:firstLine="540"/>
        <w:jc w:val="both"/>
      </w:pPr>
      <w:r>
        <w:t>Кластер обладает большим потенциалом роста и возможностями для развития, обусловленными следующими факторами:</w:t>
      </w:r>
    </w:p>
    <w:p w:rsidR="00F26032" w:rsidRDefault="00F26032">
      <w:pPr>
        <w:pStyle w:val="ConsPlusNormal"/>
        <w:spacing w:before="220"/>
        <w:ind w:firstLine="540"/>
        <w:jc w:val="both"/>
      </w:pPr>
      <w:r>
        <w:t>- наличие экономики "природы" в перечне приоритетных направлений социально-экономического развития Томской области;</w:t>
      </w:r>
    </w:p>
    <w:p w:rsidR="00F26032" w:rsidRDefault="00F26032">
      <w:pPr>
        <w:pStyle w:val="ConsPlusNormal"/>
        <w:spacing w:before="220"/>
        <w:ind w:firstLine="540"/>
        <w:jc w:val="both"/>
      </w:pPr>
      <w:r>
        <w:t>- наличие благоприятной внешней конъюнктуры рынка;</w:t>
      </w:r>
    </w:p>
    <w:p w:rsidR="00F26032" w:rsidRDefault="00F26032">
      <w:pPr>
        <w:pStyle w:val="ConsPlusNormal"/>
        <w:spacing w:before="220"/>
        <w:ind w:firstLine="540"/>
        <w:jc w:val="both"/>
      </w:pPr>
      <w:r>
        <w:t>- наличие университетов и научных организаций ФАНО России, имеющих опыт "быстрых" разработок, подготовки и переподготовки кадров и реализующих исследования в области ресурсосбережения и ресурсоэффективности;</w:t>
      </w:r>
    </w:p>
    <w:p w:rsidR="00F26032" w:rsidRDefault="00F26032">
      <w:pPr>
        <w:pStyle w:val="ConsPlusNormal"/>
        <w:spacing w:before="220"/>
        <w:ind w:firstLine="540"/>
        <w:jc w:val="both"/>
      </w:pPr>
      <w:r>
        <w:t>- наличие томских быстроразвивающихся компаний, работающих на российском рынке и имеющих значительный потенциал расширения экспорта;</w:t>
      </w:r>
    </w:p>
    <w:p w:rsidR="00F26032" w:rsidRDefault="00F26032">
      <w:pPr>
        <w:pStyle w:val="ConsPlusNormal"/>
        <w:spacing w:before="220"/>
        <w:ind w:firstLine="540"/>
        <w:jc w:val="both"/>
      </w:pPr>
      <w:r>
        <w:t>- наличие сформированной системы некоммерческих партнерств, общественных институтов по направлениям Кластера, общественного участия в принятии решений;</w:t>
      </w:r>
    </w:p>
    <w:p w:rsidR="00F26032" w:rsidRDefault="00F26032">
      <w:pPr>
        <w:pStyle w:val="ConsPlusNormal"/>
        <w:spacing w:before="220"/>
        <w:ind w:firstLine="540"/>
        <w:jc w:val="both"/>
      </w:pPr>
      <w:r>
        <w:t>- сформирована система государственной поддержки инноваций "от идеи до производства" в виде поддержки исследований и разработок, бизнес-проектов;</w:t>
      </w:r>
    </w:p>
    <w:p w:rsidR="00F26032" w:rsidRDefault="00F26032">
      <w:pPr>
        <w:pStyle w:val="ConsPlusNormal"/>
        <w:spacing w:before="220"/>
        <w:ind w:firstLine="540"/>
        <w:jc w:val="both"/>
      </w:pPr>
      <w:r>
        <w:t>- наличие возможности использования развитой региональной инновационной инфраструктуры (особая экономическая зона технико-внедренческого типа "Томск", сеть бизнес-инкубаторов томских университетов и т.д.);</w:t>
      </w:r>
    </w:p>
    <w:p w:rsidR="00F26032" w:rsidRDefault="00F26032">
      <w:pPr>
        <w:pStyle w:val="ConsPlusNormal"/>
        <w:spacing w:before="220"/>
        <w:ind w:firstLine="540"/>
        <w:jc w:val="both"/>
      </w:pPr>
      <w:r>
        <w:t>- наличие системы работы с инвесторами по принципу "одного окна" (законодательство, специализированный сайт, проектные команды), реализуется проект по внедрению Стандарта деятельности органов исполнительной власти субъекта Российской Федерации по обеспечению благоприятного инвестиционного климата в Томской области;</w:t>
      </w:r>
    </w:p>
    <w:p w:rsidR="00F26032" w:rsidRDefault="00F26032">
      <w:pPr>
        <w:pStyle w:val="ConsPlusNormal"/>
        <w:spacing w:before="220"/>
        <w:ind w:firstLine="540"/>
        <w:jc w:val="both"/>
      </w:pPr>
      <w:r>
        <w:t>- наличие успешного опыта региона в создании инновационного территориального Кластера "Фармацевтика, медицинская техника и информационные технологии Томской области", включенного в федеральный перечень, утвержденный в 2012 году Правительством Российской Федерации, для получения государственной поддержки;</w:t>
      </w:r>
    </w:p>
    <w:p w:rsidR="00F26032" w:rsidRDefault="00F26032">
      <w:pPr>
        <w:pStyle w:val="ConsPlusNormal"/>
        <w:spacing w:before="220"/>
        <w:ind w:firstLine="540"/>
        <w:jc w:val="both"/>
      </w:pPr>
      <w:r>
        <w:t>- активизация работы по созданию в Томской области промышленных парков;</w:t>
      </w:r>
    </w:p>
    <w:p w:rsidR="00F26032" w:rsidRDefault="00F26032">
      <w:pPr>
        <w:pStyle w:val="ConsPlusNormal"/>
        <w:spacing w:before="220"/>
        <w:ind w:firstLine="540"/>
        <w:jc w:val="both"/>
      </w:pPr>
      <w:r>
        <w:t>- наличие оснований для применения проектно-ориентированных практик управления в органах государственной власти;</w:t>
      </w:r>
    </w:p>
    <w:p w:rsidR="00F26032" w:rsidRDefault="00F26032">
      <w:pPr>
        <w:pStyle w:val="ConsPlusNormal"/>
        <w:spacing w:before="220"/>
        <w:ind w:firstLine="540"/>
        <w:jc w:val="both"/>
      </w:pPr>
      <w:r>
        <w:t>- наличие активно используемого регионального закона о государственно-частном партнерстве;</w:t>
      </w:r>
    </w:p>
    <w:p w:rsidR="00F26032" w:rsidRDefault="00F26032">
      <w:pPr>
        <w:pStyle w:val="ConsPlusNormal"/>
        <w:spacing w:before="220"/>
        <w:ind w:firstLine="540"/>
        <w:jc w:val="both"/>
      </w:pPr>
      <w:r>
        <w:t>- наличие высокой доли образованного молодого населения и 44% населения с высшим образованием в г. Томске.</w:t>
      </w:r>
    </w:p>
    <w:p w:rsidR="00F26032" w:rsidRDefault="00F26032">
      <w:pPr>
        <w:pStyle w:val="ConsPlusNormal"/>
        <w:jc w:val="both"/>
      </w:pPr>
    </w:p>
    <w:p w:rsidR="00F26032" w:rsidRDefault="00F26032">
      <w:pPr>
        <w:pStyle w:val="ConsPlusNormal"/>
        <w:jc w:val="center"/>
        <w:outlineLvl w:val="3"/>
      </w:pPr>
      <w:r>
        <w:t>2.2.4. Факторы, которые могут оказать негативное</w:t>
      </w:r>
    </w:p>
    <w:p w:rsidR="00F26032" w:rsidRDefault="00F26032">
      <w:pPr>
        <w:pStyle w:val="ConsPlusNormal"/>
        <w:jc w:val="center"/>
      </w:pPr>
      <w:r>
        <w:t>влияние на развитие Кластера, основные риски</w:t>
      </w:r>
    </w:p>
    <w:p w:rsidR="00F26032" w:rsidRDefault="00F26032">
      <w:pPr>
        <w:pStyle w:val="ConsPlusNormal"/>
        <w:jc w:val="both"/>
      </w:pPr>
    </w:p>
    <w:p w:rsidR="00F26032" w:rsidRDefault="00F26032">
      <w:pPr>
        <w:pStyle w:val="ConsPlusNormal"/>
        <w:jc w:val="center"/>
        <w:outlineLvl w:val="4"/>
      </w:pPr>
      <w:r>
        <w:t>Направление "Рыбохозяйственный комплекс"</w:t>
      </w:r>
    </w:p>
    <w:p w:rsidR="00F26032" w:rsidRDefault="00F26032">
      <w:pPr>
        <w:pStyle w:val="ConsPlusNormal"/>
        <w:jc w:val="both"/>
      </w:pPr>
    </w:p>
    <w:p w:rsidR="00F26032" w:rsidRDefault="00F26032">
      <w:pPr>
        <w:pStyle w:val="ConsPlusNormal"/>
        <w:ind w:firstLine="540"/>
        <w:jc w:val="both"/>
      </w:pPr>
      <w:r>
        <w:t>Основными факторами, негативно влияющими на развитие рыбохозяйственного комплекса, являются:</w:t>
      </w:r>
    </w:p>
    <w:p w:rsidR="00F26032" w:rsidRDefault="00F26032">
      <w:pPr>
        <w:pStyle w:val="ConsPlusNormal"/>
        <w:spacing w:before="220"/>
        <w:ind w:firstLine="540"/>
        <w:jc w:val="both"/>
      </w:pPr>
      <w:r>
        <w:t xml:space="preserve">- сырьевые, обусловленные погрешностью прогнозов общего допустимого улова (ОДУ), </w:t>
      </w:r>
      <w:r>
        <w:lastRenderedPageBreak/>
        <w:t>уменьшением квот добычи отдельных объектов рыболовства и природными аномалиями;</w:t>
      </w:r>
    </w:p>
    <w:p w:rsidR="00F26032" w:rsidRDefault="00F26032">
      <w:pPr>
        <w:pStyle w:val="ConsPlusNormal"/>
        <w:spacing w:before="220"/>
        <w:ind w:firstLine="540"/>
        <w:jc w:val="both"/>
      </w:pPr>
      <w:r>
        <w:t>- экономические, обусловленные тенденцией удорожания технологического оборудования, материальных ресурсов (в первую очередь энергетических), увеличением в объеме вылова доли менее ценных объектов и др.;</w:t>
      </w:r>
    </w:p>
    <w:p w:rsidR="00F26032" w:rsidRDefault="00F26032">
      <w:pPr>
        <w:pStyle w:val="ConsPlusNormal"/>
        <w:spacing w:before="220"/>
        <w:ind w:firstLine="540"/>
        <w:jc w:val="both"/>
      </w:pPr>
      <w:r>
        <w:t>- финансовые, обусловленные недостатком собственных средств у большинства предприятий, отсутствием достаточной государственной поддержки, низкой инвестиционной привлекательностью рыбохозяйственного комплекса;</w:t>
      </w:r>
    </w:p>
    <w:p w:rsidR="00F26032" w:rsidRDefault="00F26032">
      <w:pPr>
        <w:pStyle w:val="ConsPlusNormal"/>
        <w:spacing w:before="220"/>
        <w:ind w:firstLine="540"/>
        <w:jc w:val="both"/>
      </w:pPr>
      <w:r>
        <w:t>- рыночные, обусловленные в первую очередь неопределенностью сбыта продукции (рынки сбыта, спрос, виды и цены продукции);</w:t>
      </w:r>
    </w:p>
    <w:p w:rsidR="00F26032" w:rsidRDefault="00F26032">
      <w:pPr>
        <w:pStyle w:val="ConsPlusNormal"/>
        <w:spacing w:before="220"/>
        <w:ind w:firstLine="540"/>
        <w:jc w:val="both"/>
      </w:pPr>
      <w:r>
        <w:t>- производственно-технические, причинами которых могут быть аварии, отказы оборудования действующих судов, береговых предприятий в связи с их физической изношенностью, а также задержкой с вводом новых производственных фондов и выходом на производственные показатели;</w:t>
      </w:r>
    </w:p>
    <w:p w:rsidR="00F26032" w:rsidRDefault="00F26032">
      <w:pPr>
        <w:pStyle w:val="ConsPlusNormal"/>
        <w:spacing w:before="220"/>
        <w:ind w:firstLine="540"/>
        <w:jc w:val="both"/>
      </w:pPr>
      <w:r>
        <w:t>- социальные, которые могут быть вызваны ухудшением условий труда и быта, социальной напряженностью в связи с сокращением числа рабочих мест, недостатком квалифицированных кадров;</w:t>
      </w:r>
    </w:p>
    <w:p w:rsidR="00F26032" w:rsidRDefault="00F26032">
      <w:pPr>
        <w:pStyle w:val="ConsPlusNormal"/>
        <w:spacing w:before="220"/>
        <w:ind w:firstLine="540"/>
        <w:jc w:val="both"/>
      </w:pPr>
      <w:r>
        <w:t>- экологические, обусловленные загрязнением водной среды в районах добычи (вылова) и негативным влиянием, оказываемым на окружающую среду ведением добычи и обработки водных биоресурсов;</w:t>
      </w:r>
    </w:p>
    <w:p w:rsidR="00F26032" w:rsidRDefault="00F26032">
      <w:pPr>
        <w:pStyle w:val="ConsPlusNormal"/>
        <w:spacing w:before="220"/>
        <w:ind w:firstLine="540"/>
        <w:jc w:val="both"/>
      </w:pPr>
      <w:r>
        <w:t>- законодательно-правовые, обусловленные изменением правил рыболовства.</w:t>
      </w:r>
    </w:p>
    <w:p w:rsidR="00F26032" w:rsidRDefault="00F26032">
      <w:pPr>
        <w:pStyle w:val="ConsPlusNormal"/>
        <w:jc w:val="both"/>
      </w:pPr>
    </w:p>
    <w:p w:rsidR="00F26032" w:rsidRDefault="00F26032">
      <w:pPr>
        <w:pStyle w:val="ConsPlusNormal"/>
        <w:jc w:val="center"/>
        <w:outlineLvl w:val="4"/>
      </w:pPr>
      <w:r>
        <w:t>Направление "Заготовка и глубокая переработка</w:t>
      </w:r>
    </w:p>
    <w:p w:rsidR="00F26032" w:rsidRDefault="00F26032">
      <w:pPr>
        <w:pStyle w:val="ConsPlusNormal"/>
        <w:jc w:val="center"/>
      </w:pPr>
      <w:r>
        <w:t>дикорастущего сырья"</w:t>
      </w:r>
    </w:p>
    <w:p w:rsidR="00F26032" w:rsidRDefault="00F26032">
      <w:pPr>
        <w:pStyle w:val="ConsPlusNormal"/>
        <w:jc w:val="both"/>
      </w:pPr>
    </w:p>
    <w:p w:rsidR="00F26032" w:rsidRDefault="00F26032">
      <w:pPr>
        <w:pStyle w:val="ConsPlusNormal"/>
        <w:ind w:firstLine="540"/>
        <w:jc w:val="both"/>
      </w:pPr>
      <w:r>
        <w:t>Основными рисками развития сферы заготовки и переработки дикорастущего сырья являются:</w:t>
      </w:r>
    </w:p>
    <w:p w:rsidR="00F26032" w:rsidRDefault="00F26032">
      <w:pPr>
        <w:pStyle w:val="ConsPlusNormal"/>
        <w:spacing w:before="220"/>
        <w:ind w:firstLine="540"/>
        <w:jc w:val="both"/>
      </w:pPr>
      <w:r>
        <w:t>- сезонность и цикличность ежегодных урожаев пищевых лесных ресурсов, вызванных природно-климатическими условиями;</w:t>
      </w:r>
    </w:p>
    <w:p w:rsidR="00F26032" w:rsidRDefault="00F26032">
      <w:pPr>
        <w:pStyle w:val="ConsPlusNormal"/>
        <w:spacing w:before="220"/>
        <w:ind w:firstLine="540"/>
        <w:jc w:val="both"/>
      </w:pPr>
      <w:r>
        <w:t>- дефицит квалифицированных кадров;</w:t>
      </w:r>
    </w:p>
    <w:p w:rsidR="00F26032" w:rsidRDefault="00F26032">
      <w:pPr>
        <w:pStyle w:val="ConsPlusNormal"/>
        <w:spacing w:before="220"/>
        <w:ind w:firstLine="540"/>
        <w:jc w:val="both"/>
      </w:pPr>
      <w:r>
        <w:t>- дефицит заготовителей дикорастущего сырья в отдельных местностях вследствие недостаточной побудительной мотивации сельского населения;</w:t>
      </w:r>
    </w:p>
    <w:p w:rsidR="00F26032" w:rsidRDefault="00F26032">
      <w:pPr>
        <w:pStyle w:val="ConsPlusNormal"/>
        <w:spacing w:before="220"/>
        <w:ind w:firstLine="540"/>
        <w:jc w:val="both"/>
      </w:pPr>
      <w:r>
        <w:t>- ограничения федерального законодательства в части использования лесных участков (обязательная аренда лесных участков с выполнением противопожарных и иных мероприятий для организации сбора дикорастущего сырья);</w:t>
      </w:r>
    </w:p>
    <w:p w:rsidR="00F26032" w:rsidRDefault="00F26032">
      <w:pPr>
        <w:pStyle w:val="ConsPlusNormal"/>
        <w:spacing w:before="220"/>
        <w:ind w:firstLine="540"/>
        <w:jc w:val="both"/>
      </w:pPr>
      <w:r>
        <w:t>- несогласованное изменение основных технических и экономических параметров инвестиционных проектов.</w:t>
      </w:r>
    </w:p>
    <w:p w:rsidR="00F26032" w:rsidRDefault="00F26032">
      <w:pPr>
        <w:pStyle w:val="ConsPlusNormal"/>
        <w:jc w:val="both"/>
      </w:pPr>
    </w:p>
    <w:p w:rsidR="00F26032" w:rsidRDefault="00F26032">
      <w:pPr>
        <w:pStyle w:val="ConsPlusNormal"/>
        <w:jc w:val="center"/>
        <w:outlineLvl w:val="4"/>
      </w:pPr>
      <w:r>
        <w:t>Направление "Охотничье хозяйство"</w:t>
      </w:r>
    </w:p>
    <w:p w:rsidR="00F26032" w:rsidRDefault="00F26032">
      <w:pPr>
        <w:pStyle w:val="ConsPlusNormal"/>
        <w:jc w:val="both"/>
      </w:pPr>
    </w:p>
    <w:p w:rsidR="00F26032" w:rsidRDefault="00F26032">
      <w:pPr>
        <w:pStyle w:val="ConsPlusNormal"/>
        <w:ind w:firstLine="540"/>
        <w:jc w:val="both"/>
      </w:pPr>
      <w:r>
        <w:t>К числу ключевых факторов, оказывающих наиболее негативное влияние на развитие Кластера, следует отнести неблагоприятное сочетание биотических и абиотических факторов среды обитания животных, поскольку это существенным образом оказывает влияние на численность охотничьих ресурсов и объемы добычи.</w:t>
      </w:r>
    </w:p>
    <w:p w:rsidR="00F26032" w:rsidRDefault="00F26032">
      <w:pPr>
        <w:pStyle w:val="ConsPlusNormal"/>
        <w:spacing w:before="220"/>
        <w:ind w:firstLine="540"/>
        <w:jc w:val="both"/>
      </w:pPr>
      <w:r>
        <w:lastRenderedPageBreak/>
        <w:t>Возможными рисками развития сферы охоты и переработки охотничьей продукции являются:</w:t>
      </w:r>
    </w:p>
    <w:p w:rsidR="00F26032" w:rsidRDefault="00F26032">
      <w:pPr>
        <w:pStyle w:val="ConsPlusNormal"/>
        <w:spacing w:before="220"/>
        <w:ind w:firstLine="540"/>
        <w:jc w:val="both"/>
      </w:pPr>
      <w:r>
        <w:t>- значительный уровень нелегальной добычи отдельных видов охотничьих ресурсов;</w:t>
      </w:r>
    </w:p>
    <w:p w:rsidR="00F26032" w:rsidRDefault="00F26032">
      <w:pPr>
        <w:pStyle w:val="ConsPlusNormal"/>
        <w:spacing w:before="220"/>
        <w:ind w:firstLine="540"/>
        <w:jc w:val="both"/>
      </w:pPr>
      <w:r>
        <w:t>- нарушение условий охотхозяйственных соглашений юридическими лицами и индивидуальными предпринимателями;</w:t>
      </w:r>
    </w:p>
    <w:p w:rsidR="00F26032" w:rsidRDefault="00F26032">
      <w:pPr>
        <w:pStyle w:val="ConsPlusNormal"/>
        <w:spacing w:before="220"/>
        <w:ind w:firstLine="540"/>
        <w:jc w:val="both"/>
      </w:pPr>
      <w:r>
        <w:t>- низкий уровень качества осуществления государственного мониторинга охотничьих ресурсов и среды их обитания;</w:t>
      </w:r>
    </w:p>
    <w:p w:rsidR="00F26032" w:rsidRDefault="00F26032">
      <w:pPr>
        <w:pStyle w:val="ConsPlusNormal"/>
        <w:spacing w:before="220"/>
        <w:ind w:firstLine="540"/>
        <w:jc w:val="both"/>
      </w:pPr>
      <w:r>
        <w:t>- сохранение низкой бюджетной эффективности охотничьего хозяйства, вызванной неэффективной системой налогообложения в данной области.</w:t>
      </w:r>
    </w:p>
    <w:p w:rsidR="00F26032" w:rsidRDefault="00F26032">
      <w:pPr>
        <w:pStyle w:val="ConsPlusNormal"/>
        <w:jc w:val="both"/>
      </w:pPr>
    </w:p>
    <w:p w:rsidR="00F26032" w:rsidRDefault="00F26032">
      <w:pPr>
        <w:pStyle w:val="ConsPlusNormal"/>
        <w:jc w:val="center"/>
        <w:outlineLvl w:val="2"/>
      </w:pPr>
      <w:r>
        <w:t>2.3. Перспективы развития Кластера</w:t>
      </w:r>
    </w:p>
    <w:p w:rsidR="00F26032" w:rsidRDefault="00F26032">
      <w:pPr>
        <w:pStyle w:val="ConsPlusNormal"/>
        <w:jc w:val="both"/>
      </w:pPr>
    </w:p>
    <w:p w:rsidR="00F26032" w:rsidRDefault="00F26032">
      <w:pPr>
        <w:pStyle w:val="ConsPlusNormal"/>
        <w:jc w:val="center"/>
        <w:outlineLvl w:val="3"/>
      </w:pPr>
      <w:r>
        <w:t>Направление "Рыбохозяйственный комплекс"</w:t>
      </w:r>
    </w:p>
    <w:p w:rsidR="00F26032" w:rsidRDefault="00F26032">
      <w:pPr>
        <w:pStyle w:val="ConsPlusNormal"/>
        <w:jc w:val="both"/>
      </w:pPr>
    </w:p>
    <w:p w:rsidR="00F26032" w:rsidRDefault="00F26032">
      <w:pPr>
        <w:pStyle w:val="ConsPlusNormal"/>
        <w:ind w:firstLine="540"/>
        <w:jc w:val="both"/>
      </w:pPr>
      <w:r>
        <w:t>В области развития рыбного хозяйства можно выделить следующие перспективные направления:</w:t>
      </w:r>
    </w:p>
    <w:p w:rsidR="00F26032" w:rsidRDefault="00F26032">
      <w:pPr>
        <w:pStyle w:val="ConsPlusNormal"/>
        <w:spacing w:before="220"/>
        <w:ind w:firstLine="540"/>
        <w:jc w:val="both"/>
      </w:pPr>
      <w:r>
        <w:t>- эффективное использование естественных кормовых ресурсов водоемов за счет вселения и культивирования высокопродуктивных видов гидробионтов;</w:t>
      </w:r>
    </w:p>
    <w:p w:rsidR="00F26032" w:rsidRDefault="00F26032">
      <w:pPr>
        <w:pStyle w:val="ConsPlusNormal"/>
        <w:spacing w:before="220"/>
        <w:ind w:firstLine="540"/>
        <w:jc w:val="both"/>
      </w:pPr>
      <w:r>
        <w:t>- снижение удельных затрат на производство продукции аквакультуры за счет применения ресурсосберегающих технологий и оборудования, сокращения потерь при вылове, транспортировке, переработке и реализации продукции;</w:t>
      </w:r>
    </w:p>
    <w:p w:rsidR="00F26032" w:rsidRDefault="00F26032">
      <w:pPr>
        <w:pStyle w:val="ConsPlusNormal"/>
        <w:spacing w:before="220"/>
        <w:ind w:firstLine="540"/>
        <w:jc w:val="both"/>
      </w:pPr>
      <w:r>
        <w:t>- улучшение менеджмента производства продукции аквакультуры за счет совершенствования структуры производства, применения современного маркетинга и повышения квалификации производственного персонала.</w:t>
      </w:r>
    </w:p>
    <w:p w:rsidR="00F26032" w:rsidRDefault="00F26032">
      <w:pPr>
        <w:pStyle w:val="ConsPlusNormal"/>
        <w:jc w:val="both"/>
      </w:pPr>
    </w:p>
    <w:p w:rsidR="00F26032" w:rsidRDefault="00F26032">
      <w:pPr>
        <w:pStyle w:val="ConsPlusNormal"/>
        <w:jc w:val="center"/>
        <w:outlineLvl w:val="3"/>
      </w:pPr>
      <w:r>
        <w:t>Направление "Лесное хозяйство"</w:t>
      </w:r>
    </w:p>
    <w:p w:rsidR="00F26032" w:rsidRDefault="00F26032">
      <w:pPr>
        <w:pStyle w:val="ConsPlusNormal"/>
        <w:jc w:val="both"/>
      </w:pPr>
    </w:p>
    <w:p w:rsidR="00F26032" w:rsidRDefault="00F26032">
      <w:pPr>
        <w:pStyle w:val="ConsPlusNormal"/>
        <w:ind w:firstLine="540"/>
        <w:jc w:val="both"/>
      </w:pPr>
      <w:r>
        <w:t>В области лесного хозяйства определены следующие перспективные направления развития:</w:t>
      </w:r>
    </w:p>
    <w:p w:rsidR="00F26032" w:rsidRDefault="00F26032">
      <w:pPr>
        <w:pStyle w:val="ConsPlusNormal"/>
        <w:spacing w:before="220"/>
        <w:ind w:firstLine="540"/>
        <w:jc w:val="both"/>
      </w:pPr>
      <w:r>
        <w:t>- разработка информационных и геоинформационных технологий для мониторинга, оценки и контроля за использованием ресурсной базы лесного хозяйства Томской области и земель лесного фонда;</w:t>
      </w:r>
    </w:p>
    <w:p w:rsidR="00F26032" w:rsidRDefault="00F26032">
      <w:pPr>
        <w:pStyle w:val="ConsPlusNormal"/>
        <w:spacing w:before="220"/>
        <w:ind w:firstLine="540"/>
        <w:jc w:val="both"/>
      </w:pPr>
      <w:r>
        <w:t>- внедрение автоматизированных информационных систем, позволяющих получать в электронном виде и систематизировать информацию о лесных ресурсах, их использовании, о ведении лесного хозяйства.</w:t>
      </w:r>
    </w:p>
    <w:p w:rsidR="00F26032" w:rsidRDefault="00F26032">
      <w:pPr>
        <w:pStyle w:val="ConsPlusNormal"/>
        <w:spacing w:before="220"/>
        <w:ind w:firstLine="540"/>
        <w:jc w:val="both"/>
      </w:pPr>
      <w:r>
        <w:t>Для осуществления масштабной информатизации в области лесного хозяйства в целях ресурсного обеспечения реализации инвестиционных проектов в области освоения лесов выбраны следующие перспективные направления:</w:t>
      </w:r>
    </w:p>
    <w:p w:rsidR="00F26032" w:rsidRDefault="00F26032">
      <w:pPr>
        <w:pStyle w:val="ConsPlusNormal"/>
        <w:spacing w:before="220"/>
        <w:ind w:firstLine="540"/>
        <w:jc w:val="both"/>
      </w:pPr>
      <w:r>
        <w:t>- ведение государственного лесного реестра;</w:t>
      </w:r>
    </w:p>
    <w:p w:rsidR="00F26032" w:rsidRDefault="00F26032">
      <w:pPr>
        <w:pStyle w:val="ConsPlusNormal"/>
        <w:spacing w:before="220"/>
        <w:ind w:firstLine="540"/>
        <w:jc w:val="both"/>
      </w:pPr>
      <w:r>
        <w:t>- формирование условий для предоставления государственных услуг в электронном виде;</w:t>
      </w:r>
    </w:p>
    <w:p w:rsidR="00F26032" w:rsidRDefault="00F26032">
      <w:pPr>
        <w:pStyle w:val="ConsPlusNormal"/>
        <w:spacing w:before="220"/>
        <w:ind w:firstLine="540"/>
        <w:jc w:val="both"/>
      </w:pPr>
      <w:r>
        <w:t>- подготовка договоров купли-продажи лесных насаждений и договоров аренды лесных участков;</w:t>
      </w:r>
    </w:p>
    <w:p w:rsidR="00F26032" w:rsidRDefault="00F26032">
      <w:pPr>
        <w:pStyle w:val="ConsPlusNormal"/>
        <w:spacing w:before="220"/>
        <w:ind w:firstLine="540"/>
        <w:jc w:val="both"/>
      </w:pPr>
      <w:r>
        <w:t xml:space="preserve">- ведение базы данных договоров купли-продажи лесных насаждений для заготовки </w:t>
      </w:r>
      <w:r>
        <w:lastRenderedPageBreak/>
        <w:t>древесины гражданами для собственных нужд;</w:t>
      </w:r>
    </w:p>
    <w:p w:rsidR="00F26032" w:rsidRDefault="00F26032">
      <w:pPr>
        <w:pStyle w:val="ConsPlusNormal"/>
        <w:spacing w:before="220"/>
        <w:ind w:firstLine="540"/>
        <w:jc w:val="both"/>
      </w:pPr>
      <w:r>
        <w:t>- администрирование платежей за пользование лесами;</w:t>
      </w:r>
    </w:p>
    <w:p w:rsidR="00F26032" w:rsidRDefault="00F26032">
      <w:pPr>
        <w:pStyle w:val="ConsPlusNormal"/>
        <w:spacing w:before="220"/>
        <w:ind w:firstLine="540"/>
        <w:jc w:val="both"/>
      </w:pPr>
      <w:r>
        <w:t>- контроль исполнения арендаторами обязательств по договорам аренды;</w:t>
      </w:r>
    </w:p>
    <w:p w:rsidR="00F26032" w:rsidRDefault="00F26032">
      <w:pPr>
        <w:pStyle w:val="ConsPlusNormal"/>
        <w:spacing w:before="220"/>
        <w:ind w:firstLine="540"/>
        <w:jc w:val="both"/>
      </w:pPr>
      <w:r>
        <w:t>- анализ использования, охраны, защиты и воспроизводства лесов по различным показателям;</w:t>
      </w:r>
    </w:p>
    <w:p w:rsidR="00F26032" w:rsidRDefault="00F26032">
      <w:pPr>
        <w:pStyle w:val="ConsPlusNormal"/>
        <w:spacing w:before="220"/>
        <w:ind w:firstLine="540"/>
        <w:jc w:val="both"/>
      </w:pPr>
      <w:r>
        <w:t>- лесоустроительные работы для ресурсного обеспечения реализации инвестиционных проектов в области освоения лесов;</w:t>
      </w:r>
    </w:p>
    <w:p w:rsidR="00F26032" w:rsidRDefault="00F26032">
      <w:pPr>
        <w:pStyle w:val="ConsPlusNormal"/>
        <w:spacing w:before="220"/>
        <w:ind w:firstLine="540"/>
        <w:jc w:val="both"/>
      </w:pPr>
      <w:r>
        <w:t>- создание орехово-промысловых зон для обеспечения лесовосстановления, включая производство посадочного материала, обеспечения региона высокопродуктивными, высокоурожайными кедровыми насаждениями;</w:t>
      </w:r>
    </w:p>
    <w:p w:rsidR="00F26032" w:rsidRDefault="00F26032">
      <w:pPr>
        <w:pStyle w:val="ConsPlusNormal"/>
        <w:spacing w:before="220"/>
        <w:ind w:firstLine="540"/>
        <w:jc w:val="both"/>
      </w:pPr>
      <w:r>
        <w:t>- создание и развитие производственной базы для глубокой переработки ресурсов лесного фонда на территории деятельности Кластера.</w:t>
      </w:r>
    </w:p>
    <w:p w:rsidR="00F26032" w:rsidRDefault="00F26032">
      <w:pPr>
        <w:pStyle w:val="ConsPlusNormal"/>
        <w:jc w:val="both"/>
      </w:pPr>
    </w:p>
    <w:p w:rsidR="00F26032" w:rsidRDefault="00F26032">
      <w:pPr>
        <w:pStyle w:val="ConsPlusNormal"/>
        <w:jc w:val="center"/>
        <w:outlineLvl w:val="3"/>
      </w:pPr>
      <w:r>
        <w:t>Направление "Охотничье хозяйство"</w:t>
      </w:r>
    </w:p>
    <w:p w:rsidR="00F26032" w:rsidRDefault="00F26032">
      <w:pPr>
        <w:pStyle w:val="ConsPlusNormal"/>
        <w:jc w:val="both"/>
      </w:pPr>
    </w:p>
    <w:p w:rsidR="00F26032" w:rsidRDefault="00F26032">
      <w:pPr>
        <w:pStyle w:val="ConsPlusNormal"/>
        <w:ind w:firstLine="540"/>
        <w:jc w:val="both"/>
      </w:pPr>
      <w:r>
        <w:t>В области охотничьего хозяйства определены следующие перспективные направления развития:</w:t>
      </w:r>
    </w:p>
    <w:p w:rsidR="00F26032" w:rsidRDefault="00F26032">
      <w:pPr>
        <w:pStyle w:val="ConsPlusNormal"/>
        <w:spacing w:before="220"/>
        <w:ind w:firstLine="540"/>
        <w:jc w:val="both"/>
      </w:pPr>
      <w:r>
        <w:t>- развитие предпринимательской деятельности в сфере охотничьего хозяйства;</w:t>
      </w:r>
    </w:p>
    <w:p w:rsidR="00F26032" w:rsidRDefault="00F26032">
      <w:pPr>
        <w:pStyle w:val="ConsPlusNormal"/>
        <w:spacing w:before="220"/>
        <w:ind w:firstLine="540"/>
        <w:jc w:val="both"/>
      </w:pPr>
      <w:r>
        <w:t>- повышение доступности охоты для населения;</w:t>
      </w:r>
    </w:p>
    <w:p w:rsidR="00F26032" w:rsidRDefault="00F26032">
      <w:pPr>
        <w:pStyle w:val="ConsPlusNormal"/>
        <w:spacing w:before="220"/>
        <w:ind w:firstLine="540"/>
        <w:jc w:val="both"/>
      </w:pPr>
      <w:r>
        <w:t>- обеспечение и поддержание видового разнообразия охотничьих животных в экологических системах наряду с увеличением численности охотничьих животных;</w:t>
      </w:r>
    </w:p>
    <w:p w:rsidR="00F26032" w:rsidRDefault="00F26032">
      <w:pPr>
        <w:pStyle w:val="ConsPlusNormal"/>
        <w:spacing w:before="220"/>
        <w:ind w:firstLine="540"/>
        <w:jc w:val="both"/>
      </w:pPr>
      <w:r>
        <w:t>- организация производства деликатесных продуктов питания, биологически активных добавок на основе глубокой переработки сырья диких животных, развитие переработки и производства изделий из пушно-мехового сырья.</w:t>
      </w:r>
    </w:p>
    <w:p w:rsidR="00F26032" w:rsidRDefault="00F26032">
      <w:pPr>
        <w:pStyle w:val="ConsPlusNormal"/>
        <w:jc w:val="both"/>
      </w:pPr>
    </w:p>
    <w:p w:rsidR="00F26032" w:rsidRDefault="00F26032">
      <w:pPr>
        <w:pStyle w:val="ConsPlusNormal"/>
        <w:jc w:val="center"/>
        <w:outlineLvl w:val="3"/>
      </w:pPr>
      <w:r>
        <w:t>Направление "Заготовка и глубокая</w:t>
      </w:r>
    </w:p>
    <w:p w:rsidR="00F26032" w:rsidRDefault="00F26032">
      <w:pPr>
        <w:pStyle w:val="ConsPlusNormal"/>
        <w:jc w:val="center"/>
      </w:pPr>
      <w:r>
        <w:t>переработка природных ресурсов"</w:t>
      </w:r>
    </w:p>
    <w:p w:rsidR="00F26032" w:rsidRDefault="00F26032">
      <w:pPr>
        <w:pStyle w:val="ConsPlusNormal"/>
        <w:jc w:val="both"/>
      </w:pPr>
    </w:p>
    <w:p w:rsidR="00F26032" w:rsidRDefault="00F26032">
      <w:pPr>
        <w:pStyle w:val="ConsPlusNormal"/>
        <w:ind w:firstLine="540"/>
        <w:jc w:val="both"/>
      </w:pPr>
      <w:r>
        <w:t>В области развития направления "Заготовка и глубокая переработка природных ресурсов" определены следующие перспективные направления:</w:t>
      </w:r>
    </w:p>
    <w:p w:rsidR="00F26032" w:rsidRDefault="00F26032">
      <w:pPr>
        <w:pStyle w:val="ConsPlusNormal"/>
        <w:spacing w:before="220"/>
        <w:ind w:firstLine="540"/>
        <w:jc w:val="both"/>
      </w:pPr>
      <w:r>
        <w:t>- расширение географии заготовок, освоение труднодоступных зон с применением специальной техники;</w:t>
      </w:r>
    </w:p>
    <w:p w:rsidR="00F26032" w:rsidRDefault="00F26032">
      <w:pPr>
        <w:pStyle w:val="ConsPlusNormal"/>
        <w:spacing w:before="220"/>
        <w:ind w:firstLine="540"/>
        <w:jc w:val="both"/>
      </w:pPr>
      <w:r>
        <w:t>- создание новых производственных мощностей растительной консервации, глубокой переработки дикорастущего сырья;</w:t>
      </w:r>
    </w:p>
    <w:p w:rsidR="00F26032" w:rsidRDefault="00F26032">
      <w:pPr>
        <w:pStyle w:val="ConsPlusNormal"/>
        <w:spacing w:before="220"/>
        <w:ind w:firstLine="540"/>
        <w:jc w:val="both"/>
      </w:pPr>
      <w:r>
        <w:t>- развитие кооперационных связей, в том числе межотраслевой кооперации с научными организациями;</w:t>
      </w:r>
    </w:p>
    <w:p w:rsidR="00F26032" w:rsidRDefault="00F26032">
      <w:pPr>
        <w:pStyle w:val="ConsPlusNormal"/>
        <w:spacing w:before="220"/>
        <w:ind w:firstLine="540"/>
        <w:jc w:val="both"/>
      </w:pPr>
      <w:r>
        <w:t>- стимулирование экспорта готовой продукции, логистических схем освоения новых рынков сбыта;</w:t>
      </w:r>
    </w:p>
    <w:p w:rsidR="00F26032" w:rsidRDefault="00F26032">
      <w:pPr>
        <w:pStyle w:val="ConsPlusNormal"/>
        <w:spacing w:before="220"/>
        <w:ind w:firstLine="540"/>
        <w:jc w:val="both"/>
      </w:pPr>
      <w:r>
        <w:t>- разработка и внедрение технологий прогнозирования урожайности, оценки запасов природных ресурсов, неистощительного их использования.</w:t>
      </w:r>
    </w:p>
    <w:p w:rsidR="00F26032" w:rsidRDefault="00F26032">
      <w:pPr>
        <w:pStyle w:val="ConsPlusNormal"/>
        <w:jc w:val="both"/>
      </w:pPr>
    </w:p>
    <w:p w:rsidR="00F26032" w:rsidRDefault="00F26032">
      <w:pPr>
        <w:pStyle w:val="ConsPlusNormal"/>
        <w:jc w:val="center"/>
        <w:outlineLvl w:val="2"/>
      </w:pPr>
      <w:r>
        <w:lastRenderedPageBreak/>
        <w:t>2.4. Приоритеты и целевые ориентиры развития Кластера</w:t>
      </w:r>
    </w:p>
    <w:p w:rsidR="00F26032" w:rsidRDefault="00F26032">
      <w:pPr>
        <w:pStyle w:val="ConsPlusNormal"/>
        <w:jc w:val="both"/>
      </w:pPr>
    </w:p>
    <w:p w:rsidR="00F26032" w:rsidRDefault="00F26032">
      <w:pPr>
        <w:pStyle w:val="ConsPlusNormal"/>
        <w:ind w:firstLine="540"/>
        <w:jc w:val="both"/>
      </w:pPr>
      <w:r>
        <w:t>С учетом обозначенных целей и задач Программы участниками каждого направления Кластера определены целевые ориентиры.</w:t>
      </w:r>
    </w:p>
    <w:p w:rsidR="00F26032" w:rsidRDefault="00F26032">
      <w:pPr>
        <w:pStyle w:val="ConsPlusNormal"/>
        <w:spacing w:before="220"/>
        <w:ind w:firstLine="540"/>
        <w:jc w:val="both"/>
      </w:pPr>
      <w:r>
        <w:t>Целевые ориентиры по направлению "Лесное хозяйство":</w:t>
      </w:r>
    </w:p>
    <w:p w:rsidR="00F26032" w:rsidRDefault="00F26032">
      <w:pPr>
        <w:pStyle w:val="ConsPlusNormal"/>
        <w:spacing w:before="220"/>
        <w:ind w:firstLine="540"/>
        <w:jc w:val="both"/>
      </w:pPr>
      <w:r>
        <w:t>- увеличение использования лесных ресурсов;</w:t>
      </w:r>
    </w:p>
    <w:p w:rsidR="00F26032" w:rsidRDefault="00F26032">
      <w:pPr>
        <w:pStyle w:val="ConsPlusNormal"/>
        <w:spacing w:before="220"/>
        <w:ind w:firstLine="540"/>
        <w:jc w:val="both"/>
      </w:pPr>
      <w:r>
        <w:t>- создание геоинформационного интегрированного пространства, содержащего актуальную информацию о возобновляемых природных ресурсах;</w:t>
      </w:r>
    </w:p>
    <w:p w:rsidR="00F26032" w:rsidRDefault="00F26032">
      <w:pPr>
        <w:pStyle w:val="ConsPlusNormal"/>
        <w:spacing w:before="220"/>
        <w:ind w:firstLine="540"/>
        <w:jc w:val="both"/>
      </w:pPr>
      <w:r>
        <w:t>- увеличение доли выпускников профильных образовательных учреждений, работающих в организациях - участниках Кластера по направлению;</w:t>
      </w:r>
    </w:p>
    <w:p w:rsidR="00F26032" w:rsidRDefault="00F26032">
      <w:pPr>
        <w:pStyle w:val="ConsPlusNormal"/>
        <w:spacing w:before="220"/>
        <w:ind w:firstLine="540"/>
        <w:jc w:val="both"/>
      </w:pPr>
      <w:r>
        <w:t>- увеличение доли субъектов малого и среднего предпринимательства среди организаций, использующих древесные и недревесные природные ресурсы.</w:t>
      </w:r>
    </w:p>
    <w:p w:rsidR="00F26032" w:rsidRDefault="00F26032">
      <w:pPr>
        <w:pStyle w:val="ConsPlusNormal"/>
        <w:spacing w:before="220"/>
        <w:ind w:firstLine="540"/>
        <w:jc w:val="both"/>
      </w:pPr>
      <w:r>
        <w:t>Целевые ориентиры по направлению "Охотничье хозяйство":</w:t>
      </w:r>
    </w:p>
    <w:p w:rsidR="00F26032" w:rsidRDefault="00F26032">
      <w:pPr>
        <w:pStyle w:val="ConsPlusNormal"/>
        <w:spacing w:before="220"/>
        <w:ind w:firstLine="540"/>
        <w:jc w:val="both"/>
      </w:pPr>
      <w:r>
        <w:t>- вхождение к 2020 году в число ведущих регионов России в сфере охотничьего хозяйства;</w:t>
      </w:r>
    </w:p>
    <w:p w:rsidR="00F26032" w:rsidRDefault="00F26032">
      <w:pPr>
        <w:pStyle w:val="ConsPlusNormal"/>
        <w:spacing w:before="220"/>
        <w:ind w:firstLine="540"/>
        <w:jc w:val="both"/>
      </w:pPr>
      <w:r>
        <w:t>- превращение охотничьего хозяйства в полноценную отрасль экономики Томской области за счет повышения емкости охотничьих угодий (совместно с научными коллективами), уровня кооперации участников по направлению и повышения эффективности реализации продукции охоты;</w:t>
      </w:r>
    </w:p>
    <w:p w:rsidR="00F26032" w:rsidRDefault="00F26032">
      <w:pPr>
        <w:pStyle w:val="ConsPlusNormal"/>
        <w:spacing w:before="220"/>
        <w:ind w:firstLine="540"/>
        <w:jc w:val="both"/>
      </w:pPr>
      <w:r>
        <w:t>- развитие Кластера как эффективного механизма внесения законодательных изменений в сфере охотничьего хозяйства на региональном и федеральном уровне;</w:t>
      </w:r>
    </w:p>
    <w:p w:rsidR="00F26032" w:rsidRDefault="00F26032">
      <w:pPr>
        <w:pStyle w:val="ConsPlusNormal"/>
        <w:spacing w:before="220"/>
        <w:ind w:firstLine="540"/>
        <w:jc w:val="both"/>
      </w:pPr>
      <w:r>
        <w:t>- создание общей комплексной инфраструктуры (включая заготовительные пункты) совместно с другими направлениями Кластера;</w:t>
      </w:r>
    </w:p>
    <w:p w:rsidR="00F26032" w:rsidRDefault="00F26032">
      <w:pPr>
        <w:pStyle w:val="ConsPlusNormal"/>
        <w:spacing w:before="220"/>
        <w:ind w:firstLine="540"/>
        <w:jc w:val="both"/>
      </w:pPr>
      <w:r>
        <w:t>- развитие кооперации между направлениями "лесное хозяйство" и "охотничье хозяйство" для расширения использования научных разработок.</w:t>
      </w:r>
    </w:p>
    <w:p w:rsidR="00F26032" w:rsidRDefault="00F26032">
      <w:pPr>
        <w:pStyle w:val="ConsPlusNormal"/>
        <w:spacing w:before="220"/>
        <w:ind w:firstLine="540"/>
        <w:jc w:val="both"/>
      </w:pPr>
      <w:r>
        <w:t>Целевые ориентиры по направлению "Рыбохозяйственный комплекс":</w:t>
      </w:r>
    </w:p>
    <w:p w:rsidR="00F26032" w:rsidRDefault="00F26032">
      <w:pPr>
        <w:pStyle w:val="ConsPlusNormal"/>
        <w:spacing w:before="220"/>
        <w:ind w:firstLine="540"/>
        <w:jc w:val="both"/>
      </w:pPr>
      <w:r>
        <w:t>- увеличение объемов промышленной переработки рыбных ресурсов через освоение технологий глубокой переработки, в том числе с целью производства новых продуктов;</w:t>
      </w:r>
    </w:p>
    <w:p w:rsidR="00F26032" w:rsidRDefault="00F26032">
      <w:pPr>
        <w:pStyle w:val="ConsPlusNormal"/>
        <w:spacing w:before="220"/>
        <w:ind w:firstLine="540"/>
        <w:jc w:val="both"/>
      </w:pPr>
      <w:r>
        <w:t>- увеличение объемов производства рыбопосадочного материала;</w:t>
      </w:r>
    </w:p>
    <w:p w:rsidR="00F26032" w:rsidRDefault="00F26032">
      <w:pPr>
        <w:pStyle w:val="ConsPlusNormal"/>
        <w:spacing w:before="220"/>
        <w:ind w:firstLine="540"/>
        <w:jc w:val="both"/>
      </w:pPr>
      <w:r>
        <w:t>- модернизация существующего производства по рыбопереработке, рыбодобыче и аквакультуре;</w:t>
      </w:r>
    </w:p>
    <w:p w:rsidR="00F26032" w:rsidRDefault="00F26032">
      <w:pPr>
        <w:pStyle w:val="ConsPlusNormal"/>
        <w:spacing w:before="220"/>
        <w:ind w:firstLine="540"/>
        <w:jc w:val="both"/>
      </w:pPr>
      <w:r>
        <w:t>- вовлечение мощностей Томской области в модернизацию рыбопромыслового флота;</w:t>
      </w:r>
    </w:p>
    <w:p w:rsidR="00F26032" w:rsidRDefault="00F26032">
      <w:pPr>
        <w:pStyle w:val="ConsPlusNormal"/>
        <w:spacing w:before="220"/>
        <w:ind w:firstLine="540"/>
        <w:jc w:val="both"/>
      </w:pPr>
      <w:r>
        <w:t>- выявление "точек" взаимодействия между образовательными и научными организациями и бизнесом.</w:t>
      </w:r>
    </w:p>
    <w:p w:rsidR="00F26032" w:rsidRDefault="00F26032">
      <w:pPr>
        <w:pStyle w:val="ConsPlusNormal"/>
        <w:spacing w:before="220"/>
        <w:ind w:firstLine="540"/>
        <w:jc w:val="both"/>
      </w:pPr>
      <w:r>
        <w:t>Целевые ориентиры по направлению "Заготовка и глубокая переработка дикорастущего сырья"</w:t>
      </w:r>
    </w:p>
    <w:p w:rsidR="00F26032" w:rsidRDefault="00F26032">
      <w:pPr>
        <w:pStyle w:val="ConsPlusNormal"/>
        <w:spacing w:before="220"/>
        <w:ind w:firstLine="540"/>
        <w:jc w:val="both"/>
      </w:pPr>
      <w:r>
        <w:t>- развитие технологий переработки дикорастущего сырья;</w:t>
      </w:r>
    </w:p>
    <w:p w:rsidR="00F26032" w:rsidRDefault="00F26032">
      <w:pPr>
        <w:pStyle w:val="ConsPlusNormal"/>
        <w:spacing w:before="220"/>
        <w:ind w:firstLine="540"/>
        <w:jc w:val="both"/>
      </w:pPr>
      <w:r>
        <w:t>- повышение взаимодействия компаний и образовательных организаций;</w:t>
      </w:r>
    </w:p>
    <w:p w:rsidR="00F26032" w:rsidRDefault="00F26032">
      <w:pPr>
        <w:pStyle w:val="ConsPlusNormal"/>
        <w:spacing w:before="220"/>
        <w:ind w:firstLine="540"/>
        <w:jc w:val="both"/>
      </w:pPr>
      <w:r>
        <w:lastRenderedPageBreak/>
        <w:t>- расширение промысловых участков, развитие инфраструктуры для освоения труднодоступных мест произрастания дикорастущего сырья;</w:t>
      </w:r>
    </w:p>
    <w:p w:rsidR="00F26032" w:rsidRDefault="00F26032">
      <w:pPr>
        <w:pStyle w:val="ConsPlusNormal"/>
        <w:spacing w:before="220"/>
        <w:ind w:firstLine="540"/>
        <w:jc w:val="both"/>
      </w:pPr>
      <w:r>
        <w:t>- развитие системы управления исследованиями, формирование заданий на разработку технологий;</w:t>
      </w:r>
    </w:p>
    <w:p w:rsidR="00F26032" w:rsidRDefault="00F26032">
      <w:pPr>
        <w:pStyle w:val="ConsPlusNormal"/>
        <w:spacing w:before="220"/>
        <w:ind w:firstLine="540"/>
        <w:jc w:val="both"/>
      </w:pPr>
      <w:r>
        <w:t>- создание электронной карты и совместных технологий учета и прогнозирования урожайности возобновляемых природных ресурсов.</w:t>
      </w:r>
    </w:p>
    <w:p w:rsidR="00F26032" w:rsidRDefault="00F26032">
      <w:pPr>
        <w:pStyle w:val="ConsPlusNormal"/>
        <w:jc w:val="both"/>
      </w:pPr>
    </w:p>
    <w:p w:rsidR="00F26032" w:rsidRDefault="00F26032">
      <w:pPr>
        <w:pStyle w:val="ConsPlusNormal"/>
        <w:jc w:val="center"/>
        <w:outlineLvl w:val="2"/>
      </w:pPr>
      <w:r>
        <w:t>2.5. Основные мероприятия по реализации приоритетов</w:t>
      </w:r>
    </w:p>
    <w:p w:rsidR="00F26032" w:rsidRDefault="00F26032">
      <w:pPr>
        <w:pStyle w:val="ConsPlusNormal"/>
        <w:jc w:val="center"/>
      </w:pPr>
      <w:r>
        <w:t>и целевых ориентиров развития Кластера</w:t>
      </w:r>
    </w:p>
    <w:p w:rsidR="00F26032" w:rsidRDefault="00F26032">
      <w:pPr>
        <w:pStyle w:val="ConsPlusNormal"/>
        <w:jc w:val="both"/>
      </w:pPr>
    </w:p>
    <w:p w:rsidR="00F26032" w:rsidRDefault="00F26032">
      <w:pPr>
        <w:pStyle w:val="ConsPlusNormal"/>
        <w:ind w:firstLine="540"/>
        <w:jc w:val="both"/>
      </w:pPr>
      <w:r>
        <w:t>В данном разделе Программы представлены укрупненные мероприятия без детализации по срокам, результатам, ответственным исполнителям, объемам и источникам финансирования.</w:t>
      </w:r>
    </w:p>
    <w:p w:rsidR="00F26032" w:rsidRDefault="00F26032">
      <w:pPr>
        <w:pStyle w:val="ConsPlusNormal"/>
        <w:spacing w:before="220"/>
        <w:ind w:firstLine="540"/>
        <w:jc w:val="both"/>
      </w:pPr>
      <w:r>
        <w:t>Общие мероприятия по реализации приоритетов и целевых ориентиров развития Кластера в соответствии с задачами настоящей Программы:</w:t>
      </w:r>
    </w:p>
    <w:p w:rsidR="00F26032" w:rsidRDefault="00F26032">
      <w:pPr>
        <w:pStyle w:val="ConsPlusNormal"/>
        <w:spacing w:before="220"/>
        <w:ind w:firstLine="540"/>
        <w:jc w:val="both"/>
      </w:pPr>
      <w:r>
        <w:t>1. Разработка системы оценки возобновляемых природных ресурсов, прогноза объемов их допустимого извлечения, восстановления и охраны:</w:t>
      </w:r>
    </w:p>
    <w:p w:rsidR="00F26032" w:rsidRDefault="00F26032">
      <w:pPr>
        <w:pStyle w:val="ConsPlusNormal"/>
        <w:spacing w:before="220"/>
        <w:ind w:firstLine="540"/>
        <w:jc w:val="both"/>
      </w:pPr>
      <w:r>
        <w:t>- разработка региональной системы дистанционного зондирования Земли, включая создание цифровой ландшафтной карты Томской области, для обеспечения мониторинга и инвентаризации лесного хозяйства, мониторинга и учета копытных животных, состояния эколого-ресурсного потенциала региона, урожайности дикорастущих пищевых лесных ресурсов;</w:t>
      </w:r>
    </w:p>
    <w:p w:rsidR="00F26032" w:rsidRDefault="00F26032">
      <w:pPr>
        <w:pStyle w:val="ConsPlusNormal"/>
        <w:spacing w:before="220"/>
        <w:ind w:firstLine="540"/>
        <w:jc w:val="both"/>
      </w:pPr>
      <w:r>
        <w:t>- разработка методологии учета основных статистических показателей оценки комплексного использования возобновляемых природных ресурсов.</w:t>
      </w:r>
    </w:p>
    <w:p w:rsidR="00F26032" w:rsidRDefault="00F26032">
      <w:pPr>
        <w:pStyle w:val="ConsPlusNormal"/>
        <w:spacing w:before="220"/>
        <w:ind w:firstLine="540"/>
        <w:jc w:val="both"/>
      </w:pPr>
      <w:r>
        <w:t>2. Создание базовых условий (нормативных правовых, финансовых, регуляторных, инфраструктурных, институциональных) для развития Кластера и вовлечения возобновляемых природных ресурсов в экономический оборот:</w:t>
      </w:r>
    </w:p>
    <w:p w:rsidR="00F26032" w:rsidRDefault="00F26032">
      <w:pPr>
        <w:pStyle w:val="ConsPlusNormal"/>
        <w:spacing w:before="220"/>
        <w:ind w:firstLine="540"/>
        <w:jc w:val="both"/>
      </w:pPr>
      <w:r>
        <w:t>- создание единого нормативного правового пространства для четырех направлений Кластера;</w:t>
      </w:r>
    </w:p>
    <w:p w:rsidR="00F26032" w:rsidRDefault="00F26032">
      <w:pPr>
        <w:pStyle w:val="ConsPlusNormal"/>
        <w:spacing w:before="220"/>
        <w:ind w:firstLine="540"/>
        <w:jc w:val="both"/>
      </w:pPr>
      <w:r>
        <w:t>- проведение научно-исследовательской работы по созданию региональной модели комплексного управления возобновляемыми природными ресурсами;</w:t>
      </w:r>
    </w:p>
    <w:p w:rsidR="00F26032" w:rsidRDefault="00F26032">
      <w:pPr>
        <w:pStyle w:val="ConsPlusNormal"/>
        <w:spacing w:before="220"/>
        <w:ind w:firstLine="540"/>
        <w:jc w:val="both"/>
      </w:pPr>
      <w:r>
        <w:t>- разработка концепции и определение стратегических направлений промышленного использования возобновляемых природных ресурсов Томской области;</w:t>
      </w:r>
    </w:p>
    <w:p w:rsidR="00F26032" w:rsidRDefault="00F26032">
      <w:pPr>
        <w:pStyle w:val="ConsPlusNormal"/>
        <w:spacing w:before="220"/>
        <w:ind w:firstLine="540"/>
        <w:jc w:val="both"/>
      </w:pPr>
      <w:r>
        <w:t>- создание обучающих программ очного и дистанционного обучения технологическим особенностям бизнеса, построения безубыточных моделей заготовительных и перерабатывающих производств;</w:t>
      </w:r>
    </w:p>
    <w:p w:rsidR="00F26032" w:rsidRDefault="00F26032">
      <w:pPr>
        <w:pStyle w:val="ConsPlusNormal"/>
        <w:spacing w:before="220"/>
        <w:ind w:firstLine="540"/>
        <w:jc w:val="both"/>
      </w:pPr>
      <w:r>
        <w:t>- создание мобильных бригад по охране возобновляемых природных ресурсов Томской области;</w:t>
      </w:r>
    </w:p>
    <w:p w:rsidR="00F26032" w:rsidRDefault="00F26032">
      <w:pPr>
        <w:pStyle w:val="ConsPlusNormal"/>
        <w:spacing w:before="220"/>
        <w:ind w:firstLine="540"/>
        <w:jc w:val="both"/>
      </w:pPr>
      <w:r>
        <w:t>- создание и развитие комплексных баз размещения сельского туризма (охота, рыбалка и т.д.);</w:t>
      </w:r>
    </w:p>
    <w:p w:rsidR="00F26032" w:rsidRDefault="00F26032">
      <w:pPr>
        <w:pStyle w:val="ConsPlusNormal"/>
        <w:spacing w:before="220"/>
        <w:ind w:firstLine="540"/>
        <w:jc w:val="both"/>
      </w:pPr>
      <w:r>
        <w:t>- создание общей комплексной инфраструктуры (включая заготовительные пункты) для обеспечения снижения издержек за счет оптимизации логистики;</w:t>
      </w:r>
    </w:p>
    <w:p w:rsidR="00F26032" w:rsidRDefault="00F26032">
      <w:pPr>
        <w:pStyle w:val="ConsPlusNormal"/>
        <w:spacing w:before="220"/>
        <w:ind w:firstLine="540"/>
        <w:jc w:val="both"/>
      </w:pPr>
      <w:r>
        <w:t>- создание некоммерческого партнерства Кластера.</w:t>
      </w:r>
    </w:p>
    <w:p w:rsidR="00F26032" w:rsidRDefault="00F26032">
      <w:pPr>
        <w:pStyle w:val="ConsPlusNormal"/>
        <w:spacing w:before="220"/>
        <w:ind w:firstLine="540"/>
        <w:jc w:val="both"/>
      </w:pPr>
      <w:r>
        <w:lastRenderedPageBreak/>
        <w:t>3. Организация эффективного взаимодействия между участниками Кластера:</w:t>
      </w:r>
    </w:p>
    <w:p w:rsidR="00F26032" w:rsidRDefault="00F26032">
      <w:pPr>
        <w:pStyle w:val="ConsPlusNormal"/>
        <w:spacing w:before="220"/>
        <w:ind w:firstLine="540"/>
        <w:jc w:val="both"/>
      </w:pPr>
      <w:r>
        <w:t>- проведение конгрессно-выставочных мероприятий и форумов по направлениям Кластера в целях выявления презентации Кластерных проектов, определения новых возможностей для кооперации и привлечения потенциальных поставщиков и партнеров Кластера;</w:t>
      </w:r>
    </w:p>
    <w:p w:rsidR="00F26032" w:rsidRDefault="00F26032">
      <w:pPr>
        <w:pStyle w:val="ConsPlusNormal"/>
        <w:spacing w:before="220"/>
        <w:ind w:firstLine="540"/>
        <w:jc w:val="both"/>
      </w:pPr>
      <w:r>
        <w:t>- реализация совместных образовательных проектов представителями четырех направлений Кластера для повышения уровня знаний о законодательстве в смежной сфере.</w:t>
      </w:r>
    </w:p>
    <w:p w:rsidR="00F26032" w:rsidRDefault="00F26032">
      <w:pPr>
        <w:pStyle w:val="ConsPlusNormal"/>
        <w:spacing w:before="220"/>
        <w:ind w:firstLine="540"/>
        <w:jc w:val="both"/>
      </w:pPr>
      <w:r>
        <w:t>4. Развитие технологий возобновления природных ресурсов:</w:t>
      </w:r>
    </w:p>
    <w:p w:rsidR="00F26032" w:rsidRDefault="00F26032">
      <w:pPr>
        <w:pStyle w:val="ConsPlusNormal"/>
        <w:spacing w:before="220"/>
        <w:ind w:firstLine="540"/>
        <w:jc w:val="both"/>
      </w:pPr>
      <w:r>
        <w:t>- разработка региональной технологической платформы рационального промышленного использования возобновляемых природных ресурсов.</w:t>
      </w:r>
    </w:p>
    <w:p w:rsidR="00F26032" w:rsidRDefault="00F26032">
      <w:pPr>
        <w:pStyle w:val="ConsPlusNormal"/>
        <w:spacing w:before="220"/>
        <w:ind w:firstLine="540"/>
        <w:jc w:val="both"/>
      </w:pPr>
      <w:r>
        <w:t>5. Организация системы продвижения продукции:</w:t>
      </w:r>
    </w:p>
    <w:p w:rsidR="00F26032" w:rsidRDefault="00F26032">
      <w:pPr>
        <w:pStyle w:val="ConsPlusNormal"/>
        <w:spacing w:before="220"/>
        <w:ind w:firstLine="540"/>
        <w:jc w:val="both"/>
      </w:pPr>
      <w:r>
        <w:t>- создание единого регионального бренда (организация специализированной торгово-логистической сети) по продвижению продукции возобновляемых природных ресурсов на региональные и зарубежные рынки сбыта;</w:t>
      </w:r>
    </w:p>
    <w:p w:rsidR="00F26032" w:rsidRDefault="00F26032">
      <w:pPr>
        <w:pStyle w:val="ConsPlusNormal"/>
        <w:spacing w:before="220"/>
        <w:ind w:firstLine="540"/>
        <w:jc w:val="both"/>
      </w:pPr>
      <w:r>
        <w:t>- содействие организациям - участникам Кластера в выводе на рынок новых продуктов.</w:t>
      </w:r>
    </w:p>
    <w:p w:rsidR="00F26032" w:rsidRDefault="00F26032">
      <w:pPr>
        <w:pStyle w:val="ConsPlusNormal"/>
        <w:spacing w:before="220"/>
        <w:ind w:firstLine="540"/>
        <w:jc w:val="both"/>
      </w:pPr>
      <w:r>
        <w:t>Мероприятия по направлениям Кластера в соответствии с задачами настоящей Программы.</w:t>
      </w:r>
    </w:p>
    <w:p w:rsidR="00F26032" w:rsidRDefault="00F26032">
      <w:pPr>
        <w:pStyle w:val="ConsPlusNormal"/>
        <w:spacing w:before="220"/>
        <w:ind w:firstLine="540"/>
        <w:jc w:val="both"/>
      </w:pPr>
      <w:r>
        <w:t>Направление "Рыбохозяйственный комплекс"</w:t>
      </w:r>
    </w:p>
    <w:p w:rsidR="00F26032" w:rsidRDefault="00F26032">
      <w:pPr>
        <w:pStyle w:val="ConsPlusNormal"/>
        <w:spacing w:before="220"/>
        <w:ind w:firstLine="540"/>
        <w:jc w:val="both"/>
      </w:pPr>
      <w:r>
        <w:t>1. Разработка системы оценки возобновляемых природных ресурсов, прогноза объемов их допустимого извлечения, восстановления и охраны:</w:t>
      </w:r>
    </w:p>
    <w:p w:rsidR="00F26032" w:rsidRDefault="00F26032">
      <w:pPr>
        <w:pStyle w:val="ConsPlusNormal"/>
        <w:spacing w:before="220"/>
        <w:ind w:firstLine="540"/>
        <w:jc w:val="both"/>
      </w:pPr>
      <w:r>
        <w:t>- проведение научно-исследовательской работы "Анализ современного состояния водных биологических ресурсов Томской области" (2015 год);</w:t>
      </w:r>
    </w:p>
    <w:p w:rsidR="00F26032" w:rsidRDefault="00F26032">
      <w:pPr>
        <w:pStyle w:val="ConsPlusNormal"/>
        <w:spacing w:before="220"/>
        <w:ind w:firstLine="540"/>
        <w:jc w:val="both"/>
      </w:pPr>
      <w:r>
        <w:t>- разработка интерактивной карты возобновляемых природных ресурсов Томской области (2016 год);</w:t>
      </w:r>
    </w:p>
    <w:p w:rsidR="00F26032" w:rsidRDefault="00F26032">
      <w:pPr>
        <w:pStyle w:val="ConsPlusNormal"/>
        <w:spacing w:before="220"/>
        <w:ind w:firstLine="540"/>
        <w:jc w:val="both"/>
      </w:pPr>
      <w:r>
        <w:t>- создание мобильных бригад по охране возобновляемых природных ресурсов Томской области.</w:t>
      </w:r>
    </w:p>
    <w:p w:rsidR="00F26032" w:rsidRDefault="00F26032">
      <w:pPr>
        <w:pStyle w:val="ConsPlusNormal"/>
        <w:spacing w:before="220"/>
        <w:ind w:firstLine="540"/>
        <w:jc w:val="both"/>
      </w:pPr>
      <w:r>
        <w:t>2. Создание базовых условий (нормативных правовых, финансовых, регуляторных, инфраструктурных, институциональных) для развития Кластера и вовлечения возобновляемых природных ресурсов в экономический оборот:</w:t>
      </w:r>
    </w:p>
    <w:p w:rsidR="00F26032" w:rsidRDefault="00F26032">
      <w:pPr>
        <w:pStyle w:val="ConsPlusNormal"/>
        <w:spacing w:before="220"/>
        <w:ind w:firstLine="540"/>
        <w:jc w:val="both"/>
      </w:pPr>
      <w:r>
        <w:t>- реализация пилотного проекта по передаче контрольно-надзорных полномочий по охране водных биологических ресурсов на уровень субъекта Российской Федерации на примере Томской области;</w:t>
      </w:r>
    </w:p>
    <w:p w:rsidR="00F26032" w:rsidRDefault="00F26032">
      <w:pPr>
        <w:pStyle w:val="ConsPlusNormal"/>
        <w:spacing w:before="220"/>
        <w:ind w:firstLine="540"/>
        <w:jc w:val="both"/>
      </w:pPr>
      <w:r>
        <w:t>- создание на территории Томской области филиала ФГУП "Госрыбцентр" с целью определения общих допустимых объемов вылова на территории региона;</w:t>
      </w:r>
    </w:p>
    <w:p w:rsidR="00F26032" w:rsidRDefault="00F26032">
      <w:pPr>
        <w:pStyle w:val="ConsPlusNormal"/>
        <w:spacing w:before="220"/>
        <w:ind w:firstLine="540"/>
        <w:jc w:val="both"/>
      </w:pPr>
      <w:r>
        <w:t>- реализация пилотного проекта по созданию кафедры возобновляемых природных ресурсов на базе Национального исследовательского Томского государственного университета;</w:t>
      </w:r>
    </w:p>
    <w:p w:rsidR="00F26032" w:rsidRDefault="00F26032">
      <w:pPr>
        <w:pStyle w:val="ConsPlusNormal"/>
        <w:spacing w:before="220"/>
        <w:ind w:firstLine="540"/>
        <w:jc w:val="both"/>
      </w:pPr>
      <w:r>
        <w:t>- организация взаимодействия участников Кластера с институтами развития, венчурными фондами, институтами инновационной инфраструктуры.</w:t>
      </w:r>
    </w:p>
    <w:p w:rsidR="00F26032" w:rsidRDefault="00F26032">
      <w:pPr>
        <w:pStyle w:val="ConsPlusNormal"/>
        <w:spacing w:before="220"/>
        <w:ind w:firstLine="540"/>
        <w:jc w:val="both"/>
      </w:pPr>
      <w:r>
        <w:t>3. Организация эффективного взаимодействия между участниками Кластера:</w:t>
      </w:r>
    </w:p>
    <w:p w:rsidR="00F26032" w:rsidRDefault="00F26032">
      <w:pPr>
        <w:pStyle w:val="ConsPlusNormal"/>
        <w:spacing w:before="220"/>
        <w:ind w:firstLine="540"/>
        <w:jc w:val="both"/>
      </w:pPr>
      <w:r>
        <w:lastRenderedPageBreak/>
        <w:t>- проведение конференции в сфере развития технологий аквакультуры с участием международных и российских экспертов.</w:t>
      </w:r>
    </w:p>
    <w:p w:rsidR="00F26032" w:rsidRDefault="00F26032">
      <w:pPr>
        <w:pStyle w:val="ConsPlusNormal"/>
        <w:spacing w:before="220"/>
        <w:ind w:firstLine="540"/>
        <w:jc w:val="both"/>
      </w:pPr>
      <w:r>
        <w:t>4. Развитие промышленного сектора глубокой переработки:</w:t>
      </w:r>
    </w:p>
    <w:p w:rsidR="00F26032" w:rsidRDefault="00F26032">
      <w:pPr>
        <w:pStyle w:val="ConsPlusNormal"/>
        <w:spacing w:before="220"/>
        <w:ind w:firstLine="540"/>
        <w:jc w:val="both"/>
      </w:pPr>
      <w:r>
        <w:t>- реализация проектов глубокой рыбопереработки;</w:t>
      </w:r>
    </w:p>
    <w:p w:rsidR="00F26032" w:rsidRDefault="00F26032">
      <w:pPr>
        <w:pStyle w:val="ConsPlusNormal"/>
        <w:spacing w:before="220"/>
        <w:ind w:firstLine="540"/>
        <w:jc w:val="both"/>
      </w:pPr>
      <w:r>
        <w:t>- проведение научно-исследовательских работ по разработке технологий получения высококачественных инновационных продуктов на основе водных биологических ресурсов;</w:t>
      </w:r>
    </w:p>
    <w:p w:rsidR="00F26032" w:rsidRDefault="00F26032">
      <w:pPr>
        <w:pStyle w:val="ConsPlusNormal"/>
        <w:spacing w:before="220"/>
        <w:ind w:firstLine="540"/>
        <w:jc w:val="both"/>
      </w:pPr>
      <w:r>
        <w:t>- создание совместных предприятий с фармацевтическими компаниями в целях реализации проектов по производству биологически активных добавок из водных биологических ресурсов.</w:t>
      </w:r>
    </w:p>
    <w:p w:rsidR="00F26032" w:rsidRDefault="00F26032">
      <w:pPr>
        <w:pStyle w:val="ConsPlusNormal"/>
        <w:spacing w:before="220"/>
        <w:ind w:firstLine="540"/>
        <w:jc w:val="both"/>
      </w:pPr>
      <w:r>
        <w:t>5. Развитие технологий возобновления природных ресурсов:</w:t>
      </w:r>
    </w:p>
    <w:p w:rsidR="00F26032" w:rsidRDefault="00F26032">
      <w:pPr>
        <w:pStyle w:val="ConsPlusNormal"/>
        <w:spacing w:before="220"/>
        <w:ind w:firstLine="540"/>
        <w:jc w:val="both"/>
      </w:pPr>
      <w:r>
        <w:t>- реализация инвестиционного проекта по строительству рыбоводно-воспроизводственного комплекса "Аквабиоцентр Томской области";</w:t>
      </w:r>
    </w:p>
    <w:p w:rsidR="00F26032" w:rsidRDefault="00F26032">
      <w:pPr>
        <w:pStyle w:val="ConsPlusNormal"/>
        <w:spacing w:before="220"/>
        <w:ind w:firstLine="540"/>
        <w:jc w:val="both"/>
      </w:pPr>
      <w:r>
        <w:t>- развитие технологий искусственного выращивания водных биологических ресурсов на базе научно-исследовательских организаций.</w:t>
      </w:r>
    </w:p>
    <w:p w:rsidR="00F26032" w:rsidRDefault="00F26032">
      <w:pPr>
        <w:pStyle w:val="ConsPlusNormal"/>
        <w:spacing w:before="220"/>
        <w:ind w:firstLine="540"/>
        <w:jc w:val="both"/>
      </w:pPr>
      <w:r>
        <w:t>Направление "Лесное хозяйство"</w:t>
      </w:r>
    </w:p>
    <w:p w:rsidR="00F26032" w:rsidRDefault="00F26032">
      <w:pPr>
        <w:pStyle w:val="ConsPlusNormal"/>
        <w:spacing w:before="220"/>
        <w:ind w:firstLine="540"/>
        <w:jc w:val="both"/>
      </w:pPr>
      <w:r>
        <w:t>1. Разработка системы оценки возобновляемых природных ресурсов, прогноза объемов их допустимого извлечения, восстановления и охраны:</w:t>
      </w:r>
    </w:p>
    <w:p w:rsidR="00F26032" w:rsidRDefault="00F26032">
      <w:pPr>
        <w:pStyle w:val="ConsPlusNormal"/>
        <w:spacing w:before="220"/>
        <w:ind w:firstLine="540"/>
        <w:jc w:val="both"/>
      </w:pPr>
      <w:r>
        <w:t>- мониторинг, оценка и контроль за состоянием земель лесного фонда в целях повышения достоверности сведений государственного лесного реестра как информационной основы лесного хозяйства.</w:t>
      </w:r>
    </w:p>
    <w:p w:rsidR="00F26032" w:rsidRDefault="00F26032">
      <w:pPr>
        <w:pStyle w:val="ConsPlusNormal"/>
        <w:spacing w:before="220"/>
        <w:ind w:firstLine="540"/>
        <w:jc w:val="both"/>
      </w:pPr>
      <w:r>
        <w:t>2. Создание базовых условий (нормативных правовых, финансовых, регуляторных, инфраструктурных, институциональных) для развития Кластера и вовлечения возобновляемых природных ресурсов в экономический оборот:</w:t>
      </w:r>
    </w:p>
    <w:p w:rsidR="00F26032" w:rsidRDefault="00F26032">
      <w:pPr>
        <w:pStyle w:val="ConsPlusNormal"/>
        <w:spacing w:before="220"/>
        <w:ind w:firstLine="540"/>
        <w:jc w:val="both"/>
      </w:pPr>
      <w:r>
        <w:t>- развитие инфраструктуры в сфере создания лесных культур;</w:t>
      </w:r>
    </w:p>
    <w:p w:rsidR="00F26032" w:rsidRDefault="00F26032">
      <w:pPr>
        <w:pStyle w:val="ConsPlusNormal"/>
        <w:spacing w:before="220"/>
        <w:ind w:firstLine="540"/>
        <w:jc w:val="both"/>
      </w:pPr>
      <w:r>
        <w:t>- повышение эффективности управления путем внедрения информационных технологий.</w:t>
      </w:r>
    </w:p>
    <w:p w:rsidR="00F26032" w:rsidRDefault="00F26032">
      <w:pPr>
        <w:pStyle w:val="ConsPlusNormal"/>
        <w:spacing w:before="220"/>
        <w:ind w:firstLine="540"/>
        <w:jc w:val="both"/>
      </w:pPr>
      <w:r>
        <w:t>3. Развитие технологий возобновления природных ресурсов:</w:t>
      </w:r>
    </w:p>
    <w:p w:rsidR="00F26032" w:rsidRDefault="00F26032">
      <w:pPr>
        <w:pStyle w:val="ConsPlusNormal"/>
        <w:spacing w:before="220"/>
        <w:ind w:firstLine="540"/>
        <w:jc w:val="both"/>
      </w:pPr>
      <w:r>
        <w:t>- лесовосстановительные мероприятия на не покрытых лесом землях за счет создания орехово-промысловых зон.</w:t>
      </w:r>
    </w:p>
    <w:p w:rsidR="00F26032" w:rsidRDefault="00F26032">
      <w:pPr>
        <w:pStyle w:val="ConsPlusNormal"/>
        <w:spacing w:before="220"/>
        <w:ind w:firstLine="540"/>
        <w:jc w:val="both"/>
      </w:pPr>
      <w:r>
        <w:t>Направление "Заготовка и глубокая переработка дикорастущего сырья"</w:t>
      </w:r>
    </w:p>
    <w:p w:rsidR="00F26032" w:rsidRDefault="00F26032">
      <w:pPr>
        <w:pStyle w:val="ConsPlusNormal"/>
        <w:spacing w:before="220"/>
        <w:ind w:firstLine="540"/>
        <w:jc w:val="both"/>
      </w:pPr>
      <w:r>
        <w:t>1. Создание базовых условий (нормативных правовых, финансовых, регуляторных, инфраструктурных, институциональных) для развития Кластера и вовлечения возобновляемых природных ресурсов в экономический оборот:</w:t>
      </w:r>
    </w:p>
    <w:p w:rsidR="00F26032" w:rsidRDefault="00F26032">
      <w:pPr>
        <w:pStyle w:val="ConsPlusNormal"/>
        <w:spacing w:before="220"/>
        <w:ind w:firstLine="540"/>
        <w:jc w:val="both"/>
      </w:pPr>
      <w:r>
        <w:t>- развитие инфраструктуры заготовки и переработки дикорастущего, пищевого сырья на территории Томской области, в том числе:</w:t>
      </w:r>
    </w:p>
    <w:p w:rsidR="00F26032" w:rsidRDefault="00F26032">
      <w:pPr>
        <w:pStyle w:val="ConsPlusNormal"/>
        <w:spacing w:before="220"/>
        <w:ind w:firstLine="540"/>
        <w:jc w:val="both"/>
      </w:pPr>
      <w:r>
        <w:t>- внедрение комплексной безотходной переработки плодово-ягодного сырья;</w:t>
      </w:r>
    </w:p>
    <w:p w:rsidR="00F26032" w:rsidRDefault="00F26032">
      <w:pPr>
        <w:pStyle w:val="ConsPlusNormal"/>
        <w:spacing w:before="220"/>
        <w:ind w:firstLine="540"/>
        <w:jc w:val="both"/>
      </w:pPr>
      <w:r>
        <w:t>- внедрение технологии производства инулиносодержащих продуктов питания на основе растительного сырья.</w:t>
      </w:r>
    </w:p>
    <w:p w:rsidR="00F26032" w:rsidRDefault="00F26032">
      <w:pPr>
        <w:pStyle w:val="ConsPlusNormal"/>
        <w:spacing w:before="220"/>
        <w:ind w:firstLine="540"/>
        <w:jc w:val="both"/>
      </w:pPr>
      <w:r>
        <w:t>2. Организация системы продвижения продукции:</w:t>
      </w:r>
    </w:p>
    <w:p w:rsidR="00F26032" w:rsidRDefault="00F26032">
      <w:pPr>
        <w:pStyle w:val="ConsPlusNormal"/>
        <w:spacing w:before="220"/>
        <w:ind w:firstLine="540"/>
        <w:jc w:val="both"/>
      </w:pPr>
      <w:r>
        <w:lastRenderedPageBreak/>
        <w:t>- продвижение региональной продукции, произведенной с использованием дикорастущего, пищевого сырья, на внутренние и внешние рынки сбыта, в том числе:</w:t>
      </w:r>
    </w:p>
    <w:p w:rsidR="00F26032" w:rsidRDefault="00F26032">
      <w:pPr>
        <w:pStyle w:val="ConsPlusNormal"/>
        <w:spacing w:before="220"/>
        <w:ind w:firstLine="540"/>
        <w:jc w:val="both"/>
      </w:pPr>
      <w:r>
        <w:t>- организация производства желатиновых фармацевтических капсул для биологически активных добавок из дикорастущего сырья;</w:t>
      </w:r>
    </w:p>
    <w:p w:rsidR="00F26032" w:rsidRDefault="00F26032">
      <w:pPr>
        <w:pStyle w:val="ConsPlusNormal"/>
        <w:spacing w:before="220"/>
        <w:ind w:firstLine="540"/>
        <w:jc w:val="both"/>
      </w:pPr>
      <w:r>
        <w:t>- создание сертифицированного производства биологических субстанций природного происхождения;</w:t>
      </w:r>
    </w:p>
    <w:p w:rsidR="00F26032" w:rsidRDefault="00F26032">
      <w:pPr>
        <w:pStyle w:val="ConsPlusNormal"/>
        <w:spacing w:before="220"/>
        <w:ind w:firstLine="540"/>
        <w:jc w:val="both"/>
      </w:pPr>
      <w:r>
        <w:t>- продвижение региональной продукции, произведенной с использованием дикорастущего, пищевого сырья, на внутренние и внешние рынки сбыта, поддержка экспорта, включая:</w:t>
      </w:r>
    </w:p>
    <w:p w:rsidR="00F26032" w:rsidRDefault="00F26032">
      <w:pPr>
        <w:pStyle w:val="ConsPlusNormal"/>
        <w:spacing w:before="220"/>
        <w:ind w:firstLine="540"/>
        <w:jc w:val="both"/>
      </w:pPr>
      <w:r>
        <w:t>- поддержку выхода компаний на рынки Европейского союза и рынки стран Азиатско-Тихоокеанского региона - содействие в получении сертификата "БИО" и прохождении процедуры его ежегодного подтверждения;</w:t>
      </w:r>
    </w:p>
    <w:p w:rsidR="00F26032" w:rsidRDefault="00F26032">
      <w:pPr>
        <w:pStyle w:val="ConsPlusNormal"/>
        <w:spacing w:before="220"/>
        <w:ind w:firstLine="540"/>
        <w:jc w:val="both"/>
      </w:pPr>
      <w:r>
        <w:t>- создание группы по продажам, продвижению и поддержке экспорта для обеспечения систематической работы со всеми участниками Кластера по выходу и расширению присутствия компаний на рынках стран Азиатско-Тихоокеанского региона и Европы.</w:t>
      </w:r>
    </w:p>
    <w:p w:rsidR="00F26032" w:rsidRDefault="00F26032">
      <w:pPr>
        <w:pStyle w:val="ConsPlusNormal"/>
        <w:spacing w:before="220"/>
        <w:ind w:firstLine="540"/>
        <w:jc w:val="both"/>
      </w:pPr>
      <w:r>
        <w:t>Направление "Охотничье хозяйство"</w:t>
      </w:r>
    </w:p>
    <w:p w:rsidR="00F26032" w:rsidRDefault="00F26032">
      <w:pPr>
        <w:pStyle w:val="ConsPlusNormal"/>
        <w:spacing w:before="220"/>
        <w:ind w:firstLine="540"/>
        <w:jc w:val="both"/>
      </w:pPr>
      <w:r>
        <w:t>- повышение глубины переработки пушно-мехового сырья.</w:t>
      </w:r>
    </w:p>
    <w:p w:rsidR="00F26032" w:rsidRDefault="00F26032">
      <w:pPr>
        <w:pStyle w:val="ConsPlusNormal"/>
        <w:spacing w:before="220"/>
        <w:ind w:firstLine="540"/>
        <w:jc w:val="both"/>
      </w:pPr>
      <w:r>
        <w:t xml:space="preserve">Перечень мероприятий, реализуемых участниками Кластера по направлениям, приведен в </w:t>
      </w:r>
      <w:hyperlink w:anchor="P2202" w:history="1">
        <w:r>
          <w:rPr>
            <w:color w:val="0000FF"/>
          </w:rPr>
          <w:t>приложении N 1</w:t>
        </w:r>
      </w:hyperlink>
      <w:r>
        <w:t xml:space="preserve"> к настоящей Программе.</w:t>
      </w:r>
    </w:p>
    <w:p w:rsidR="00F26032" w:rsidRDefault="00F26032">
      <w:pPr>
        <w:pStyle w:val="ConsPlusNormal"/>
        <w:spacing w:before="220"/>
        <w:ind w:firstLine="540"/>
        <w:jc w:val="both"/>
      </w:pPr>
      <w:r>
        <w:t>В таблице 6 приведены приоритетные работы, обеспечивающие кооперацию участников Кластера по направлению "Лесное хозяйство" с остальными направлениями.</w:t>
      </w:r>
    </w:p>
    <w:p w:rsidR="00F26032" w:rsidRDefault="00F26032">
      <w:pPr>
        <w:pStyle w:val="ConsPlusNormal"/>
        <w:jc w:val="both"/>
      </w:pPr>
    </w:p>
    <w:p w:rsidR="00F26032" w:rsidRDefault="00F26032">
      <w:pPr>
        <w:pStyle w:val="ConsPlusNormal"/>
        <w:jc w:val="center"/>
        <w:outlineLvl w:val="3"/>
      </w:pPr>
      <w:r>
        <w:t>Таблица 6. Совместные направления работ, обеспечивающие</w:t>
      </w:r>
    </w:p>
    <w:p w:rsidR="00F26032" w:rsidRDefault="00F26032">
      <w:pPr>
        <w:pStyle w:val="ConsPlusNormal"/>
        <w:jc w:val="center"/>
      </w:pPr>
      <w:r>
        <w:t>кооперацию участников Кластера по направлению "Лесное</w:t>
      </w:r>
    </w:p>
    <w:p w:rsidR="00F26032" w:rsidRDefault="00F26032">
      <w:pPr>
        <w:pStyle w:val="ConsPlusNormal"/>
        <w:jc w:val="center"/>
      </w:pPr>
      <w:r>
        <w:t>хозяйство" с остальными направлениями</w:t>
      </w:r>
    </w:p>
    <w:p w:rsidR="00F26032" w:rsidRDefault="00F26032">
      <w:pPr>
        <w:pStyle w:val="ConsPlusNormal"/>
        <w:jc w:val="both"/>
      </w:pPr>
    </w:p>
    <w:p w:rsidR="00F26032" w:rsidRDefault="00F26032">
      <w:pPr>
        <w:sectPr w:rsidR="00F26032">
          <w:pgSz w:w="11905" w:h="16838"/>
          <w:pgMar w:top="1134" w:right="850" w:bottom="1134" w:left="1701"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81"/>
        <w:gridCol w:w="7200"/>
      </w:tblGrid>
      <w:tr w:rsidR="00F26032">
        <w:tc>
          <w:tcPr>
            <w:tcW w:w="2381" w:type="dxa"/>
          </w:tcPr>
          <w:p w:rsidR="00F26032" w:rsidRDefault="00F26032">
            <w:pPr>
              <w:pStyle w:val="ConsPlusNormal"/>
            </w:pPr>
          </w:p>
        </w:tc>
        <w:tc>
          <w:tcPr>
            <w:tcW w:w="7200" w:type="dxa"/>
          </w:tcPr>
          <w:p w:rsidR="00F26032" w:rsidRDefault="00F26032">
            <w:pPr>
              <w:pStyle w:val="ConsPlusNormal"/>
              <w:jc w:val="center"/>
            </w:pPr>
            <w:r>
              <w:t>Направление "Лесное хозяйство"</w:t>
            </w:r>
          </w:p>
        </w:tc>
      </w:tr>
      <w:tr w:rsidR="00F26032">
        <w:tc>
          <w:tcPr>
            <w:tcW w:w="2381" w:type="dxa"/>
          </w:tcPr>
          <w:p w:rsidR="00F26032" w:rsidRDefault="00F26032">
            <w:pPr>
              <w:pStyle w:val="ConsPlusNormal"/>
            </w:pPr>
            <w:r>
              <w:t>Направление "Рыбохозяйственный комплекс"</w:t>
            </w:r>
          </w:p>
        </w:tc>
        <w:tc>
          <w:tcPr>
            <w:tcW w:w="7200" w:type="dxa"/>
          </w:tcPr>
          <w:p w:rsidR="00F26032" w:rsidRDefault="00F26032">
            <w:pPr>
              <w:pStyle w:val="ConsPlusNormal"/>
            </w:pPr>
            <w:r>
              <w:t>- Разработка интерактивной карты ресурсов Томской области.</w:t>
            </w:r>
          </w:p>
          <w:p w:rsidR="00F26032" w:rsidRDefault="00F26032">
            <w:pPr>
              <w:pStyle w:val="ConsPlusNormal"/>
            </w:pPr>
            <w:r>
              <w:t>- Совместные программы подготовки кадров, объединение направлений в рамках программ высшего профессионального образования.</w:t>
            </w:r>
          </w:p>
          <w:p w:rsidR="00F26032" w:rsidRDefault="00F26032">
            <w:pPr>
              <w:pStyle w:val="ConsPlusNormal"/>
            </w:pPr>
            <w:r>
              <w:t>- Создание совместной бригады охраны и оповещения.</w:t>
            </w:r>
          </w:p>
          <w:p w:rsidR="00F26032" w:rsidRDefault="00F26032">
            <w:pPr>
              <w:pStyle w:val="ConsPlusNormal"/>
            </w:pPr>
            <w:r>
              <w:t xml:space="preserve">- Подготовка предложений по внесению изменений в Лесной </w:t>
            </w:r>
            <w:hyperlink r:id="rId9" w:history="1">
              <w:r>
                <w:rPr>
                  <w:color w:val="0000FF"/>
                </w:rPr>
                <w:t>кодекс</w:t>
              </w:r>
            </w:hyperlink>
            <w:r>
              <w:t xml:space="preserve"> Российской Федерации и Водный </w:t>
            </w:r>
            <w:hyperlink r:id="rId10" w:history="1">
              <w:r>
                <w:rPr>
                  <w:color w:val="0000FF"/>
                </w:rPr>
                <w:t>кодекс</w:t>
              </w:r>
            </w:hyperlink>
            <w:r>
              <w:t xml:space="preserve"> Российской Федерации</w:t>
            </w:r>
          </w:p>
        </w:tc>
      </w:tr>
      <w:tr w:rsidR="00F26032">
        <w:tc>
          <w:tcPr>
            <w:tcW w:w="2381" w:type="dxa"/>
          </w:tcPr>
          <w:p w:rsidR="00F26032" w:rsidRDefault="00F26032">
            <w:pPr>
              <w:pStyle w:val="ConsPlusNormal"/>
            </w:pPr>
            <w:r>
              <w:t>Направление "Охотничье хозяйство"</w:t>
            </w:r>
          </w:p>
        </w:tc>
        <w:tc>
          <w:tcPr>
            <w:tcW w:w="7200" w:type="dxa"/>
          </w:tcPr>
          <w:p w:rsidR="00F26032" w:rsidRDefault="00F26032">
            <w:pPr>
              <w:pStyle w:val="ConsPlusNormal"/>
            </w:pPr>
            <w:r>
              <w:t>- Урегулирование конфликта интересов лесопользователей.</w:t>
            </w:r>
          </w:p>
          <w:p w:rsidR="00F26032" w:rsidRDefault="00F26032">
            <w:pPr>
              <w:pStyle w:val="ConsPlusNormal"/>
            </w:pPr>
            <w:r>
              <w:t>- Согласование участниками направления "Охотничье хозяйство" генплана вырубок на стадии формирования лесохозяйственного регламента и получения технических условий.</w:t>
            </w:r>
          </w:p>
          <w:p w:rsidR="00F26032" w:rsidRDefault="00F26032">
            <w:pPr>
              <w:pStyle w:val="ConsPlusNormal"/>
            </w:pPr>
            <w:r>
              <w:t>- Проведением рубок с учетом необходимости сохранения особо ценных участков и видов животных.</w:t>
            </w:r>
          </w:p>
          <w:p w:rsidR="00F26032" w:rsidRDefault="00F26032">
            <w:pPr>
              <w:pStyle w:val="ConsPlusNormal"/>
            </w:pPr>
            <w:r>
              <w:t>- Создание единого информационного центра на базе Региональной диспетчерской службы по сбору предложений и отзывов с мест охоты, рыбалки, сбора дикоросов, зон вырубок (телефон горячей линии Кластера).</w:t>
            </w:r>
          </w:p>
          <w:p w:rsidR="00F26032" w:rsidRDefault="00F26032">
            <w:pPr>
              <w:pStyle w:val="ConsPlusNormal"/>
            </w:pPr>
            <w:r>
              <w:t>- Проведение научного эксперимента: оценка влияния сбора кедрового ореха на популяцию пушных зверей в одном из заказников</w:t>
            </w:r>
          </w:p>
        </w:tc>
      </w:tr>
      <w:tr w:rsidR="00F26032">
        <w:tc>
          <w:tcPr>
            <w:tcW w:w="2381" w:type="dxa"/>
          </w:tcPr>
          <w:p w:rsidR="00F26032" w:rsidRDefault="00F26032">
            <w:pPr>
              <w:pStyle w:val="ConsPlusNormal"/>
            </w:pPr>
            <w:r>
              <w:t>Направление "Заготовка и глубокая переработка дикорастущего сырья"</w:t>
            </w:r>
          </w:p>
        </w:tc>
        <w:tc>
          <w:tcPr>
            <w:tcW w:w="7200" w:type="dxa"/>
          </w:tcPr>
          <w:p w:rsidR="00F26032" w:rsidRDefault="00F26032">
            <w:pPr>
              <w:pStyle w:val="ConsPlusNormal"/>
            </w:pPr>
            <w:r>
              <w:t>- Разработка мер по сохранению сложившихся промысловых участков леса.</w:t>
            </w:r>
          </w:p>
          <w:p w:rsidR="00F26032" w:rsidRDefault="00F26032">
            <w:pPr>
              <w:pStyle w:val="ConsPlusNormal"/>
            </w:pPr>
            <w:r>
              <w:t>- Совместное использование договоров аренды участков леса.</w:t>
            </w:r>
          </w:p>
          <w:p w:rsidR="00F26032" w:rsidRDefault="00F26032">
            <w:pPr>
              <w:pStyle w:val="ConsPlusNormal"/>
            </w:pPr>
            <w:r>
              <w:t>- Совместное использование инфраструктуры.</w:t>
            </w:r>
          </w:p>
          <w:p w:rsidR="00F26032" w:rsidRDefault="00F26032">
            <w:pPr>
              <w:pStyle w:val="ConsPlusNormal"/>
            </w:pPr>
            <w:r>
              <w:t>- Совместные программы подготовки кадров</w:t>
            </w:r>
          </w:p>
        </w:tc>
      </w:tr>
    </w:tbl>
    <w:p w:rsidR="00F26032" w:rsidRDefault="00F26032">
      <w:pPr>
        <w:pStyle w:val="ConsPlusNormal"/>
        <w:jc w:val="both"/>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14570"/>
      </w:tblGrid>
      <w:tr w:rsidR="00F26032">
        <w:trPr>
          <w:jc w:val="center"/>
        </w:trPr>
        <w:tc>
          <w:tcPr>
            <w:tcW w:w="9294" w:type="dxa"/>
            <w:tcBorders>
              <w:top w:val="nil"/>
              <w:left w:val="single" w:sz="24" w:space="0" w:color="CED3F1"/>
              <w:bottom w:val="nil"/>
              <w:right w:val="single" w:sz="24" w:space="0" w:color="F4F3F8"/>
            </w:tcBorders>
            <w:shd w:val="clear" w:color="auto" w:fill="F4F3F8"/>
          </w:tcPr>
          <w:p w:rsidR="00F26032" w:rsidRDefault="00F26032">
            <w:pPr>
              <w:pStyle w:val="ConsPlusNormal"/>
              <w:jc w:val="both"/>
            </w:pPr>
            <w:r>
              <w:rPr>
                <w:color w:val="392C69"/>
              </w:rPr>
              <w:t>КонсультантПлюс: примечание.</w:t>
            </w:r>
          </w:p>
          <w:p w:rsidR="00F26032" w:rsidRDefault="00F26032">
            <w:pPr>
              <w:pStyle w:val="ConsPlusNormal"/>
              <w:jc w:val="both"/>
            </w:pPr>
            <w:r>
              <w:rPr>
                <w:color w:val="392C69"/>
              </w:rPr>
              <w:t>Нумерация пунктов дана в соответствии с официальным текстом документа.</w:t>
            </w:r>
          </w:p>
        </w:tc>
      </w:tr>
    </w:tbl>
    <w:p w:rsidR="00F26032" w:rsidRDefault="00F26032">
      <w:pPr>
        <w:pStyle w:val="ConsPlusNormal"/>
        <w:spacing w:before="280"/>
        <w:jc w:val="center"/>
        <w:outlineLvl w:val="2"/>
      </w:pPr>
      <w:r>
        <w:t>2.5. Ключевые индикаторы эффективности</w:t>
      </w:r>
    </w:p>
    <w:p w:rsidR="00F26032" w:rsidRDefault="00F26032">
      <w:pPr>
        <w:pStyle w:val="ConsPlusNormal"/>
        <w:jc w:val="center"/>
      </w:pPr>
      <w:r>
        <w:t>реализации Программы (целевые показатели)</w:t>
      </w:r>
    </w:p>
    <w:p w:rsidR="00F26032" w:rsidRDefault="00F26032">
      <w:pPr>
        <w:pStyle w:val="ConsPlusNormal"/>
        <w:jc w:val="both"/>
      </w:pPr>
    </w:p>
    <w:p w:rsidR="00F26032" w:rsidRDefault="00F26032">
      <w:pPr>
        <w:pStyle w:val="ConsPlusNormal"/>
        <w:ind w:firstLine="540"/>
        <w:jc w:val="both"/>
      </w:pPr>
      <w:r>
        <w:t xml:space="preserve">Ключевые целевые показатели эффективности реализации Программы представлены в </w:t>
      </w:r>
      <w:hyperlink w:anchor="P819" w:history="1">
        <w:r>
          <w:rPr>
            <w:color w:val="0000FF"/>
          </w:rPr>
          <w:t>таблице 7</w:t>
        </w:r>
      </w:hyperlink>
      <w:r>
        <w:t>.</w:t>
      </w:r>
    </w:p>
    <w:p w:rsidR="00F26032" w:rsidRDefault="00F26032">
      <w:pPr>
        <w:pStyle w:val="ConsPlusNormal"/>
        <w:spacing w:before="220"/>
        <w:ind w:firstLine="540"/>
        <w:jc w:val="both"/>
      </w:pPr>
      <w:r>
        <w:t xml:space="preserve">Целевые показатели разработаны с учетом результатов проведенного SWOT-анализа (оценка сильных сторон и создаваемых ими возможностей, а также слабых сторон и создаваемых ими угроз), логически вытекающих проблем, приоритетов и целевых ориентиров развития Кластера. Успешная реализация </w:t>
      </w:r>
      <w:hyperlink w:anchor="P2202" w:history="1">
        <w:r>
          <w:rPr>
            <w:color w:val="0000FF"/>
          </w:rPr>
          <w:t>Плана</w:t>
        </w:r>
      </w:hyperlink>
      <w:r>
        <w:t xml:space="preserve"> мероприятий Программы, приведенных в приложении N 1 к настоящей Программе, обеспечит полноценное решение исходных проблем Кластера, обозначенных в </w:t>
      </w:r>
      <w:hyperlink w:anchor="P553" w:history="1">
        <w:r>
          <w:rPr>
            <w:color w:val="0000FF"/>
          </w:rPr>
          <w:t>п. 2.2.2 раздела 2</w:t>
        </w:r>
      </w:hyperlink>
      <w:r>
        <w:t>.</w:t>
      </w:r>
    </w:p>
    <w:p w:rsidR="00F26032" w:rsidRDefault="00F26032">
      <w:pPr>
        <w:pStyle w:val="ConsPlusNormal"/>
        <w:jc w:val="both"/>
      </w:pPr>
    </w:p>
    <w:p w:rsidR="00F26032" w:rsidRDefault="00F26032">
      <w:pPr>
        <w:pStyle w:val="ConsPlusNormal"/>
        <w:jc w:val="center"/>
        <w:outlineLvl w:val="3"/>
      </w:pPr>
      <w:bookmarkStart w:id="3" w:name="P819"/>
      <w:bookmarkEnd w:id="3"/>
      <w:r>
        <w:t>Таблица 7. Основные показатели</w:t>
      </w:r>
    </w:p>
    <w:p w:rsidR="00F26032" w:rsidRDefault="00F26032">
      <w:pPr>
        <w:pStyle w:val="ConsPlusNormal"/>
        <w:jc w:val="center"/>
      </w:pPr>
      <w:r>
        <w:t>и целевые индикаторы Программы</w:t>
      </w:r>
    </w:p>
    <w:p w:rsidR="00F26032" w:rsidRDefault="00F26032">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4649"/>
        <w:gridCol w:w="850"/>
        <w:gridCol w:w="907"/>
        <w:gridCol w:w="907"/>
        <w:gridCol w:w="907"/>
        <w:gridCol w:w="907"/>
      </w:tblGrid>
      <w:tr w:rsidR="00F26032">
        <w:tc>
          <w:tcPr>
            <w:tcW w:w="454" w:type="dxa"/>
            <w:vMerge w:val="restart"/>
            <w:vAlign w:val="center"/>
          </w:tcPr>
          <w:p w:rsidR="00F26032" w:rsidRDefault="00F26032">
            <w:pPr>
              <w:pStyle w:val="ConsPlusNormal"/>
            </w:pPr>
            <w:r>
              <w:t>N</w:t>
            </w:r>
          </w:p>
        </w:tc>
        <w:tc>
          <w:tcPr>
            <w:tcW w:w="4649" w:type="dxa"/>
            <w:vMerge w:val="restart"/>
            <w:vAlign w:val="center"/>
          </w:tcPr>
          <w:p w:rsidR="00F26032" w:rsidRDefault="00F26032">
            <w:pPr>
              <w:pStyle w:val="ConsPlusNormal"/>
              <w:jc w:val="center"/>
            </w:pPr>
            <w:r>
              <w:t>Наименование показателя</w:t>
            </w:r>
          </w:p>
        </w:tc>
        <w:tc>
          <w:tcPr>
            <w:tcW w:w="850" w:type="dxa"/>
            <w:vMerge w:val="restart"/>
            <w:vAlign w:val="center"/>
          </w:tcPr>
          <w:p w:rsidR="00F26032" w:rsidRDefault="00F26032">
            <w:pPr>
              <w:pStyle w:val="ConsPlusNormal"/>
              <w:jc w:val="center"/>
            </w:pPr>
            <w:r>
              <w:t>2013 год (факт)</w:t>
            </w:r>
          </w:p>
        </w:tc>
        <w:tc>
          <w:tcPr>
            <w:tcW w:w="907" w:type="dxa"/>
            <w:vMerge w:val="restart"/>
            <w:vAlign w:val="center"/>
          </w:tcPr>
          <w:p w:rsidR="00F26032" w:rsidRDefault="00F26032">
            <w:pPr>
              <w:pStyle w:val="ConsPlusNormal"/>
              <w:jc w:val="center"/>
            </w:pPr>
            <w:r>
              <w:t>2015 год</w:t>
            </w:r>
          </w:p>
        </w:tc>
        <w:tc>
          <w:tcPr>
            <w:tcW w:w="2721" w:type="dxa"/>
            <w:gridSpan w:val="3"/>
            <w:vAlign w:val="center"/>
          </w:tcPr>
          <w:p w:rsidR="00F26032" w:rsidRDefault="00F26032">
            <w:pPr>
              <w:pStyle w:val="ConsPlusNormal"/>
              <w:jc w:val="center"/>
            </w:pPr>
            <w:r>
              <w:t>Прогноз</w:t>
            </w:r>
          </w:p>
        </w:tc>
      </w:tr>
      <w:tr w:rsidR="00F26032">
        <w:tc>
          <w:tcPr>
            <w:tcW w:w="454" w:type="dxa"/>
            <w:vMerge/>
          </w:tcPr>
          <w:p w:rsidR="00F26032" w:rsidRDefault="00F26032"/>
        </w:tc>
        <w:tc>
          <w:tcPr>
            <w:tcW w:w="4649" w:type="dxa"/>
            <w:vMerge/>
          </w:tcPr>
          <w:p w:rsidR="00F26032" w:rsidRDefault="00F26032"/>
        </w:tc>
        <w:tc>
          <w:tcPr>
            <w:tcW w:w="850" w:type="dxa"/>
            <w:vMerge/>
          </w:tcPr>
          <w:p w:rsidR="00F26032" w:rsidRDefault="00F26032"/>
        </w:tc>
        <w:tc>
          <w:tcPr>
            <w:tcW w:w="907" w:type="dxa"/>
            <w:vMerge/>
          </w:tcPr>
          <w:p w:rsidR="00F26032" w:rsidRDefault="00F26032"/>
        </w:tc>
        <w:tc>
          <w:tcPr>
            <w:tcW w:w="907" w:type="dxa"/>
            <w:vAlign w:val="center"/>
          </w:tcPr>
          <w:p w:rsidR="00F26032" w:rsidRDefault="00F26032">
            <w:pPr>
              <w:pStyle w:val="ConsPlusNormal"/>
              <w:jc w:val="center"/>
            </w:pPr>
            <w:r>
              <w:t>2016 год</w:t>
            </w:r>
          </w:p>
        </w:tc>
        <w:tc>
          <w:tcPr>
            <w:tcW w:w="907" w:type="dxa"/>
            <w:vAlign w:val="center"/>
          </w:tcPr>
          <w:p w:rsidR="00F26032" w:rsidRDefault="00F26032">
            <w:pPr>
              <w:pStyle w:val="ConsPlusNormal"/>
              <w:jc w:val="center"/>
            </w:pPr>
            <w:r>
              <w:t>2017 год</w:t>
            </w:r>
          </w:p>
        </w:tc>
        <w:tc>
          <w:tcPr>
            <w:tcW w:w="907" w:type="dxa"/>
            <w:vAlign w:val="center"/>
          </w:tcPr>
          <w:p w:rsidR="00F26032" w:rsidRDefault="00F26032">
            <w:pPr>
              <w:pStyle w:val="ConsPlusNormal"/>
              <w:jc w:val="center"/>
            </w:pPr>
            <w:r>
              <w:t>2020 год</w:t>
            </w:r>
          </w:p>
        </w:tc>
      </w:tr>
      <w:tr w:rsidR="00F26032">
        <w:tc>
          <w:tcPr>
            <w:tcW w:w="454" w:type="dxa"/>
          </w:tcPr>
          <w:p w:rsidR="00F26032" w:rsidRDefault="00F26032">
            <w:pPr>
              <w:pStyle w:val="ConsPlusNormal"/>
            </w:pPr>
            <w:r>
              <w:t>1</w:t>
            </w:r>
          </w:p>
        </w:tc>
        <w:tc>
          <w:tcPr>
            <w:tcW w:w="4649" w:type="dxa"/>
          </w:tcPr>
          <w:p w:rsidR="00F26032" w:rsidRDefault="00F26032">
            <w:pPr>
              <w:pStyle w:val="ConsPlusNormal"/>
            </w:pPr>
            <w:r>
              <w:t>Количество организаций - участников Кластера, ед.</w:t>
            </w:r>
          </w:p>
        </w:tc>
        <w:tc>
          <w:tcPr>
            <w:tcW w:w="850" w:type="dxa"/>
            <w:vAlign w:val="center"/>
          </w:tcPr>
          <w:p w:rsidR="00F26032" w:rsidRDefault="00F26032">
            <w:pPr>
              <w:pStyle w:val="ConsPlusNormal"/>
              <w:jc w:val="center"/>
            </w:pPr>
            <w:r>
              <w:t>н/д</w:t>
            </w:r>
          </w:p>
        </w:tc>
        <w:tc>
          <w:tcPr>
            <w:tcW w:w="907" w:type="dxa"/>
            <w:vAlign w:val="center"/>
          </w:tcPr>
          <w:p w:rsidR="00F26032" w:rsidRDefault="00F26032">
            <w:pPr>
              <w:pStyle w:val="ConsPlusNormal"/>
              <w:jc w:val="center"/>
            </w:pPr>
            <w:r>
              <w:t>38</w:t>
            </w:r>
          </w:p>
        </w:tc>
        <w:tc>
          <w:tcPr>
            <w:tcW w:w="907" w:type="dxa"/>
            <w:vAlign w:val="center"/>
          </w:tcPr>
          <w:p w:rsidR="00F26032" w:rsidRDefault="00F26032">
            <w:pPr>
              <w:pStyle w:val="ConsPlusNormal"/>
              <w:jc w:val="center"/>
            </w:pPr>
            <w:r>
              <w:t>48</w:t>
            </w:r>
          </w:p>
        </w:tc>
        <w:tc>
          <w:tcPr>
            <w:tcW w:w="907" w:type="dxa"/>
            <w:vAlign w:val="center"/>
          </w:tcPr>
          <w:p w:rsidR="00F26032" w:rsidRDefault="00F26032">
            <w:pPr>
              <w:pStyle w:val="ConsPlusNormal"/>
              <w:jc w:val="center"/>
            </w:pPr>
            <w:r>
              <w:t>65</w:t>
            </w:r>
          </w:p>
        </w:tc>
        <w:tc>
          <w:tcPr>
            <w:tcW w:w="907" w:type="dxa"/>
            <w:vAlign w:val="center"/>
          </w:tcPr>
          <w:p w:rsidR="00F26032" w:rsidRDefault="00F26032">
            <w:pPr>
              <w:pStyle w:val="ConsPlusNormal"/>
              <w:jc w:val="center"/>
            </w:pPr>
            <w:r>
              <w:t>104</w:t>
            </w:r>
          </w:p>
        </w:tc>
      </w:tr>
      <w:tr w:rsidR="00F26032">
        <w:tc>
          <w:tcPr>
            <w:tcW w:w="454" w:type="dxa"/>
          </w:tcPr>
          <w:p w:rsidR="00F26032" w:rsidRDefault="00F26032">
            <w:pPr>
              <w:pStyle w:val="ConsPlusNormal"/>
            </w:pPr>
            <w:r>
              <w:t>1.1</w:t>
            </w:r>
          </w:p>
        </w:tc>
        <w:tc>
          <w:tcPr>
            <w:tcW w:w="4649" w:type="dxa"/>
          </w:tcPr>
          <w:p w:rsidR="00F26032" w:rsidRDefault="00F26032">
            <w:pPr>
              <w:pStyle w:val="ConsPlusNormal"/>
            </w:pPr>
            <w:r>
              <w:t>в том числе количество субъектов малого и среднего предпринимательства, ед.</w:t>
            </w:r>
          </w:p>
        </w:tc>
        <w:tc>
          <w:tcPr>
            <w:tcW w:w="850" w:type="dxa"/>
            <w:vAlign w:val="center"/>
          </w:tcPr>
          <w:p w:rsidR="00F26032" w:rsidRDefault="00F26032">
            <w:pPr>
              <w:pStyle w:val="ConsPlusNormal"/>
              <w:jc w:val="center"/>
            </w:pPr>
            <w:r>
              <w:t>н/д</w:t>
            </w:r>
          </w:p>
        </w:tc>
        <w:tc>
          <w:tcPr>
            <w:tcW w:w="907" w:type="dxa"/>
            <w:vAlign w:val="center"/>
          </w:tcPr>
          <w:p w:rsidR="00F26032" w:rsidRDefault="00F26032">
            <w:pPr>
              <w:pStyle w:val="ConsPlusNormal"/>
              <w:jc w:val="center"/>
            </w:pPr>
            <w:r>
              <w:t>20</w:t>
            </w:r>
          </w:p>
        </w:tc>
        <w:tc>
          <w:tcPr>
            <w:tcW w:w="907" w:type="dxa"/>
            <w:vAlign w:val="center"/>
          </w:tcPr>
          <w:p w:rsidR="00F26032" w:rsidRDefault="00F26032">
            <w:pPr>
              <w:pStyle w:val="ConsPlusNormal"/>
              <w:jc w:val="center"/>
            </w:pPr>
            <w:r>
              <w:t>20</w:t>
            </w:r>
          </w:p>
        </w:tc>
        <w:tc>
          <w:tcPr>
            <w:tcW w:w="907" w:type="dxa"/>
            <w:vAlign w:val="center"/>
          </w:tcPr>
          <w:p w:rsidR="00F26032" w:rsidRDefault="00F26032">
            <w:pPr>
              <w:pStyle w:val="ConsPlusNormal"/>
              <w:jc w:val="center"/>
            </w:pPr>
            <w:r>
              <w:t>35</w:t>
            </w:r>
          </w:p>
        </w:tc>
        <w:tc>
          <w:tcPr>
            <w:tcW w:w="907" w:type="dxa"/>
            <w:vAlign w:val="center"/>
          </w:tcPr>
          <w:p w:rsidR="00F26032" w:rsidRDefault="00F26032">
            <w:pPr>
              <w:pStyle w:val="ConsPlusNormal"/>
              <w:jc w:val="center"/>
            </w:pPr>
            <w:r>
              <w:t>60</w:t>
            </w:r>
          </w:p>
        </w:tc>
      </w:tr>
      <w:tr w:rsidR="00F26032">
        <w:tc>
          <w:tcPr>
            <w:tcW w:w="454" w:type="dxa"/>
          </w:tcPr>
          <w:p w:rsidR="00F26032" w:rsidRDefault="00F26032">
            <w:pPr>
              <w:pStyle w:val="ConsPlusNormal"/>
            </w:pPr>
            <w:r>
              <w:t>2</w:t>
            </w:r>
          </w:p>
        </w:tc>
        <w:tc>
          <w:tcPr>
            <w:tcW w:w="4649" w:type="dxa"/>
          </w:tcPr>
          <w:p w:rsidR="00F26032" w:rsidRDefault="00F26032">
            <w:pPr>
              <w:pStyle w:val="ConsPlusNormal"/>
            </w:pPr>
            <w:r>
              <w:t>Природный капитал Томской области, млрд руб.</w:t>
            </w:r>
          </w:p>
        </w:tc>
        <w:tc>
          <w:tcPr>
            <w:tcW w:w="850" w:type="dxa"/>
            <w:vAlign w:val="center"/>
          </w:tcPr>
          <w:p w:rsidR="00F26032" w:rsidRDefault="00F26032">
            <w:pPr>
              <w:pStyle w:val="ConsPlusNormal"/>
              <w:jc w:val="center"/>
            </w:pPr>
            <w:r>
              <w:t>15,6</w:t>
            </w:r>
          </w:p>
        </w:tc>
        <w:tc>
          <w:tcPr>
            <w:tcW w:w="907" w:type="dxa"/>
            <w:vAlign w:val="center"/>
          </w:tcPr>
          <w:p w:rsidR="00F26032" w:rsidRDefault="00F26032">
            <w:pPr>
              <w:pStyle w:val="ConsPlusNormal"/>
              <w:jc w:val="center"/>
            </w:pPr>
            <w:r>
              <w:t>15,6</w:t>
            </w:r>
          </w:p>
        </w:tc>
        <w:tc>
          <w:tcPr>
            <w:tcW w:w="907" w:type="dxa"/>
            <w:vAlign w:val="center"/>
          </w:tcPr>
          <w:p w:rsidR="00F26032" w:rsidRDefault="00F26032">
            <w:pPr>
              <w:pStyle w:val="ConsPlusNormal"/>
              <w:jc w:val="center"/>
            </w:pPr>
            <w:r>
              <w:t>15,9</w:t>
            </w:r>
          </w:p>
        </w:tc>
        <w:tc>
          <w:tcPr>
            <w:tcW w:w="907" w:type="dxa"/>
            <w:vAlign w:val="center"/>
          </w:tcPr>
          <w:p w:rsidR="00F26032" w:rsidRDefault="00F26032">
            <w:pPr>
              <w:pStyle w:val="ConsPlusNormal"/>
              <w:jc w:val="center"/>
            </w:pPr>
            <w:r>
              <w:t>16,6</w:t>
            </w:r>
          </w:p>
        </w:tc>
        <w:tc>
          <w:tcPr>
            <w:tcW w:w="907" w:type="dxa"/>
            <w:vAlign w:val="center"/>
          </w:tcPr>
          <w:p w:rsidR="00F26032" w:rsidRDefault="00F26032">
            <w:pPr>
              <w:pStyle w:val="ConsPlusNormal"/>
              <w:jc w:val="center"/>
            </w:pPr>
            <w:r>
              <w:t>17,3</w:t>
            </w:r>
          </w:p>
        </w:tc>
      </w:tr>
      <w:tr w:rsidR="00F26032">
        <w:tc>
          <w:tcPr>
            <w:tcW w:w="454" w:type="dxa"/>
          </w:tcPr>
          <w:p w:rsidR="00F26032" w:rsidRDefault="00F26032">
            <w:pPr>
              <w:pStyle w:val="ConsPlusNormal"/>
            </w:pPr>
            <w:r>
              <w:t>3</w:t>
            </w:r>
          </w:p>
        </w:tc>
        <w:tc>
          <w:tcPr>
            <w:tcW w:w="4649" w:type="dxa"/>
          </w:tcPr>
          <w:p w:rsidR="00F26032" w:rsidRDefault="00F26032">
            <w:pPr>
              <w:pStyle w:val="ConsPlusNormal"/>
            </w:pPr>
            <w:r>
              <w:t xml:space="preserve">Темп роста объема промышленной переработки возобновляемых природных ресурсов (в целом по трем направлениям - "рыбохозяйственный комплекс", "охотничье хозяйство", "заготовка и глубокая переработка дикорастущего сырья") (нарастающим итогом относительно уровня 2013 года), процентов </w:t>
            </w:r>
            <w:hyperlink w:anchor="P1137" w:history="1">
              <w:r>
                <w:rPr>
                  <w:color w:val="0000FF"/>
                </w:rPr>
                <w:t>&lt;*&gt;</w:t>
              </w:r>
            </w:hyperlink>
          </w:p>
        </w:tc>
        <w:tc>
          <w:tcPr>
            <w:tcW w:w="850" w:type="dxa"/>
            <w:vAlign w:val="center"/>
          </w:tcPr>
          <w:p w:rsidR="00F26032" w:rsidRDefault="00F26032">
            <w:pPr>
              <w:pStyle w:val="ConsPlusNormal"/>
              <w:jc w:val="center"/>
            </w:pPr>
            <w:r>
              <w:t>100</w:t>
            </w:r>
          </w:p>
        </w:tc>
        <w:tc>
          <w:tcPr>
            <w:tcW w:w="907" w:type="dxa"/>
            <w:vAlign w:val="center"/>
          </w:tcPr>
          <w:p w:rsidR="00F26032" w:rsidRDefault="00F26032">
            <w:pPr>
              <w:pStyle w:val="ConsPlusNormal"/>
              <w:jc w:val="center"/>
            </w:pPr>
            <w:r>
              <w:t>115</w:t>
            </w:r>
          </w:p>
        </w:tc>
        <w:tc>
          <w:tcPr>
            <w:tcW w:w="907" w:type="dxa"/>
            <w:vAlign w:val="center"/>
          </w:tcPr>
          <w:p w:rsidR="00F26032" w:rsidRDefault="00F26032">
            <w:pPr>
              <w:pStyle w:val="ConsPlusNormal"/>
              <w:jc w:val="center"/>
            </w:pPr>
            <w:r>
              <w:t>130</w:t>
            </w:r>
          </w:p>
        </w:tc>
        <w:tc>
          <w:tcPr>
            <w:tcW w:w="907" w:type="dxa"/>
            <w:vAlign w:val="center"/>
          </w:tcPr>
          <w:p w:rsidR="00F26032" w:rsidRDefault="00F26032">
            <w:pPr>
              <w:pStyle w:val="ConsPlusNormal"/>
              <w:jc w:val="center"/>
            </w:pPr>
            <w:r>
              <w:t>150</w:t>
            </w:r>
          </w:p>
        </w:tc>
        <w:tc>
          <w:tcPr>
            <w:tcW w:w="907" w:type="dxa"/>
            <w:vAlign w:val="center"/>
          </w:tcPr>
          <w:p w:rsidR="00F26032" w:rsidRDefault="00F26032">
            <w:pPr>
              <w:pStyle w:val="ConsPlusNormal"/>
              <w:jc w:val="center"/>
            </w:pPr>
            <w:r>
              <w:t>180</w:t>
            </w:r>
          </w:p>
        </w:tc>
      </w:tr>
      <w:tr w:rsidR="00F26032">
        <w:tc>
          <w:tcPr>
            <w:tcW w:w="454" w:type="dxa"/>
          </w:tcPr>
          <w:p w:rsidR="00F26032" w:rsidRDefault="00F26032">
            <w:pPr>
              <w:pStyle w:val="ConsPlusNormal"/>
            </w:pPr>
            <w:r>
              <w:t>4</w:t>
            </w:r>
          </w:p>
        </w:tc>
        <w:tc>
          <w:tcPr>
            <w:tcW w:w="4649" w:type="dxa"/>
          </w:tcPr>
          <w:p w:rsidR="00F26032" w:rsidRDefault="00F26032">
            <w:pPr>
              <w:pStyle w:val="ConsPlusNormal"/>
            </w:pPr>
            <w:r>
              <w:t xml:space="preserve">Доля инновационной продукции в объеме выпуска товаров (услуг), процентов </w:t>
            </w:r>
            <w:hyperlink w:anchor="P1137" w:history="1">
              <w:r>
                <w:rPr>
                  <w:color w:val="0000FF"/>
                </w:rPr>
                <w:t>&lt;*&gt;</w:t>
              </w:r>
            </w:hyperlink>
          </w:p>
        </w:tc>
        <w:tc>
          <w:tcPr>
            <w:tcW w:w="850" w:type="dxa"/>
            <w:vAlign w:val="center"/>
          </w:tcPr>
          <w:p w:rsidR="00F26032" w:rsidRDefault="00F26032">
            <w:pPr>
              <w:pStyle w:val="ConsPlusNormal"/>
              <w:jc w:val="center"/>
            </w:pPr>
            <w:r>
              <w:t>н/д</w:t>
            </w:r>
          </w:p>
        </w:tc>
        <w:tc>
          <w:tcPr>
            <w:tcW w:w="907" w:type="dxa"/>
            <w:vAlign w:val="center"/>
          </w:tcPr>
          <w:p w:rsidR="00F26032" w:rsidRDefault="00F26032">
            <w:pPr>
              <w:pStyle w:val="ConsPlusNormal"/>
              <w:jc w:val="center"/>
            </w:pPr>
            <w:r>
              <w:t>4</w:t>
            </w:r>
          </w:p>
        </w:tc>
        <w:tc>
          <w:tcPr>
            <w:tcW w:w="907" w:type="dxa"/>
            <w:vAlign w:val="center"/>
          </w:tcPr>
          <w:p w:rsidR="00F26032" w:rsidRDefault="00F26032">
            <w:pPr>
              <w:pStyle w:val="ConsPlusNormal"/>
              <w:jc w:val="center"/>
            </w:pPr>
            <w:r>
              <w:t>5</w:t>
            </w:r>
          </w:p>
        </w:tc>
        <w:tc>
          <w:tcPr>
            <w:tcW w:w="907" w:type="dxa"/>
            <w:vAlign w:val="center"/>
          </w:tcPr>
          <w:p w:rsidR="00F26032" w:rsidRDefault="00F26032">
            <w:pPr>
              <w:pStyle w:val="ConsPlusNormal"/>
              <w:jc w:val="center"/>
            </w:pPr>
            <w:r>
              <w:t>9</w:t>
            </w:r>
          </w:p>
        </w:tc>
        <w:tc>
          <w:tcPr>
            <w:tcW w:w="907" w:type="dxa"/>
            <w:vAlign w:val="center"/>
          </w:tcPr>
          <w:p w:rsidR="00F26032" w:rsidRDefault="00F26032">
            <w:pPr>
              <w:pStyle w:val="ConsPlusNormal"/>
              <w:jc w:val="center"/>
            </w:pPr>
            <w:r>
              <w:t>13</w:t>
            </w:r>
          </w:p>
        </w:tc>
      </w:tr>
      <w:tr w:rsidR="00F26032">
        <w:tc>
          <w:tcPr>
            <w:tcW w:w="454" w:type="dxa"/>
          </w:tcPr>
          <w:p w:rsidR="00F26032" w:rsidRDefault="00F26032">
            <w:pPr>
              <w:pStyle w:val="ConsPlusNormal"/>
            </w:pPr>
            <w:r>
              <w:lastRenderedPageBreak/>
              <w:t>5</w:t>
            </w:r>
          </w:p>
        </w:tc>
        <w:tc>
          <w:tcPr>
            <w:tcW w:w="4649" w:type="dxa"/>
          </w:tcPr>
          <w:p w:rsidR="00F26032" w:rsidRDefault="00F26032">
            <w:pPr>
              <w:pStyle w:val="ConsPlusNormal"/>
            </w:pPr>
            <w:r>
              <w:t xml:space="preserve">Число высокопроизводительных рабочих мест, ед. </w:t>
            </w:r>
            <w:hyperlink w:anchor="P1137" w:history="1">
              <w:r>
                <w:rPr>
                  <w:color w:val="0000FF"/>
                </w:rPr>
                <w:t>&lt;*&gt;</w:t>
              </w:r>
            </w:hyperlink>
          </w:p>
        </w:tc>
        <w:tc>
          <w:tcPr>
            <w:tcW w:w="850" w:type="dxa"/>
            <w:vAlign w:val="center"/>
          </w:tcPr>
          <w:p w:rsidR="00F26032" w:rsidRDefault="00F26032">
            <w:pPr>
              <w:pStyle w:val="ConsPlusNormal"/>
              <w:jc w:val="center"/>
            </w:pPr>
            <w:r>
              <w:t>650</w:t>
            </w:r>
          </w:p>
        </w:tc>
        <w:tc>
          <w:tcPr>
            <w:tcW w:w="907" w:type="dxa"/>
            <w:vAlign w:val="center"/>
          </w:tcPr>
          <w:p w:rsidR="00F26032" w:rsidRDefault="00F26032">
            <w:pPr>
              <w:pStyle w:val="ConsPlusNormal"/>
              <w:jc w:val="center"/>
            </w:pPr>
            <w:r>
              <w:t>650</w:t>
            </w:r>
          </w:p>
        </w:tc>
        <w:tc>
          <w:tcPr>
            <w:tcW w:w="907" w:type="dxa"/>
            <w:vAlign w:val="center"/>
          </w:tcPr>
          <w:p w:rsidR="00F26032" w:rsidRDefault="00F26032">
            <w:pPr>
              <w:pStyle w:val="ConsPlusNormal"/>
              <w:jc w:val="center"/>
            </w:pPr>
            <w:r>
              <w:t>750</w:t>
            </w:r>
          </w:p>
        </w:tc>
        <w:tc>
          <w:tcPr>
            <w:tcW w:w="907" w:type="dxa"/>
            <w:vAlign w:val="center"/>
          </w:tcPr>
          <w:p w:rsidR="00F26032" w:rsidRDefault="00F26032">
            <w:pPr>
              <w:pStyle w:val="ConsPlusNormal"/>
              <w:jc w:val="center"/>
            </w:pPr>
            <w:r>
              <w:t>900</w:t>
            </w:r>
          </w:p>
        </w:tc>
        <w:tc>
          <w:tcPr>
            <w:tcW w:w="907" w:type="dxa"/>
            <w:vAlign w:val="center"/>
          </w:tcPr>
          <w:p w:rsidR="00F26032" w:rsidRDefault="00F26032">
            <w:pPr>
              <w:pStyle w:val="ConsPlusNormal"/>
              <w:jc w:val="center"/>
            </w:pPr>
            <w:r>
              <w:t>1000</w:t>
            </w:r>
          </w:p>
        </w:tc>
      </w:tr>
      <w:tr w:rsidR="00F26032">
        <w:tc>
          <w:tcPr>
            <w:tcW w:w="454" w:type="dxa"/>
          </w:tcPr>
          <w:p w:rsidR="00F26032" w:rsidRDefault="00F26032">
            <w:pPr>
              <w:pStyle w:val="ConsPlusNormal"/>
            </w:pPr>
            <w:r>
              <w:t>6</w:t>
            </w:r>
          </w:p>
        </w:tc>
        <w:tc>
          <w:tcPr>
            <w:tcW w:w="4649" w:type="dxa"/>
          </w:tcPr>
          <w:p w:rsidR="00F26032" w:rsidRDefault="00F26032">
            <w:pPr>
              <w:pStyle w:val="ConsPlusNormal"/>
            </w:pPr>
            <w:r>
              <w:t>Количество рабочих мест сезонной трудовой занятости, тыс. ед.</w:t>
            </w:r>
          </w:p>
        </w:tc>
        <w:tc>
          <w:tcPr>
            <w:tcW w:w="850" w:type="dxa"/>
            <w:vAlign w:val="center"/>
          </w:tcPr>
          <w:p w:rsidR="00F26032" w:rsidRDefault="00F26032">
            <w:pPr>
              <w:pStyle w:val="ConsPlusNormal"/>
              <w:jc w:val="center"/>
            </w:pPr>
            <w:r>
              <w:t>71,7</w:t>
            </w:r>
          </w:p>
        </w:tc>
        <w:tc>
          <w:tcPr>
            <w:tcW w:w="907" w:type="dxa"/>
            <w:vAlign w:val="center"/>
          </w:tcPr>
          <w:p w:rsidR="00F26032" w:rsidRDefault="00F26032">
            <w:pPr>
              <w:pStyle w:val="ConsPlusNormal"/>
              <w:jc w:val="center"/>
            </w:pPr>
            <w:r>
              <w:t>72,0</w:t>
            </w:r>
          </w:p>
        </w:tc>
        <w:tc>
          <w:tcPr>
            <w:tcW w:w="907" w:type="dxa"/>
            <w:vAlign w:val="center"/>
          </w:tcPr>
          <w:p w:rsidR="00F26032" w:rsidRDefault="00F26032">
            <w:pPr>
              <w:pStyle w:val="ConsPlusNormal"/>
              <w:jc w:val="center"/>
            </w:pPr>
            <w:r>
              <w:t>75,0</w:t>
            </w:r>
          </w:p>
        </w:tc>
        <w:tc>
          <w:tcPr>
            <w:tcW w:w="907" w:type="dxa"/>
            <w:vAlign w:val="center"/>
          </w:tcPr>
          <w:p w:rsidR="00F26032" w:rsidRDefault="00F26032">
            <w:pPr>
              <w:pStyle w:val="ConsPlusNormal"/>
              <w:jc w:val="center"/>
            </w:pPr>
            <w:r>
              <w:t>80,0</w:t>
            </w:r>
          </w:p>
        </w:tc>
        <w:tc>
          <w:tcPr>
            <w:tcW w:w="907" w:type="dxa"/>
            <w:vAlign w:val="center"/>
          </w:tcPr>
          <w:p w:rsidR="00F26032" w:rsidRDefault="00F26032">
            <w:pPr>
              <w:pStyle w:val="ConsPlusNormal"/>
              <w:jc w:val="center"/>
            </w:pPr>
            <w:r>
              <w:t>90,0</w:t>
            </w:r>
          </w:p>
        </w:tc>
      </w:tr>
      <w:tr w:rsidR="00F26032">
        <w:tc>
          <w:tcPr>
            <w:tcW w:w="454" w:type="dxa"/>
          </w:tcPr>
          <w:p w:rsidR="00F26032" w:rsidRDefault="00F26032">
            <w:pPr>
              <w:pStyle w:val="ConsPlusNormal"/>
            </w:pPr>
            <w:r>
              <w:t>7</w:t>
            </w:r>
          </w:p>
        </w:tc>
        <w:tc>
          <w:tcPr>
            <w:tcW w:w="4649" w:type="dxa"/>
          </w:tcPr>
          <w:p w:rsidR="00F26032" w:rsidRDefault="00F26032">
            <w:pPr>
              <w:pStyle w:val="ConsPlusNormal"/>
            </w:pPr>
            <w:r>
              <w:t xml:space="preserve">Количество рабочих мест на постоянной основе, тыс. ед. </w:t>
            </w:r>
            <w:hyperlink w:anchor="P1138" w:history="1">
              <w:r>
                <w:rPr>
                  <w:color w:val="0000FF"/>
                </w:rPr>
                <w:t>&lt;**&gt;</w:t>
              </w:r>
            </w:hyperlink>
          </w:p>
        </w:tc>
        <w:tc>
          <w:tcPr>
            <w:tcW w:w="850" w:type="dxa"/>
            <w:vAlign w:val="center"/>
          </w:tcPr>
          <w:p w:rsidR="00F26032" w:rsidRDefault="00F26032">
            <w:pPr>
              <w:pStyle w:val="ConsPlusNormal"/>
              <w:jc w:val="center"/>
            </w:pPr>
            <w:r>
              <w:t>8,0</w:t>
            </w:r>
          </w:p>
        </w:tc>
        <w:tc>
          <w:tcPr>
            <w:tcW w:w="907" w:type="dxa"/>
            <w:vAlign w:val="center"/>
          </w:tcPr>
          <w:p w:rsidR="00F26032" w:rsidRDefault="00F26032">
            <w:pPr>
              <w:pStyle w:val="ConsPlusNormal"/>
              <w:jc w:val="center"/>
            </w:pPr>
            <w:r>
              <w:t>8,1</w:t>
            </w:r>
          </w:p>
        </w:tc>
        <w:tc>
          <w:tcPr>
            <w:tcW w:w="907" w:type="dxa"/>
            <w:vAlign w:val="center"/>
          </w:tcPr>
          <w:p w:rsidR="00F26032" w:rsidRDefault="00F26032">
            <w:pPr>
              <w:pStyle w:val="ConsPlusNormal"/>
              <w:jc w:val="center"/>
            </w:pPr>
            <w:r>
              <w:t>8,2</w:t>
            </w:r>
          </w:p>
        </w:tc>
        <w:tc>
          <w:tcPr>
            <w:tcW w:w="907" w:type="dxa"/>
            <w:vAlign w:val="center"/>
          </w:tcPr>
          <w:p w:rsidR="00F26032" w:rsidRDefault="00F26032">
            <w:pPr>
              <w:pStyle w:val="ConsPlusNormal"/>
              <w:jc w:val="center"/>
            </w:pPr>
            <w:r>
              <w:t>9,2</w:t>
            </w:r>
          </w:p>
        </w:tc>
        <w:tc>
          <w:tcPr>
            <w:tcW w:w="907" w:type="dxa"/>
            <w:vAlign w:val="center"/>
          </w:tcPr>
          <w:p w:rsidR="00F26032" w:rsidRDefault="00F26032">
            <w:pPr>
              <w:pStyle w:val="ConsPlusNormal"/>
              <w:jc w:val="center"/>
            </w:pPr>
            <w:r>
              <w:t>10,1</w:t>
            </w:r>
          </w:p>
        </w:tc>
      </w:tr>
      <w:tr w:rsidR="00F26032">
        <w:tc>
          <w:tcPr>
            <w:tcW w:w="454" w:type="dxa"/>
          </w:tcPr>
          <w:p w:rsidR="00F26032" w:rsidRDefault="00F26032">
            <w:pPr>
              <w:pStyle w:val="ConsPlusNormal"/>
            </w:pPr>
            <w:r>
              <w:t>8</w:t>
            </w:r>
          </w:p>
        </w:tc>
        <w:tc>
          <w:tcPr>
            <w:tcW w:w="4649" w:type="dxa"/>
          </w:tcPr>
          <w:p w:rsidR="00F26032" w:rsidRDefault="00F26032">
            <w:pPr>
              <w:pStyle w:val="ConsPlusNormal"/>
            </w:pPr>
            <w:r>
              <w:t xml:space="preserve">Объем затрат на исследования и разработки в целом по Кластеру, млн руб. </w:t>
            </w:r>
            <w:hyperlink w:anchor="P1137" w:history="1">
              <w:r>
                <w:rPr>
                  <w:color w:val="0000FF"/>
                </w:rPr>
                <w:t>&lt;*&gt;</w:t>
              </w:r>
            </w:hyperlink>
          </w:p>
        </w:tc>
        <w:tc>
          <w:tcPr>
            <w:tcW w:w="850" w:type="dxa"/>
            <w:vAlign w:val="center"/>
          </w:tcPr>
          <w:p w:rsidR="00F26032" w:rsidRDefault="00F26032">
            <w:pPr>
              <w:pStyle w:val="ConsPlusNormal"/>
              <w:jc w:val="center"/>
            </w:pPr>
            <w:r>
              <w:t>20,0</w:t>
            </w:r>
          </w:p>
        </w:tc>
        <w:tc>
          <w:tcPr>
            <w:tcW w:w="907" w:type="dxa"/>
            <w:vAlign w:val="center"/>
          </w:tcPr>
          <w:p w:rsidR="00F26032" w:rsidRDefault="00F26032">
            <w:pPr>
              <w:pStyle w:val="ConsPlusNormal"/>
              <w:jc w:val="center"/>
            </w:pPr>
            <w:r>
              <w:t>20,5</w:t>
            </w:r>
          </w:p>
        </w:tc>
        <w:tc>
          <w:tcPr>
            <w:tcW w:w="907" w:type="dxa"/>
            <w:vAlign w:val="center"/>
          </w:tcPr>
          <w:p w:rsidR="00F26032" w:rsidRDefault="00F26032">
            <w:pPr>
              <w:pStyle w:val="ConsPlusNormal"/>
              <w:jc w:val="center"/>
            </w:pPr>
            <w:r>
              <w:t>30,0</w:t>
            </w:r>
          </w:p>
        </w:tc>
        <w:tc>
          <w:tcPr>
            <w:tcW w:w="907" w:type="dxa"/>
            <w:vAlign w:val="center"/>
          </w:tcPr>
          <w:p w:rsidR="00F26032" w:rsidRDefault="00F26032">
            <w:pPr>
              <w:pStyle w:val="ConsPlusNormal"/>
              <w:jc w:val="center"/>
            </w:pPr>
            <w:r>
              <w:t>68,0</w:t>
            </w:r>
          </w:p>
        </w:tc>
        <w:tc>
          <w:tcPr>
            <w:tcW w:w="907" w:type="dxa"/>
            <w:vAlign w:val="center"/>
          </w:tcPr>
          <w:p w:rsidR="00F26032" w:rsidRDefault="00F26032">
            <w:pPr>
              <w:pStyle w:val="ConsPlusNormal"/>
              <w:jc w:val="center"/>
            </w:pPr>
            <w:r>
              <w:t>100,0</w:t>
            </w:r>
          </w:p>
        </w:tc>
      </w:tr>
      <w:tr w:rsidR="00F26032">
        <w:tc>
          <w:tcPr>
            <w:tcW w:w="454" w:type="dxa"/>
          </w:tcPr>
          <w:p w:rsidR="00F26032" w:rsidRDefault="00F26032">
            <w:pPr>
              <w:pStyle w:val="ConsPlusNormal"/>
            </w:pPr>
            <w:r>
              <w:t>9</w:t>
            </w:r>
          </w:p>
        </w:tc>
        <w:tc>
          <w:tcPr>
            <w:tcW w:w="4649" w:type="dxa"/>
          </w:tcPr>
          <w:p w:rsidR="00F26032" w:rsidRDefault="00F26032">
            <w:pPr>
              <w:pStyle w:val="ConsPlusNormal"/>
            </w:pPr>
            <w:r>
              <w:t xml:space="preserve">Объем налоговых и неналоговых платежей в бюджетную систему Российской Федерации, млн руб. </w:t>
            </w:r>
            <w:hyperlink w:anchor="P1137" w:history="1">
              <w:r>
                <w:rPr>
                  <w:color w:val="0000FF"/>
                </w:rPr>
                <w:t>&lt;*&gt;</w:t>
              </w:r>
            </w:hyperlink>
          </w:p>
        </w:tc>
        <w:tc>
          <w:tcPr>
            <w:tcW w:w="850" w:type="dxa"/>
            <w:vAlign w:val="center"/>
          </w:tcPr>
          <w:p w:rsidR="00F26032" w:rsidRDefault="00F26032">
            <w:pPr>
              <w:pStyle w:val="ConsPlusNormal"/>
              <w:jc w:val="center"/>
            </w:pPr>
            <w:r>
              <w:t>590,0</w:t>
            </w:r>
          </w:p>
        </w:tc>
        <w:tc>
          <w:tcPr>
            <w:tcW w:w="907" w:type="dxa"/>
            <w:vAlign w:val="center"/>
          </w:tcPr>
          <w:p w:rsidR="00F26032" w:rsidRDefault="00F26032">
            <w:pPr>
              <w:pStyle w:val="ConsPlusNormal"/>
              <w:jc w:val="center"/>
            </w:pPr>
            <w:r>
              <w:t>650,0</w:t>
            </w:r>
          </w:p>
        </w:tc>
        <w:tc>
          <w:tcPr>
            <w:tcW w:w="907" w:type="dxa"/>
            <w:vAlign w:val="center"/>
          </w:tcPr>
          <w:p w:rsidR="00F26032" w:rsidRDefault="00F26032">
            <w:pPr>
              <w:pStyle w:val="ConsPlusNormal"/>
              <w:jc w:val="center"/>
            </w:pPr>
            <w:r>
              <w:t>750,0</w:t>
            </w:r>
          </w:p>
        </w:tc>
        <w:tc>
          <w:tcPr>
            <w:tcW w:w="907" w:type="dxa"/>
            <w:vAlign w:val="center"/>
          </w:tcPr>
          <w:p w:rsidR="00F26032" w:rsidRDefault="00F26032">
            <w:pPr>
              <w:pStyle w:val="ConsPlusNormal"/>
              <w:jc w:val="center"/>
            </w:pPr>
            <w:r>
              <w:t>1000,0</w:t>
            </w:r>
          </w:p>
        </w:tc>
        <w:tc>
          <w:tcPr>
            <w:tcW w:w="907" w:type="dxa"/>
            <w:vAlign w:val="center"/>
          </w:tcPr>
          <w:p w:rsidR="00F26032" w:rsidRDefault="00F26032">
            <w:pPr>
              <w:pStyle w:val="ConsPlusNormal"/>
              <w:jc w:val="center"/>
            </w:pPr>
            <w:r>
              <w:t>2200,0</w:t>
            </w:r>
          </w:p>
        </w:tc>
      </w:tr>
      <w:tr w:rsidR="00F26032">
        <w:tc>
          <w:tcPr>
            <w:tcW w:w="454" w:type="dxa"/>
          </w:tcPr>
          <w:p w:rsidR="00F26032" w:rsidRDefault="00F26032">
            <w:pPr>
              <w:pStyle w:val="ConsPlusNormal"/>
            </w:pPr>
            <w:r>
              <w:t>10</w:t>
            </w:r>
          </w:p>
        </w:tc>
        <w:tc>
          <w:tcPr>
            <w:tcW w:w="4649" w:type="dxa"/>
          </w:tcPr>
          <w:p w:rsidR="00F26032" w:rsidRDefault="00F26032">
            <w:pPr>
              <w:pStyle w:val="ConsPlusNormal"/>
            </w:pPr>
            <w:r>
              <w:t xml:space="preserve">Доля Кластера в структуре валового регионального продукта Томской области, процентов </w:t>
            </w:r>
            <w:hyperlink w:anchor="P1137" w:history="1">
              <w:r>
                <w:rPr>
                  <w:color w:val="0000FF"/>
                </w:rPr>
                <w:t>&lt;*&gt;</w:t>
              </w:r>
            </w:hyperlink>
          </w:p>
        </w:tc>
        <w:tc>
          <w:tcPr>
            <w:tcW w:w="850" w:type="dxa"/>
            <w:vAlign w:val="center"/>
          </w:tcPr>
          <w:p w:rsidR="00F26032" w:rsidRDefault="00F26032">
            <w:pPr>
              <w:pStyle w:val="ConsPlusNormal"/>
              <w:jc w:val="center"/>
            </w:pPr>
            <w:r>
              <w:t>1</w:t>
            </w:r>
          </w:p>
        </w:tc>
        <w:tc>
          <w:tcPr>
            <w:tcW w:w="907" w:type="dxa"/>
            <w:vAlign w:val="center"/>
          </w:tcPr>
          <w:p w:rsidR="00F26032" w:rsidRDefault="00F26032">
            <w:pPr>
              <w:pStyle w:val="ConsPlusNormal"/>
              <w:jc w:val="center"/>
            </w:pPr>
            <w:r>
              <w:t>1,1</w:t>
            </w:r>
          </w:p>
        </w:tc>
        <w:tc>
          <w:tcPr>
            <w:tcW w:w="907" w:type="dxa"/>
            <w:vAlign w:val="center"/>
          </w:tcPr>
          <w:p w:rsidR="00F26032" w:rsidRDefault="00F26032">
            <w:pPr>
              <w:pStyle w:val="ConsPlusNormal"/>
              <w:jc w:val="center"/>
            </w:pPr>
            <w:r>
              <w:t>1,2</w:t>
            </w:r>
          </w:p>
        </w:tc>
        <w:tc>
          <w:tcPr>
            <w:tcW w:w="907" w:type="dxa"/>
            <w:vAlign w:val="center"/>
          </w:tcPr>
          <w:p w:rsidR="00F26032" w:rsidRDefault="00F26032">
            <w:pPr>
              <w:pStyle w:val="ConsPlusNormal"/>
              <w:jc w:val="center"/>
            </w:pPr>
            <w:r>
              <w:t>1,5</w:t>
            </w:r>
          </w:p>
        </w:tc>
        <w:tc>
          <w:tcPr>
            <w:tcW w:w="907" w:type="dxa"/>
            <w:vAlign w:val="center"/>
          </w:tcPr>
          <w:p w:rsidR="00F26032" w:rsidRDefault="00F26032">
            <w:pPr>
              <w:pStyle w:val="ConsPlusNormal"/>
              <w:jc w:val="center"/>
            </w:pPr>
            <w:r>
              <w:t>3</w:t>
            </w:r>
          </w:p>
        </w:tc>
      </w:tr>
      <w:tr w:rsidR="00F26032">
        <w:tc>
          <w:tcPr>
            <w:tcW w:w="9581" w:type="dxa"/>
            <w:gridSpan w:val="7"/>
            <w:vAlign w:val="center"/>
          </w:tcPr>
          <w:p w:rsidR="00F26032" w:rsidRDefault="00F26032">
            <w:pPr>
              <w:pStyle w:val="ConsPlusNormal"/>
              <w:jc w:val="center"/>
              <w:outlineLvl w:val="4"/>
            </w:pPr>
            <w:r>
              <w:t>Направление "Рыбохозяйственный комплекс"</w:t>
            </w:r>
          </w:p>
        </w:tc>
      </w:tr>
      <w:tr w:rsidR="00F26032">
        <w:tc>
          <w:tcPr>
            <w:tcW w:w="454" w:type="dxa"/>
          </w:tcPr>
          <w:p w:rsidR="00F26032" w:rsidRDefault="00F26032">
            <w:pPr>
              <w:pStyle w:val="ConsPlusNormal"/>
            </w:pPr>
            <w:r>
              <w:t>11</w:t>
            </w:r>
          </w:p>
        </w:tc>
        <w:tc>
          <w:tcPr>
            <w:tcW w:w="4649" w:type="dxa"/>
          </w:tcPr>
          <w:p w:rsidR="00F26032" w:rsidRDefault="00F26032">
            <w:pPr>
              <w:pStyle w:val="ConsPlusNormal"/>
            </w:pPr>
            <w:r>
              <w:t xml:space="preserve">Объем производства рыбопосадочного материала, млн штук </w:t>
            </w:r>
            <w:hyperlink w:anchor="P1138" w:history="1">
              <w:r>
                <w:rPr>
                  <w:color w:val="0000FF"/>
                </w:rPr>
                <w:t>&lt;**&gt;</w:t>
              </w:r>
            </w:hyperlink>
          </w:p>
        </w:tc>
        <w:tc>
          <w:tcPr>
            <w:tcW w:w="850" w:type="dxa"/>
            <w:vAlign w:val="center"/>
          </w:tcPr>
          <w:p w:rsidR="00F26032" w:rsidRDefault="00F26032">
            <w:pPr>
              <w:pStyle w:val="ConsPlusNormal"/>
              <w:jc w:val="center"/>
            </w:pPr>
            <w:r>
              <w:t>3,1</w:t>
            </w:r>
          </w:p>
        </w:tc>
        <w:tc>
          <w:tcPr>
            <w:tcW w:w="907" w:type="dxa"/>
            <w:vAlign w:val="center"/>
          </w:tcPr>
          <w:p w:rsidR="00F26032" w:rsidRDefault="00F26032">
            <w:pPr>
              <w:pStyle w:val="ConsPlusNormal"/>
              <w:jc w:val="center"/>
            </w:pPr>
            <w:r>
              <w:t>20,0</w:t>
            </w:r>
          </w:p>
        </w:tc>
        <w:tc>
          <w:tcPr>
            <w:tcW w:w="907" w:type="dxa"/>
            <w:vAlign w:val="center"/>
          </w:tcPr>
          <w:p w:rsidR="00F26032" w:rsidRDefault="00F26032">
            <w:pPr>
              <w:pStyle w:val="ConsPlusNormal"/>
              <w:jc w:val="center"/>
            </w:pPr>
            <w:r>
              <w:t>25,0</w:t>
            </w:r>
          </w:p>
        </w:tc>
        <w:tc>
          <w:tcPr>
            <w:tcW w:w="907" w:type="dxa"/>
            <w:vAlign w:val="center"/>
          </w:tcPr>
          <w:p w:rsidR="00F26032" w:rsidRDefault="00F26032">
            <w:pPr>
              <w:pStyle w:val="ConsPlusNormal"/>
              <w:jc w:val="center"/>
            </w:pPr>
            <w:r>
              <w:t>30,0</w:t>
            </w:r>
          </w:p>
        </w:tc>
        <w:tc>
          <w:tcPr>
            <w:tcW w:w="907" w:type="dxa"/>
            <w:vAlign w:val="center"/>
          </w:tcPr>
          <w:p w:rsidR="00F26032" w:rsidRDefault="00F26032">
            <w:pPr>
              <w:pStyle w:val="ConsPlusNormal"/>
              <w:jc w:val="center"/>
            </w:pPr>
            <w:r>
              <w:t>35,0</w:t>
            </w:r>
          </w:p>
        </w:tc>
      </w:tr>
      <w:tr w:rsidR="00F26032">
        <w:tc>
          <w:tcPr>
            <w:tcW w:w="454" w:type="dxa"/>
          </w:tcPr>
          <w:p w:rsidR="00F26032" w:rsidRDefault="00F26032">
            <w:pPr>
              <w:pStyle w:val="ConsPlusNormal"/>
            </w:pPr>
            <w:r>
              <w:t>12</w:t>
            </w:r>
          </w:p>
        </w:tc>
        <w:tc>
          <w:tcPr>
            <w:tcW w:w="4649" w:type="dxa"/>
          </w:tcPr>
          <w:p w:rsidR="00F26032" w:rsidRDefault="00F26032">
            <w:pPr>
              <w:pStyle w:val="ConsPlusNormal"/>
            </w:pPr>
            <w:r>
              <w:t>Освоение общих допустимых уловов, квот, рекомендованных объемов водных биологических ресурсов, процентов</w:t>
            </w:r>
          </w:p>
        </w:tc>
        <w:tc>
          <w:tcPr>
            <w:tcW w:w="850" w:type="dxa"/>
            <w:vAlign w:val="center"/>
          </w:tcPr>
          <w:p w:rsidR="00F26032" w:rsidRDefault="00F26032">
            <w:pPr>
              <w:pStyle w:val="ConsPlusNormal"/>
              <w:jc w:val="center"/>
            </w:pPr>
            <w:r>
              <w:t>50,6</w:t>
            </w:r>
          </w:p>
        </w:tc>
        <w:tc>
          <w:tcPr>
            <w:tcW w:w="907" w:type="dxa"/>
            <w:vAlign w:val="center"/>
          </w:tcPr>
          <w:p w:rsidR="00F26032" w:rsidRDefault="00F26032">
            <w:pPr>
              <w:pStyle w:val="ConsPlusNormal"/>
              <w:jc w:val="center"/>
            </w:pPr>
            <w:r>
              <w:t>80,0</w:t>
            </w:r>
          </w:p>
        </w:tc>
        <w:tc>
          <w:tcPr>
            <w:tcW w:w="907" w:type="dxa"/>
            <w:vAlign w:val="center"/>
          </w:tcPr>
          <w:p w:rsidR="00F26032" w:rsidRDefault="00F26032">
            <w:pPr>
              <w:pStyle w:val="ConsPlusNormal"/>
              <w:jc w:val="center"/>
            </w:pPr>
            <w:r>
              <w:t>90,0</w:t>
            </w:r>
          </w:p>
        </w:tc>
        <w:tc>
          <w:tcPr>
            <w:tcW w:w="907" w:type="dxa"/>
            <w:vAlign w:val="center"/>
          </w:tcPr>
          <w:p w:rsidR="00F26032" w:rsidRDefault="00F26032">
            <w:pPr>
              <w:pStyle w:val="ConsPlusNormal"/>
              <w:jc w:val="center"/>
            </w:pPr>
            <w:r>
              <w:t>91,0</w:t>
            </w:r>
          </w:p>
        </w:tc>
        <w:tc>
          <w:tcPr>
            <w:tcW w:w="907" w:type="dxa"/>
            <w:vAlign w:val="center"/>
          </w:tcPr>
          <w:p w:rsidR="00F26032" w:rsidRDefault="00F26032">
            <w:pPr>
              <w:pStyle w:val="ConsPlusNormal"/>
              <w:jc w:val="center"/>
            </w:pPr>
            <w:r>
              <w:t>92,0</w:t>
            </w:r>
          </w:p>
        </w:tc>
      </w:tr>
      <w:tr w:rsidR="00F26032">
        <w:tc>
          <w:tcPr>
            <w:tcW w:w="454" w:type="dxa"/>
          </w:tcPr>
          <w:p w:rsidR="00F26032" w:rsidRDefault="00F26032">
            <w:pPr>
              <w:pStyle w:val="ConsPlusNormal"/>
            </w:pPr>
            <w:r>
              <w:t>13</w:t>
            </w:r>
          </w:p>
        </w:tc>
        <w:tc>
          <w:tcPr>
            <w:tcW w:w="4649" w:type="dxa"/>
          </w:tcPr>
          <w:p w:rsidR="00F26032" w:rsidRDefault="00F26032">
            <w:pPr>
              <w:pStyle w:val="ConsPlusNormal"/>
            </w:pPr>
            <w:r>
              <w:t xml:space="preserve">Темп роста объемов производства в рыбохозяйственном комплексе Томской области (относительно уровня предыдущего года), процентов </w:t>
            </w:r>
            <w:hyperlink w:anchor="P1138" w:history="1">
              <w:r>
                <w:rPr>
                  <w:color w:val="0000FF"/>
                </w:rPr>
                <w:t>&lt;**&gt;</w:t>
              </w:r>
            </w:hyperlink>
          </w:p>
        </w:tc>
        <w:tc>
          <w:tcPr>
            <w:tcW w:w="850" w:type="dxa"/>
            <w:vAlign w:val="center"/>
          </w:tcPr>
          <w:p w:rsidR="00F26032" w:rsidRDefault="00F26032">
            <w:pPr>
              <w:pStyle w:val="ConsPlusNormal"/>
              <w:jc w:val="center"/>
            </w:pPr>
            <w:r>
              <w:t>н/д</w:t>
            </w:r>
          </w:p>
        </w:tc>
        <w:tc>
          <w:tcPr>
            <w:tcW w:w="907" w:type="dxa"/>
            <w:vAlign w:val="center"/>
          </w:tcPr>
          <w:p w:rsidR="00F26032" w:rsidRDefault="00F26032">
            <w:pPr>
              <w:pStyle w:val="ConsPlusNormal"/>
              <w:jc w:val="center"/>
            </w:pPr>
            <w:r>
              <w:t>121,00</w:t>
            </w:r>
          </w:p>
        </w:tc>
        <w:tc>
          <w:tcPr>
            <w:tcW w:w="907" w:type="dxa"/>
            <w:vAlign w:val="center"/>
          </w:tcPr>
          <w:p w:rsidR="00F26032" w:rsidRDefault="00F26032">
            <w:pPr>
              <w:pStyle w:val="ConsPlusNormal"/>
              <w:jc w:val="center"/>
            </w:pPr>
            <w:r>
              <w:t>101,00</w:t>
            </w:r>
          </w:p>
        </w:tc>
        <w:tc>
          <w:tcPr>
            <w:tcW w:w="907" w:type="dxa"/>
            <w:vAlign w:val="center"/>
          </w:tcPr>
          <w:p w:rsidR="00F26032" w:rsidRDefault="00F26032">
            <w:pPr>
              <w:pStyle w:val="ConsPlusNormal"/>
              <w:jc w:val="center"/>
            </w:pPr>
            <w:r>
              <w:t>104,30</w:t>
            </w:r>
          </w:p>
        </w:tc>
        <w:tc>
          <w:tcPr>
            <w:tcW w:w="907" w:type="dxa"/>
            <w:vAlign w:val="center"/>
          </w:tcPr>
          <w:p w:rsidR="00F26032" w:rsidRDefault="00F26032">
            <w:pPr>
              <w:pStyle w:val="ConsPlusNormal"/>
              <w:jc w:val="center"/>
            </w:pPr>
            <w:r>
              <w:t>102,10</w:t>
            </w:r>
          </w:p>
        </w:tc>
      </w:tr>
      <w:tr w:rsidR="00F26032">
        <w:tc>
          <w:tcPr>
            <w:tcW w:w="454" w:type="dxa"/>
          </w:tcPr>
          <w:p w:rsidR="00F26032" w:rsidRDefault="00F26032">
            <w:pPr>
              <w:pStyle w:val="ConsPlusNormal"/>
            </w:pPr>
            <w:r>
              <w:t>14</w:t>
            </w:r>
          </w:p>
        </w:tc>
        <w:tc>
          <w:tcPr>
            <w:tcW w:w="4649" w:type="dxa"/>
          </w:tcPr>
          <w:p w:rsidR="00F26032" w:rsidRDefault="00F26032">
            <w:pPr>
              <w:pStyle w:val="ConsPlusNormal"/>
            </w:pPr>
            <w:r>
              <w:t xml:space="preserve">Количество разработанных технологий рыборазведения, ед. </w:t>
            </w:r>
            <w:hyperlink w:anchor="P1137" w:history="1">
              <w:r>
                <w:rPr>
                  <w:color w:val="0000FF"/>
                </w:rPr>
                <w:t>&lt;*&gt;</w:t>
              </w:r>
            </w:hyperlink>
          </w:p>
        </w:tc>
        <w:tc>
          <w:tcPr>
            <w:tcW w:w="850" w:type="dxa"/>
            <w:vAlign w:val="center"/>
          </w:tcPr>
          <w:p w:rsidR="00F26032" w:rsidRDefault="00F26032">
            <w:pPr>
              <w:pStyle w:val="ConsPlusNormal"/>
              <w:jc w:val="center"/>
            </w:pPr>
            <w:r>
              <w:t>0</w:t>
            </w:r>
          </w:p>
        </w:tc>
        <w:tc>
          <w:tcPr>
            <w:tcW w:w="907" w:type="dxa"/>
            <w:vAlign w:val="center"/>
          </w:tcPr>
          <w:p w:rsidR="00F26032" w:rsidRDefault="00F26032">
            <w:pPr>
              <w:pStyle w:val="ConsPlusNormal"/>
              <w:jc w:val="center"/>
            </w:pPr>
            <w:r>
              <w:t>0</w:t>
            </w:r>
          </w:p>
        </w:tc>
        <w:tc>
          <w:tcPr>
            <w:tcW w:w="907" w:type="dxa"/>
            <w:vAlign w:val="center"/>
          </w:tcPr>
          <w:p w:rsidR="00F26032" w:rsidRDefault="00F26032">
            <w:pPr>
              <w:pStyle w:val="ConsPlusNormal"/>
              <w:jc w:val="center"/>
            </w:pPr>
            <w:r>
              <w:t>0</w:t>
            </w:r>
          </w:p>
        </w:tc>
        <w:tc>
          <w:tcPr>
            <w:tcW w:w="907" w:type="dxa"/>
            <w:vAlign w:val="center"/>
          </w:tcPr>
          <w:p w:rsidR="00F26032" w:rsidRDefault="00F26032">
            <w:pPr>
              <w:pStyle w:val="ConsPlusNormal"/>
              <w:jc w:val="center"/>
            </w:pPr>
            <w:r>
              <w:t>0</w:t>
            </w:r>
          </w:p>
        </w:tc>
        <w:tc>
          <w:tcPr>
            <w:tcW w:w="907" w:type="dxa"/>
            <w:vAlign w:val="center"/>
          </w:tcPr>
          <w:p w:rsidR="00F26032" w:rsidRDefault="00F26032">
            <w:pPr>
              <w:pStyle w:val="ConsPlusNormal"/>
              <w:jc w:val="center"/>
            </w:pPr>
            <w:r>
              <w:t>2</w:t>
            </w:r>
          </w:p>
        </w:tc>
      </w:tr>
      <w:tr w:rsidR="00F26032">
        <w:tc>
          <w:tcPr>
            <w:tcW w:w="9581" w:type="dxa"/>
            <w:gridSpan w:val="7"/>
            <w:vAlign w:val="center"/>
          </w:tcPr>
          <w:p w:rsidR="00F26032" w:rsidRDefault="00F26032">
            <w:pPr>
              <w:pStyle w:val="ConsPlusNormal"/>
              <w:jc w:val="center"/>
              <w:outlineLvl w:val="4"/>
            </w:pPr>
            <w:r>
              <w:lastRenderedPageBreak/>
              <w:t>Направление "Лесное хозяйство (лесовосстановление)"</w:t>
            </w:r>
          </w:p>
        </w:tc>
      </w:tr>
      <w:tr w:rsidR="00F26032">
        <w:tc>
          <w:tcPr>
            <w:tcW w:w="454" w:type="dxa"/>
          </w:tcPr>
          <w:p w:rsidR="00F26032" w:rsidRDefault="00F26032">
            <w:pPr>
              <w:pStyle w:val="ConsPlusNormal"/>
            </w:pPr>
            <w:r>
              <w:t>15</w:t>
            </w:r>
          </w:p>
        </w:tc>
        <w:tc>
          <w:tcPr>
            <w:tcW w:w="4649" w:type="dxa"/>
          </w:tcPr>
          <w:p w:rsidR="00F26032" w:rsidRDefault="00F26032">
            <w:pPr>
              <w:pStyle w:val="ConsPlusNormal"/>
            </w:pPr>
            <w:r>
              <w:t xml:space="preserve">Лесистость территории Томской области (сохранение), процентов </w:t>
            </w:r>
            <w:hyperlink w:anchor="P1138" w:history="1">
              <w:r>
                <w:rPr>
                  <w:color w:val="0000FF"/>
                </w:rPr>
                <w:t>&lt;**&gt;</w:t>
              </w:r>
            </w:hyperlink>
          </w:p>
        </w:tc>
        <w:tc>
          <w:tcPr>
            <w:tcW w:w="850" w:type="dxa"/>
            <w:vAlign w:val="center"/>
          </w:tcPr>
          <w:p w:rsidR="00F26032" w:rsidRDefault="00F26032">
            <w:pPr>
              <w:pStyle w:val="ConsPlusNormal"/>
              <w:jc w:val="center"/>
            </w:pPr>
            <w:r>
              <w:t>61,8</w:t>
            </w:r>
          </w:p>
        </w:tc>
        <w:tc>
          <w:tcPr>
            <w:tcW w:w="907" w:type="dxa"/>
            <w:vAlign w:val="center"/>
          </w:tcPr>
          <w:p w:rsidR="00F26032" w:rsidRDefault="00F26032">
            <w:pPr>
              <w:pStyle w:val="ConsPlusNormal"/>
              <w:jc w:val="center"/>
            </w:pPr>
            <w:r>
              <w:t>61,8</w:t>
            </w:r>
          </w:p>
        </w:tc>
        <w:tc>
          <w:tcPr>
            <w:tcW w:w="907" w:type="dxa"/>
            <w:vAlign w:val="center"/>
          </w:tcPr>
          <w:p w:rsidR="00F26032" w:rsidRDefault="00F26032">
            <w:pPr>
              <w:pStyle w:val="ConsPlusNormal"/>
              <w:jc w:val="center"/>
            </w:pPr>
            <w:r>
              <w:t>61,8</w:t>
            </w:r>
          </w:p>
        </w:tc>
        <w:tc>
          <w:tcPr>
            <w:tcW w:w="907" w:type="dxa"/>
            <w:vAlign w:val="center"/>
          </w:tcPr>
          <w:p w:rsidR="00F26032" w:rsidRDefault="00F26032">
            <w:pPr>
              <w:pStyle w:val="ConsPlusNormal"/>
              <w:jc w:val="center"/>
            </w:pPr>
            <w:r>
              <w:t>61,8</w:t>
            </w:r>
          </w:p>
        </w:tc>
        <w:tc>
          <w:tcPr>
            <w:tcW w:w="907" w:type="dxa"/>
            <w:vAlign w:val="center"/>
          </w:tcPr>
          <w:p w:rsidR="00F26032" w:rsidRDefault="00F26032">
            <w:pPr>
              <w:pStyle w:val="ConsPlusNormal"/>
              <w:jc w:val="center"/>
            </w:pPr>
            <w:r>
              <w:t>61,8</w:t>
            </w:r>
          </w:p>
        </w:tc>
      </w:tr>
      <w:tr w:rsidR="00F26032">
        <w:tc>
          <w:tcPr>
            <w:tcW w:w="454" w:type="dxa"/>
          </w:tcPr>
          <w:p w:rsidR="00F26032" w:rsidRDefault="00F26032">
            <w:pPr>
              <w:pStyle w:val="ConsPlusNormal"/>
            </w:pPr>
            <w:r>
              <w:t>16</w:t>
            </w:r>
          </w:p>
        </w:tc>
        <w:tc>
          <w:tcPr>
            <w:tcW w:w="4649" w:type="dxa"/>
          </w:tcPr>
          <w:p w:rsidR="00F26032" w:rsidRDefault="00F26032">
            <w:pPr>
              <w:pStyle w:val="ConsPlusNormal"/>
            </w:pPr>
            <w:r>
              <w:t xml:space="preserve">Площадь лесов с давностью лесоустройства до 10 лет от площади лесного фонда, процентов </w:t>
            </w:r>
            <w:hyperlink w:anchor="P1138" w:history="1">
              <w:r>
                <w:rPr>
                  <w:color w:val="0000FF"/>
                </w:rPr>
                <w:t>&lt;**&gt;</w:t>
              </w:r>
            </w:hyperlink>
          </w:p>
        </w:tc>
        <w:tc>
          <w:tcPr>
            <w:tcW w:w="850" w:type="dxa"/>
            <w:vAlign w:val="center"/>
          </w:tcPr>
          <w:p w:rsidR="00F26032" w:rsidRDefault="00F26032">
            <w:pPr>
              <w:pStyle w:val="ConsPlusNormal"/>
              <w:jc w:val="center"/>
            </w:pPr>
            <w:r>
              <w:t>16</w:t>
            </w:r>
          </w:p>
        </w:tc>
        <w:tc>
          <w:tcPr>
            <w:tcW w:w="907" w:type="dxa"/>
            <w:vAlign w:val="center"/>
          </w:tcPr>
          <w:p w:rsidR="00F26032" w:rsidRDefault="00F26032">
            <w:pPr>
              <w:pStyle w:val="ConsPlusNormal"/>
              <w:jc w:val="center"/>
            </w:pPr>
            <w:r>
              <w:t>22</w:t>
            </w:r>
          </w:p>
        </w:tc>
        <w:tc>
          <w:tcPr>
            <w:tcW w:w="907" w:type="dxa"/>
            <w:vAlign w:val="center"/>
          </w:tcPr>
          <w:p w:rsidR="00F26032" w:rsidRDefault="00F26032">
            <w:pPr>
              <w:pStyle w:val="ConsPlusNormal"/>
              <w:jc w:val="center"/>
            </w:pPr>
            <w:r>
              <w:t>14</w:t>
            </w:r>
          </w:p>
        </w:tc>
        <w:tc>
          <w:tcPr>
            <w:tcW w:w="907" w:type="dxa"/>
            <w:vAlign w:val="center"/>
          </w:tcPr>
          <w:p w:rsidR="00F26032" w:rsidRDefault="00F26032">
            <w:pPr>
              <w:pStyle w:val="ConsPlusNormal"/>
              <w:jc w:val="center"/>
            </w:pPr>
            <w:r>
              <w:t>16</w:t>
            </w:r>
          </w:p>
        </w:tc>
        <w:tc>
          <w:tcPr>
            <w:tcW w:w="907" w:type="dxa"/>
            <w:vAlign w:val="center"/>
          </w:tcPr>
          <w:p w:rsidR="00F26032" w:rsidRDefault="00F26032">
            <w:pPr>
              <w:pStyle w:val="ConsPlusNormal"/>
              <w:jc w:val="center"/>
            </w:pPr>
            <w:r>
              <w:t>23</w:t>
            </w:r>
          </w:p>
        </w:tc>
      </w:tr>
      <w:tr w:rsidR="00F26032">
        <w:tc>
          <w:tcPr>
            <w:tcW w:w="454" w:type="dxa"/>
          </w:tcPr>
          <w:p w:rsidR="00F26032" w:rsidRDefault="00F26032">
            <w:pPr>
              <w:pStyle w:val="ConsPlusNormal"/>
            </w:pPr>
            <w:r>
              <w:t>17</w:t>
            </w:r>
          </w:p>
        </w:tc>
        <w:tc>
          <w:tcPr>
            <w:tcW w:w="4649" w:type="dxa"/>
          </w:tcPr>
          <w:p w:rsidR="00F26032" w:rsidRDefault="00F26032">
            <w:pPr>
              <w:pStyle w:val="ConsPlusNormal"/>
            </w:pPr>
            <w:r>
              <w:t xml:space="preserve">Доля площади земель лесного фонда, переданных в аренду, в общей площади земель лесного фонда, процентов </w:t>
            </w:r>
            <w:hyperlink w:anchor="P1138" w:history="1">
              <w:r>
                <w:rPr>
                  <w:color w:val="0000FF"/>
                </w:rPr>
                <w:t>&lt;**&gt;</w:t>
              </w:r>
            </w:hyperlink>
          </w:p>
        </w:tc>
        <w:tc>
          <w:tcPr>
            <w:tcW w:w="850" w:type="dxa"/>
            <w:vAlign w:val="center"/>
          </w:tcPr>
          <w:p w:rsidR="00F26032" w:rsidRDefault="00F26032">
            <w:pPr>
              <w:pStyle w:val="ConsPlusNormal"/>
              <w:jc w:val="center"/>
            </w:pPr>
            <w:r>
              <w:t>16,4</w:t>
            </w:r>
          </w:p>
        </w:tc>
        <w:tc>
          <w:tcPr>
            <w:tcW w:w="907" w:type="dxa"/>
            <w:vAlign w:val="center"/>
          </w:tcPr>
          <w:p w:rsidR="00F26032" w:rsidRDefault="00F26032">
            <w:pPr>
              <w:pStyle w:val="ConsPlusNormal"/>
              <w:jc w:val="center"/>
            </w:pPr>
            <w:r>
              <w:t>17,3</w:t>
            </w:r>
          </w:p>
        </w:tc>
        <w:tc>
          <w:tcPr>
            <w:tcW w:w="907" w:type="dxa"/>
            <w:vAlign w:val="center"/>
          </w:tcPr>
          <w:p w:rsidR="00F26032" w:rsidRDefault="00F26032">
            <w:pPr>
              <w:pStyle w:val="ConsPlusNormal"/>
              <w:jc w:val="center"/>
            </w:pPr>
            <w:r>
              <w:t>17,4</w:t>
            </w:r>
          </w:p>
        </w:tc>
        <w:tc>
          <w:tcPr>
            <w:tcW w:w="907" w:type="dxa"/>
            <w:vAlign w:val="center"/>
          </w:tcPr>
          <w:p w:rsidR="00F26032" w:rsidRDefault="00F26032">
            <w:pPr>
              <w:pStyle w:val="ConsPlusNormal"/>
              <w:jc w:val="center"/>
            </w:pPr>
            <w:r>
              <w:t>19,2</w:t>
            </w:r>
          </w:p>
        </w:tc>
        <w:tc>
          <w:tcPr>
            <w:tcW w:w="907" w:type="dxa"/>
            <w:vAlign w:val="center"/>
          </w:tcPr>
          <w:p w:rsidR="00F26032" w:rsidRDefault="00F26032">
            <w:pPr>
              <w:pStyle w:val="ConsPlusNormal"/>
              <w:jc w:val="center"/>
            </w:pPr>
            <w:r>
              <w:t>21,9</w:t>
            </w:r>
          </w:p>
        </w:tc>
      </w:tr>
      <w:tr w:rsidR="00F26032">
        <w:tc>
          <w:tcPr>
            <w:tcW w:w="454" w:type="dxa"/>
          </w:tcPr>
          <w:p w:rsidR="00F26032" w:rsidRDefault="00F26032">
            <w:pPr>
              <w:pStyle w:val="ConsPlusNormal"/>
            </w:pPr>
            <w:r>
              <w:t>18</w:t>
            </w:r>
          </w:p>
        </w:tc>
        <w:tc>
          <w:tcPr>
            <w:tcW w:w="4649" w:type="dxa"/>
          </w:tcPr>
          <w:p w:rsidR="00F26032" w:rsidRDefault="00F26032">
            <w:pPr>
              <w:pStyle w:val="ConsPlusNormal"/>
            </w:pPr>
            <w:r>
              <w:t xml:space="preserve">Доля использования расчетной лесосеки, процентов </w:t>
            </w:r>
            <w:hyperlink w:anchor="P1138" w:history="1">
              <w:r>
                <w:rPr>
                  <w:color w:val="0000FF"/>
                </w:rPr>
                <w:t>&lt;**&gt;</w:t>
              </w:r>
            </w:hyperlink>
          </w:p>
        </w:tc>
        <w:tc>
          <w:tcPr>
            <w:tcW w:w="850" w:type="dxa"/>
            <w:vAlign w:val="center"/>
          </w:tcPr>
          <w:p w:rsidR="00F26032" w:rsidRDefault="00F26032">
            <w:pPr>
              <w:pStyle w:val="ConsPlusNormal"/>
              <w:jc w:val="center"/>
            </w:pPr>
            <w:r>
              <w:t>10,0</w:t>
            </w:r>
          </w:p>
        </w:tc>
        <w:tc>
          <w:tcPr>
            <w:tcW w:w="907" w:type="dxa"/>
            <w:vAlign w:val="center"/>
          </w:tcPr>
          <w:p w:rsidR="00F26032" w:rsidRDefault="00F26032">
            <w:pPr>
              <w:pStyle w:val="ConsPlusNormal"/>
              <w:jc w:val="center"/>
            </w:pPr>
            <w:r>
              <w:t>11,7</w:t>
            </w:r>
          </w:p>
        </w:tc>
        <w:tc>
          <w:tcPr>
            <w:tcW w:w="907" w:type="dxa"/>
            <w:vAlign w:val="center"/>
          </w:tcPr>
          <w:p w:rsidR="00F26032" w:rsidRDefault="00F26032">
            <w:pPr>
              <w:pStyle w:val="ConsPlusNormal"/>
              <w:jc w:val="center"/>
            </w:pPr>
            <w:r>
              <w:t>12,7</w:t>
            </w:r>
          </w:p>
        </w:tc>
        <w:tc>
          <w:tcPr>
            <w:tcW w:w="907" w:type="dxa"/>
            <w:vAlign w:val="center"/>
          </w:tcPr>
          <w:p w:rsidR="00F26032" w:rsidRDefault="00F26032">
            <w:pPr>
              <w:pStyle w:val="ConsPlusNormal"/>
              <w:jc w:val="center"/>
            </w:pPr>
            <w:r>
              <w:t>14,0</w:t>
            </w:r>
          </w:p>
        </w:tc>
        <w:tc>
          <w:tcPr>
            <w:tcW w:w="907" w:type="dxa"/>
            <w:vAlign w:val="center"/>
          </w:tcPr>
          <w:p w:rsidR="00F26032" w:rsidRDefault="00F26032">
            <w:pPr>
              <w:pStyle w:val="ConsPlusNormal"/>
              <w:jc w:val="center"/>
            </w:pPr>
            <w:r>
              <w:t>20,0</w:t>
            </w:r>
          </w:p>
        </w:tc>
      </w:tr>
      <w:tr w:rsidR="00F26032">
        <w:tc>
          <w:tcPr>
            <w:tcW w:w="454" w:type="dxa"/>
          </w:tcPr>
          <w:p w:rsidR="00F26032" w:rsidRDefault="00F26032">
            <w:pPr>
              <w:pStyle w:val="ConsPlusNormal"/>
            </w:pPr>
            <w:r>
              <w:t>19</w:t>
            </w:r>
          </w:p>
        </w:tc>
        <w:tc>
          <w:tcPr>
            <w:tcW w:w="4649" w:type="dxa"/>
          </w:tcPr>
          <w:p w:rsidR="00F26032" w:rsidRDefault="00F26032">
            <w:pPr>
              <w:pStyle w:val="ConsPlusNormal"/>
            </w:pPr>
            <w:r>
              <w:t xml:space="preserve">Площадь ежегодного лесовосстановления, тыс. га </w:t>
            </w:r>
            <w:hyperlink w:anchor="P1138" w:history="1">
              <w:r>
                <w:rPr>
                  <w:color w:val="0000FF"/>
                </w:rPr>
                <w:t>&lt;**&gt;</w:t>
              </w:r>
            </w:hyperlink>
          </w:p>
        </w:tc>
        <w:tc>
          <w:tcPr>
            <w:tcW w:w="850" w:type="dxa"/>
            <w:vAlign w:val="center"/>
          </w:tcPr>
          <w:p w:rsidR="00F26032" w:rsidRDefault="00F26032">
            <w:pPr>
              <w:pStyle w:val="ConsPlusNormal"/>
              <w:jc w:val="center"/>
            </w:pPr>
            <w:r>
              <w:t>23,4</w:t>
            </w:r>
          </w:p>
        </w:tc>
        <w:tc>
          <w:tcPr>
            <w:tcW w:w="907" w:type="dxa"/>
            <w:vAlign w:val="center"/>
          </w:tcPr>
          <w:p w:rsidR="00F26032" w:rsidRDefault="00F26032">
            <w:pPr>
              <w:pStyle w:val="ConsPlusNormal"/>
              <w:jc w:val="center"/>
            </w:pPr>
            <w:r>
              <w:t>24,6</w:t>
            </w:r>
          </w:p>
        </w:tc>
        <w:tc>
          <w:tcPr>
            <w:tcW w:w="907" w:type="dxa"/>
            <w:vAlign w:val="center"/>
          </w:tcPr>
          <w:p w:rsidR="00F26032" w:rsidRDefault="00F26032">
            <w:pPr>
              <w:pStyle w:val="ConsPlusNormal"/>
              <w:jc w:val="center"/>
            </w:pPr>
            <w:r>
              <w:t>15,8</w:t>
            </w:r>
          </w:p>
        </w:tc>
        <w:tc>
          <w:tcPr>
            <w:tcW w:w="907" w:type="dxa"/>
            <w:vAlign w:val="center"/>
          </w:tcPr>
          <w:p w:rsidR="00F26032" w:rsidRDefault="00F26032">
            <w:pPr>
              <w:pStyle w:val="ConsPlusNormal"/>
              <w:jc w:val="center"/>
            </w:pPr>
            <w:r>
              <w:t>14,5</w:t>
            </w:r>
          </w:p>
        </w:tc>
        <w:tc>
          <w:tcPr>
            <w:tcW w:w="907" w:type="dxa"/>
            <w:vAlign w:val="center"/>
          </w:tcPr>
          <w:p w:rsidR="00F26032" w:rsidRDefault="00F26032">
            <w:pPr>
              <w:pStyle w:val="ConsPlusNormal"/>
              <w:jc w:val="center"/>
            </w:pPr>
            <w:r>
              <w:t>15,0</w:t>
            </w:r>
          </w:p>
        </w:tc>
      </w:tr>
      <w:tr w:rsidR="00F26032">
        <w:tc>
          <w:tcPr>
            <w:tcW w:w="9581" w:type="dxa"/>
            <w:gridSpan w:val="7"/>
            <w:vAlign w:val="center"/>
          </w:tcPr>
          <w:p w:rsidR="00F26032" w:rsidRDefault="00F26032">
            <w:pPr>
              <w:pStyle w:val="ConsPlusNormal"/>
              <w:jc w:val="center"/>
              <w:outlineLvl w:val="4"/>
            </w:pPr>
            <w:r>
              <w:t>Направление "Заготовка и глубокая переработка дикорастущего сырья"</w:t>
            </w:r>
          </w:p>
        </w:tc>
      </w:tr>
      <w:tr w:rsidR="00F26032">
        <w:tc>
          <w:tcPr>
            <w:tcW w:w="454" w:type="dxa"/>
          </w:tcPr>
          <w:p w:rsidR="00F26032" w:rsidRDefault="00F26032">
            <w:pPr>
              <w:pStyle w:val="ConsPlusNormal"/>
            </w:pPr>
            <w:r>
              <w:t>20</w:t>
            </w:r>
          </w:p>
        </w:tc>
        <w:tc>
          <w:tcPr>
            <w:tcW w:w="4649" w:type="dxa"/>
          </w:tcPr>
          <w:p w:rsidR="00F26032" w:rsidRDefault="00F26032">
            <w:pPr>
              <w:pStyle w:val="ConsPlusNormal"/>
            </w:pPr>
            <w:r>
              <w:t>Проведение биотехнических мероприятий по повышению биологической продуктивности промысловых участков, ед.</w:t>
            </w:r>
          </w:p>
        </w:tc>
        <w:tc>
          <w:tcPr>
            <w:tcW w:w="850" w:type="dxa"/>
            <w:vAlign w:val="center"/>
          </w:tcPr>
          <w:p w:rsidR="00F26032" w:rsidRDefault="00F26032">
            <w:pPr>
              <w:pStyle w:val="ConsPlusNormal"/>
              <w:jc w:val="center"/>
            </w:pPr>
            <w:r>
              <w:t>н/д</w:t>
            </w:r>
          </w:p>
        </w:tc>
        <w:tc>
          <w:tcPr>
            <w:tcW w:w="907" w:type="dxa"/>
            <w:vAlign w:val="center"/>
          </w:tcPr>
          <w:p w:rsidR="00F26032" w:rsidRDefault="00F26032">
            <w:pPr>
              <w:pStyle w:val="ConsPlusNormal"/>
              <w:jc w:val="center"/>
            </w:pPr>
            <w:r>
              <w:t>н/д</w:t>
            </w:r>
          </w:p>
        </w:tc>
        <w:tc>
          <w:tcPr>
            <w:tcW w:w="907" w:type="dxa"/>
            <w:vAlign w:val="center"/>
          </w:tcPr>
          <w:p w:rsidR="00F26032" w:rsidRDefault="00F26032">
            <w:pPr>
              <w:pStyle w:val="ConsPlusNormal"/>
              <w:jc w:val="center"/>
            </w:pPr>
            <w:r>
              <w:t>3</w:t>
            </w:r>
          </w:p>
        </w:tc>
        <w:tc>
          <w:tcPr>
            <w:tcW w:w="907" w:type="dxa"/>
            <w:vAlign w:val="center"/>
          </w:tcPr>
          <w:p w:rsidR="00F26032" w:rsidRDefault="00F26032">
            <w:pPr>
              <w:pStyle w:val="ConsPlusNormal"/>
              <w:jc w:val="center"/>
            </w:pPr>
            <w:r>
              <w:t>5</w:t>
            </w:r>
          </w:p>
        </w:tc>
        <w:tc>
          <w:tcPr>
            <w:tcW w:w="907" w:type="dxa"/>
            <w:vAlign w:val="center"/>
          </w:tcPr>
          <w:p w:rsidR="00F26032" w:rsidRDefault="00F26032">
            <w:pPr>
              <w:pStyle w:val="ConsPlusNormal"/>
              <w:jc w:val="center"/>
            </w:pPr>
            <w:r>
              <w:t>10</w:t>
            </w:r>
          </w:p>
        </w:tc>
      </w:tr>
      <w:tr w:rsidR="00F26032">
        <w:tc>
          <w:tcPr>
            <w:tcW w:w="454" w:type="dxa"/>
          </w:tcPr>
          <w:p w:rsidR="00F26032" w:rsidRDefault="00F26032">
            <w:pPr>
              <w:pStyle w:val="ConsPlusNormal"/>
            </w:pPr>
            <w:r>
              <w:t>21</w:t>
            </w:r>
          </w:p>
        </w:tc>
        <w:tc>
          <w:tcPr>
            <w:tcW w:w="4649" w:type="dxa"/>
          </w:tcPr>
          <w:p w:rsidR="00F26032" w:rsidRDefault="00F26032">
            <w:pPr>
              <w:pStyle w:val="ConsPlusNormal"/>
            </w:pPr>
            <w:r>
              <w:t>Объем заготовок всех видов дикорастущего сырья на территории Томской области, тыс. т</w:t>
            </w:r>
          </w:p>
        </w:tc>
        <w:tc>
          <w:tcPr>
            <w:tcW w:w="850" w:type="dxa"/>
            <w:vAlign w:val="center"/>
          </w:tcPr>
          <w:p w:rsidR="00F26032" w:rsidRDefault="00F26032">
            <w:pPr>
              <w:pStyle w:val="ConsPlusNormal"/>
              <w:jc w:val="center"/>
            </w:pPr>
            <w:r>
              <w:t>9,1</w:t>
            </w:r>
          </w:p>
        </w:tc>
        <w:tc>
          <w:tcPr>
            <w:tcW w:w="907" w:type="dxa"/>
            <w:vAlign w:val="center"/>
          </w:tcPr>
          <w:p w:rsidR="00F26032" w:rsidRDefault="00F26032">
            <w:pPr>
              <w:pStyle w:val="ConsPlusNormal"/>
              <w:jc w:val="center"/>
            </w:pPr>
            <w:r>
              <w:t>6,8</w:t>
            </w:r>
          </w:p>
        </w:tc>
        <w:tc>
          <w:tcPr>
            <w:tcW w:w="907" w:type="dxa"/>
            <w:vAlign w:val="center"/>
          </w:tcPr>
          <w:p w:rsidR="00F26032" w:rsidRDefault="00F26032">
            <w:pPr>
              <w:pStyle w:val="ConsPlusNormal"/>
              <w:jc w:val="center"/>
            </w:pPr>
            <w:r>
              <w:t>9,5</w:t>
            </w:r>
          </w:p>
        </w:tc>
        <w:tc>
          <w:tcPr>
            <w:tcW w:w="907" w:type="dxa"/>
            <w:vAlign w:val="center"/>
          </w:tcPr>
          <w:p w:rsidR="00F26032" w:rsidRDefault="00F26032">
            <w:pPr>
              <w:pStyle w:val="ConsPlusNormal"/>
              <w:jc w:val="center"/>
            </w:pPr>
            <w:r>
              <w:t>12,0</w:t>
            </w:r>
          </w:p>
        </w:tc>
        <w:tc>
          <w:tcPr>
            <w:tcW w:w="907" w:type="dxa"/>
            <w:vAlign w:val="center"/>
          </w:tcPr>
          <w:p w:rsidR="00F26032" w:rsidRDefault="00F26032">
            <w:pPr>
              <w:pStyle w:val="ConsPlusNormal"/>
              <w:jc w:val="center"/>
            </w:pPr>
            <w:r>
              <w:t>16,0</w:t>
            </w:r>
          </w:p>
        </w:tc>
      </w:tr>
      <w:tr w:rsidR="00F26032">
        <w:tc>
          <w:tcPr>
            <w:tcW w:w="454" w:type="dxa"/>
          </w:tcPr>
          <w:p w:rsidR="00F26032" w:rsidRDefault="00F26032">
            <w:pPr>
              <w:pStyle w:val="ConsPlusNormal"/>
            </w:pPr>
            <w:r>
              <w:t>22</w:t>
            </w:r>
          </w:p>
        </w:tc>
        <w:tc>
          <w:tcPr>
            <w:tcW w:w="4649" w:type="dxa"/>
          </w:tcPr>
          <w:p w:rsidR="00F26032" w:rsidRDefault="00F26032">
            <w:pPr>
              <w:pStyle w:val="ConsPlusNormal"/>
            </w:pPr>
            <w:r>
              <w:t>Количество инновационных технологий, применяемых для глубокой переработки дикорастущего сырья, ед.</w:t>
            </w:r>
          </w:p>
        </w:tc>
        <w:tc>
          <w:tcPr>
            <w:tcW w:w="850" w:type="dxa"/>
            <w:vAlign w:val="center"/>
          </w:tcPr>
          <w:p w:rsidR="00F26032" w:rsidRDefault="00F26032">
            <w:pPr>
              <w:pStyle w:val="ConsPlusNormal"/>
              <w:jc w:val="center"/>
            </w:pPr>
            <w:r>
              <w:t>2</w:t>
            </w:r>
          </w:p>
        </w:tc>
        <w:tc>
          <w:tcPr>
            <w:tcW w:w="907" w:type="dxa"/>
            <w:vAlign w:val="center"/>
          </w:tcPr>
          <w:p w:rsidR="00F26032" w:rsidRDefault="00F26032">
            <w:pPr>
              <w:pStyle w:val="ConsPlusNormal"/>
              <w:jc w:val="center"/>
            </w:pPr>
            <w:r>
              <w:t>4</w:t>
            </w:r>
          </w:p>
        </w:tc>
        <w:tc>
          <w:tcPr>
            <w:tcW w:w="907" w:type="dxa"/>
            <w:vAlign w:val="center"/>
          </w:tcPr>
          <w:p w:rsidR="00F26032" w:rsidRDefault="00F26032">
            <w:pPr>
              <w:pStyle w:val="ConsPlusNormal"/>
              <w:jc w:val="center"/>
            </w:pPr>
            <w:r>
              <w:t>7</w:t>
            </w:r>
          </w:p>
        </w:tc>
        <w:tc>
          <w:tcPr>
            <w:tcW w:w="907" w:type="dxa"/>
            <w:vAlign w:val="center"/>
          </w:tcPr>
          <w:p w:rsidR="00F26032" w:rsidRDefault="00F26032">
            <w:pPr>
              <w:pStyle w:val="ConsPlusNormal"/>
              <w:jc w:val="center"/>
            </w:pPr>
            <w:r>
              <w:t>9</w:t>
            </w:r>
          </w:p>
        </w:tc>
        <w:tc>
          <w:tcPr>
            <w:tcW w:w="907" w:type="dxa"/>
            <w:vAlign w:val="center"/>
          </w:tcPr>
          <w:p w:rsidR="00F26032" w:rsidRDefault="00F26032">
            <w:pPr>
              <w:pStyle w:val="ConsPlusNormal"/>
              <w:jc w:val="center"/>
            </w:pPr>
            <w:r>
              <w:t>15</w:t>
            </w:r>
          </w:p>
        </w:tc>
      </w:tr>
      <w:tr w:rsidR="00F26032">
        <w:tc>
          <w:tcPr>
            <w:tcW w:w="454" w:type="dxa"/>
          </w:tcPr>
          <w:p w:rsidR="00F26032" w:rsidRDefault="00F26032">
            <w:pPr>
              <w:pStyle w:val="ConsPlusNormal"/>
            </w:pPr>
            <w:r>
              <w:t>23</w:t>
            </w:r>
          </w:p>
        </w:tc>
        <w:tc>
          <w:tcPr>
            <w:tcW w:w="4649" w:type="dxa"/>
          </w:tcPr>
          <w:p w:rsidR="00F26032" w:rsidRDefault="00F26032">
            <w:pPr>
              <w:pStyle w:val="ConsPlusNormal"/>
            </w:pPr>
            <w:r>
              <w:t>Производство экопродуктов на душу населения, кг</w:t>
            </w:r>
          </w:p>
        </w:tc>
        <w:tc>
          <w:tcPr>
            <w:tcW w:w="850" w:type="dxa"/>
            <w:vAlign w:val="center"/>
          </w:tcPr>
          <w:p w:rsidR="00F26032" w:rsidRDefault="00F26032">
            <w:pPr>
              <w:pStyle w:val="ConsPlusNormal"/>
              <w:jc w:val="center"/>
            </w:pPr>
            <w:r>
              <w:t>8,4</w:t>
            </w:r>
          </w:p>
        </w:tc>
        <w:tc>
          <w:tcPr>
            <w:tcW w:w="907" w:type="dxa"/>
            <w:vAlign w:val="center"/>
          </w:tcPr>
          <w:p w:rsidR="00F26032" w:rsidRDefault="00F26032">
            <w:pPr>
              <w:pStyle w:val="ConsPlusNormal"/>
              <w:jc w:val="center"/>
            </w:pPr>
            <w:r>
              <w:t>7,0</w:t>
            </w:r>
          </w:p>
        </w:tc>
        <w:tc>
          <w:tcPr>
            <w:tcW w:w="907" w:type="dxa"/>
            <w:vAlign w:val="center"/>
          </w:tcPr>
          <w:p w:rsidR="00F26032" w:rsidRDefault="00F26032">
            <w:pPr>
              <w:pStyle w:val="ConsPlusNormal"/>
              <w:jc w:val="center"/>
            </w:pPr>
            <w:r>
              <w:t>8,9</w:t>
            </w:r>
          </w:p>
        </w:tc>
        <w:tc>
          <w:tcPr>
            <w:tcW w:w="907" w:type="dxa"/>
            <w:vAlign w:val="center"/>
          </w:tcPr>
          <w:p w:rsidR="00F26032" w:rsidRDefault="00F26032">
            <w:pPr>
              <w:pStyle w:val="ConsPlusNormal"/>
              <w:jc w:val="center"/>
            </w:pPr>
            <w:r>
              <w:t>11,2</w:t>
            </w:r>
          </w:p>
        </w:tc>
        <w:tc>
          <w:tcPr>
            <w:tcW w:w="907" w:type="dxa"/>
            <w:vAlign w:val="center"/>
          </w:tcPr>
          <w:p w:rsidR="00F26032" w:rsidRDefault="00F26032">
            <w:pPr>
              <w:pStyle w:val="ConsPlusNormal"/>
              <w:jc w:val="center"/>
            </w:pPr>
            <w:r>
              <w:t>14,9</w:t>
            </w:r>
          </w:p>
        </w:tc>
      </w:tr>
      <w:tr w:rsidR="00F26032">
        <w:tc>
          <w:tcPr>
            <w:tcW w:w="454" w:type="dxa"/>
          </w:tcPr>
          <w:p w:rsidR="00F26032" w:rsidRDefault="00F26032">
            <w:pPr>
              <w:pStyle w:val="ConsPlusNormal"/>
            </w:pPr>
            <w:r>
              <w:t>24</w:t>
            </w:r>
          </w:p>
        </w:tc>
        <w:tc>
          <w:tcPr>
            <w:tcW w:w="4649" w:type="dxa"/>
          </w:tcPr>
          <w:p w:rsidR="00F26032" w:rsidRDefault="00F26032">
            <w:pPr>
              <w:pStyle w:val="ConsPlusNormal"/>
            </w:pPr>
            <w:r>
              <w:t xml:space="preserve">Темп роста объема заготовок всех видов </w:t>
            </w:r>
            <w:r>
              <w:lastRenderedPageBreak/>
              <w:t>дикорастущего сырья (относительно уровня предыдущего года), процентов</w:t>
            </w:r>
          </w:p>
        </w:tc>
        <w:tc>
          <w:tcPr>
            <w:tcW w:w="850" w:type="dxa"/>
            <w:vAlign w:val="center"/>
          </w:tcPr>
          <w:p w:rsidR="00F26032" w:rsidRDefault="00F26032">
            <w:pPr>
              <w:pStyle w:val="ConsPlusNormal"/>
              <w:jc w:val="center"/>
            </w:pPr>
            <w:r>
              <w:lastRenderedPageBreak/>
              <w:t>100</w:t>
            </w:r>
          </w:p>
        </w:tc>
        <w:tc>
          <w:tcPr>
            <w:tcW w:w="907" w:type="dxa"/>
            <w:vAlign w:val="center"/>
          </w:tcPr>
          <w:p w:rsidR="00F26032" w:rsidRDefault="00F26032">
            <w:pPr>
              <w:pStyle w:val="ConsPlusNormal"/>
              <w:jc w:val="center"/>
            </w:pPr>
            <w:r>
              <w:t>74,7</w:t>
            </w:r>
          </w:p>
        </w:tc>
        <w:tc>
          <w:tcPr>
            <w:tcW w:w="907" w:type="dxa"/>
            <w:vAlign w:val="center"/>
          </w:tcPr>
          <w:p w:rsidR="00F26032" w:rsidRDefault="00F26032">
            <w:pPr>
              <w:pStyle w:val="ConsPlusNormal"/>
              <w:jc w:val="center"/>
            </w:pPr>
            <w:r>
              <w:t>111</w:t>
            </w:r>
          </w:p>
        </w:tc>
        <w:tc>
          <w:tcPr>
            <w:tcW w:w="907" w:type="dxa"/>
            <w:vAlign w:val="center"/>
          </w:tcPr>
          <w:p w:rsidR="00F26032" w:rsidRDefault="00F26032">
            <w:pPr>
              <w:pStyle w:val="ConsPlusNormal"/>
              <w:jc w:val="center"/>
            </w:pPr>
            <w:r>
              <w:t>114</w:t>
            </w:r>
          </w:p>
        </w:tc>
        <w:tc>
          <w:tcPr>
            <w:tcW w:w="907" w:type="dxa"/>
            <w:vAlign w:val="center"/>
          </w:tcPr>
          <w:p w:rsidR="00F26032" w:rsidRDefault="00F26032">
            <w:pPr>
              <w:pStyle w:val="ConsPlusNormal"/>
              <w:jc w:val="center"/>
            </w:pPr>
            <w:r>
              <w:t>119</w:t>
            </w:r>
          </w:p>
        </w:tc>
      </w:tr>
      <w:tr w:rsidR="00F26032">
        <w:tc>
          <w:tcPr>
            <w:tcW w:w="454" w:type="dxa"/>
          </w:tcPr>
          <w:p w:rsidR="00F26032" w:rsidRDefault="00F26032">
            <w:pPr>
              <w:pStyle w:val="ConsPlusNormal"/>
            </w:pPr>
            <w:r>
              <w:lastRenderedPageBreak/>
              <w:t>25</w:t>
            </w:r>
          </w:p>
        </w:tc>
        <w:tc>
          <w:tcPr>
            <w:tcW w:w="4649" w:type="dxa"/>
          </w:tcPr>
          <w:p w:rsidR="00F26032" w:rsidRDefault="00F26032">
            <w:pPr>
              <w:pStyle w:val="ConsPlusNormal"/>
            </w:pPr>
            <w:r>
              <w:t>Численность занятых в сфере заготовки и переработки дикорастущего сырья Томской области, тыс. человек</w:t>
            </w:r>
          </w:p>
        </w:tc>
        <w:tc>
          <w:tcPr>
            <w:tcW w:w="850" w:type="dxa"/>
            <w:vAlign w:val="center"/>
          </w:tcPr>
          <w:p w:rsidR="00F26032" w:rsidRDefault="00F26032">
            <w:pPr>
              <w:pStyle w:val="ConsPlusNormal"/>
              <w:jc w:val="center"/>
            </w:pPr>
            <w:r>
              <w:t>2,4</w:t>
            </w:r>
          </w:p>
        </w:tc>
        <w:tc>
          <w:tcPr>
            <w:tcW w:w="907" w:type="dxa"/>
            <w:vAlign w:val="center"/>
          </w:tcPr>
          <w:p w:rsidR="00F26032" w:rsidRDefault="00F26032">
            <w:pPr>
              <w:pStyle w:val="ConsPlusNormal"/>
              <w:jc w:val="center"/>
            </w:pPr>
            <w:r>
              <w:t>2,4</w:t>
            </w:r>
          </w:p>
        </w:tc>
        <w:tc>
          <w:tcPr>
            <w:tcW w:w="907" w:type="dxa"/>
            <w:vAlign w:val="center"/>
          </w:tcPr>
          <w:p w:rsidR="00F26032" w:rsidRDefault="00F26032">
            <w:pPr>
              <w:pStyle w:val="ConsPlusNormal"/>
              <w:jc w:val="center"/>
            </w:pPr>
            <w:r>
              <w:t>2,6</w:t>
            </w:r>
          </w:p>
        </w:tc>
        <w:tc>
          <w:tcPr>
            <w:tcW w:w="907" w:type="dxa"/>
            <w:vAlign w:val="center"/>
          </w:tcPr>
          <w:p w:rsidR="00F26032" w:rsidRDefault="00F26032">
            <w:pPr>
              <w:pStyle w:val="ConsPlusNormal"/>
              <w:jc w:val="center"/>
            </w:pPr>
            <w:r>
              <w:t>3,0</w:t>
            </w:r>
          </w:p>
        </w:tc>
        <w:tc>
          <w:tcPr>
            <w:tcW w:w="907" w:type="dxa"/>
            <w:vAlign w:val="center"/>
          </w:tcPr>
          <w:p w:rsidR="00F26032" w:rsidRDefault="00F26032">
            <w:pPr>
              <w:pStyle w:val="ConsPlusNormal"/>
              <w:jc w:val="center"/>
            </w:pPr>
            <w:r>
              <w:t>3,6</w:t>
            </w:r>
          </w:p>
        </w:tc>
      </w:tr>
      <w:tr w:rsidR="00F26032">
        <w:tc>
          <w:tcPr>
            <w:tcW w:w="454" w:type="dxa"/>
          </w:tcPr>
          <w:p w:rsidR="00F26032" w:rsidRDefault="00F26032">
            <w:pPr>
              <w:pStyle w:val="ConsPlusNormal"/>
            </w:pPr>
            <w:r>
              <w:t>26</w:t>
            </w:r>
          </w:p>
        </w:tc>
        <w:tc>
          <w:tcPr>
            <w:tcW w:w="4649" w:type="dxa"/>
          </w:tcPr>
          <w:p w:rsidR="00F26032" w:rsidRDefault="00F26032">
            <w:pPr>
              <w:pStyle w:val="ConsPlusNormal"/>
            </w:pPr>
            <w:r>
              <w:t>Объем инвестиций (в том числе бюджетных), направляемых на развитие производства глубокой переработки дикорастущего сырья, млн руб.</w:t>
            </w:r>
          </w:p>
        </w:tc>
        <w:tc>
          <w:tcPr>
            <w:tcW w:w="850" w:type="dxa"/>
            <w:vAlign w:val="center"/>
          </w:tcPr>
          <w:p w:rsidR="00F26032" w:rsidRDefault="00F26032">
            <w:pPr>
              <w:pStyle w:val="ConsPlusNormal"/>
              <w:jc w:val="center"/>
            </w:pPr>
            <w:r>
              <w:t>129,0</w:t>
            </w:r>
          </w:p>
        </w:tc>
        <w:tc>
          <w:tcPr>
            <w:tcW w:w="907" w:type="dxa"/>
            <w:vAlign w:val="center"/>
          </w:tcPr>
          <w:p w:rsidR="00F26032" w:rsidRDefault="00F26032">
            <w:pPr>
              <w:pStyle w:val="ConsPlusNormal"/>
              <w:jc w:val="center"/>
            </w:pPr>
            <w:r>
              <w:t>160,0</w:t>
            </w:r>
          </w:p>
        </w:tc>
        <w:tc>
          <w:tcPr>
            <w:tcW w:w="907" w:type="dxa"/>
            <w:vAlign w:val="center"/>
          </w:tcPr>
          <w:p w:rsidR="00F26032" w:rsidRDefault="00F26032">
            <w:pPr>
              <w:pStyle w:val="ConsPlusNormal"/>
              <w:jc w:val="center"/>
            </w:pPr>
            <w:r>
              <w:t>200,0</w:t>
            </w:r>
          </w:p>
        </w:tc>
        <w:tc>
          <w:tcPr>
            <w:tcW w:w="907" w:type="dxa"/>
            <w:vAlign w:val="center"/>
          </w:tcPr>
          <w:p w:rsidR="00F26032" w:rsidRDefault="00F26032">
            <w:pPr>
              <w:pStyle w:val="ConsPlusNormal"/>
              <w:jc w:val="center"/>
            </w:pPr>
            <w:r>
              <w:t>230,0</w:t>
            </w:r>
          </w:p>
        </w:tc>
        <w:tc>
          <w:tcPr>
            <w:tcW w:w="907" w:type="dxa"/>
            <w:vAlign w:val="center"/>
          </w:tcPr>
          <w:p w:rsidR="00F26032" w:rsidRDefault="00F26032">
            <w:pPr>
              <w:pStyle w:val="ConsPlusNormal"/>
              <w:jc w:val="center"/>
            </w:pPr>
            <w:r>
              <w:t>310,0</w:t>
            </w:r>
          </w:p>
        </w:tc>
      </w:tr>
      <w:tr w:rsidR="00F26032">
        <w:tc>
          <w:tcPr>
            <w:tcW w:w="454" w:type="dxa"/>
          </w:tcPr>
          <w:p w:rsidR="00F26032" w:rsidRDefault="00F26032">
            <w:pPr>
              <w:pStyle w:val="ConsPlusNormal"/>
            </w:pPr>
            <w:r>
              <w:t>27</w:t>
            </w:r>
          </w:p>
        </w:tc>
        <w:tc>
          <w:tcPr>
            <w:tcW w:w="4649" w:type="dxa"/>
          </w:tcPr>
          <w:p w:rsidR="00F26032" w:rsidRDefault="00F26032">
            <w:pPr>
              <w:pStyle w:val="ConsPlusNormal"/>
            </w:pPr>
            <w:r>
              <w:t>Объем реализованной промышленной продукции, изготовленной с использованием дикорастущего сырья, млрд руб.</w:t>
            </w:r>
          </w:p>
        </w:tc>
        <w:tc>
          <w:tcPr>
            <w:tcW w:w="850" w:type="dxa"/>
            <w:vAlign w:val="center"/>
          </w:tcPr>
          <w:p w:rsidR="00F26032" w:rsidRDefault="00F26032">
            <w:pPr>
              <w:pStyle w:val="ConsPlusNormal"/>
              <w:jc w:val="center"/>
            </w:pPr>
            <w:r>
              <w:t>2,0</w:t>
            </w:r>
          </w:p>
        </w:tc>
        <w:tc>
          <w:tcPr>
            <w:tcW w:w="907" w:type="dxa"/>
            <w:vAlign w:val="center"/>
          </w:tcPr>
          <w:p w:rsidR="00F26032" w:rsidRDefault="00F26032">
            <w:pPr>
              <w:pStyle w:val="ConsPlusNormal"/>
              <w:jc w:val="center"/>
            </w:pPr>
            <w:r>
              <w:t>2,3</w:t>
            </w:r>
          </w:p>
        </w:tc>
        <w:tc>
          <w:tcPr>
            <w:tcW w:w="907" w:type="dxa"/>
            <w:vAlign w:val="center"/>
          </w:tcPr>
          <w:p w:rsidR="00F26032" w:rsidRDefault="00F26032">
            <w:pPr>
              <w:pStyle w:val="ConsPlusNormal"/>
              <w:jc w:val="center"/>
            </w:pPr>
            <w:r>
              <w:t>2,7</w:t>
            </w:r>
          </w:p>
        </w:tc>
        <w:tc>
          <w:tcPr>
            <w:tcW w:w="907" w:type="dxa"/>
            <w:vAlign w:val="center"/>
          </w:tcPr>
          <w:p w:rsidR="00F26032" w:rsidRDefault="00F26032">
            <w:pPr>
              <w:pStyle w:val="ConsPlusNormal"/>
              <w:jc w:val="center"/>
            </w:pPr>
            <w:r>
              <w:t>3,1</w:t>
            </w:r>
          </w:p>
        </w:tc>
        <w:tc>
          <w:tcPr>
            <w:tcW w:w="907" w:type="dxa"/>
            <w:vAlign w:val="center"/>
          </w:tcPr>
          <w:p w:rsidR="00F26032" w:rsidRDefault="00F26032">
            <w:pPr>
              <w:pStyle w:val="ConsPlusNormal"/>
              <w:jc w:val="center"/>
            </w:pPr>
            <w:r>
              <w:t>4,2</w:t>
            </w:r>
          </w:p>
        </w:tc>
      </w:tr>
      <w:tr w:rsidR="00F26032">
        <w:tc>
          <w:tcPr>
            <w:tcW w:w="454" w:type="dxa"/>
          </w:tcPr>
          <w:p w:rsidR="00F26032" w:rsidRDefault="00F26032">
            <w:pPr>
              <w:pStyle w:val="ConsPlusNormal"/>
            </w:pPr>
            <w:r>
              <w:t>28</w:t>
            </w:r>
          </w:p>
        </w:tc>
        <w:tc>
          <w:tcPr>
            <w:tcW w:w="4649" w:type="dxa"/>
          </w:tcPr>
          <w:p w:rsidR="00F26032" w:rsidRDefault="00F26032">
            <w:pPr>
              <w:pStyle w:val="ConsPlusNormal"/>
            </w:pPr>
            <w:r>
              <w:t>Количество наименований промышленной продукции, производимой на основе глубокой переработки дикорастущего сырья, ед.</w:t>
            </w:r>
          </w:p>
        </w:tc>
        <w:tc>
          <w:tcPr>
            <w:tcW w:w="850" w:type="dxa"/>
            <w:vAlign w:val="center"/>
          </w:tcPr>
          <w:p w:rsidR="00F26032" w:rsidRDefault="00F26032">
            <w:pPr>
              <w:pStyle w:val="ConsPlusNormal"/>
              <w:jc w:val="center"/>
            </w:pPr>
            <w:r>
              <w:t>500</w:t>
            </w:r>
          </w:p>
        </w:tc>
        <w:tc>
          <w:tcPr>
            <w:tcW w:w="907" w:type="dxa"/>
            <w:vAlign w:val="center"/>
          </w:tcPr>
          <w:p w:rsidR="00F26032" w:rsidRDefault="00F26032">
            <w:pPr>
              <w:pStyle w:val="ConsPlusNormal"/>
              <w:jc w:val="center"/>
            </w:pPr>
            <w:r>
              <w:t>700</w:t>
            </w:r>
          </w:p>
        </w:tc>
        <w:tc>
          <w:tcPr>
            <w:tcW w:w="907" w:type="dxa"/>
            <w:vAlign w:val="center"/>
          </w:tcPr>
          <w:p w:rsidR="00F26032" w:rsidRDefault="00F26032">
            <w:pPr>
              <w:pStyle w:val="ConsPlusNormal"/>
              <w:jc w:val="center"/>
            </w:pPr>
            <w:r>
              <w:t>750</w:t>
            </w:r>
          </w:p>
        </w:tc>
        <w:tc>
          <w:tcPr>
            <w:tcW w:w="907" w:type="dxa"/>
            <w:vAlign w:val="center"/>
          </w:tcPr>
          <w:p w:rsidR="00F26032" w:rsidRDefault="00F26032">
            <w:pPr>
              <w:pStyle w:val="ConsPlusNormal"/>
              <w:jc w:val="center"/>
            </w:pPr>
            <w:r>
              <w:t>800</w:t>
            </w:r>
          </w:p>
        </w:tc>
        <w:tc>
          <w:tcPr>
            <w:tcW w:w="907" w:type="dxa"/>
            <w:vAlign w:val="center"/>
          </w:tcPr>
          <w:p w:rsidR="00F26032" w:rsidRDefault="00F26032">
            <w:pPr>
              <w:pStyle w:val="ConsPlusNormal"/>
              <w:jc w:val="center"/>
            </w:pPr>
            <w:r>
              <w:t>1200</w:t>
            </w:r>
          </w:p>
        </w:tc>
      </w:tr>
      <w:tr w:rsidR="00F26032">
        <w:tc>
          <w:tcPr>
            <w:tcW w:w="9581" w:type="dxa"/>
            <w:gridSpan w:val="7"/>
            <w:vAlign w:val="center"/>
          </w:tcPr>
          <w:p w:rsidR="00F26032" w:rsidRDefault="00F26032">
            <w:pPr>
              <w:pStyle w:val="ConsPlusNormal"/>
              <w:jc w:val="center"/>
              <w:outlineLvl w:val="4"/>
            </w:pPr>
            <w:r>
              <w:t>Направление "Охотничье хозяйство"</w:t>
            </w:r>
          </w:p>
        </w:tc>
      </w:tr>
      <w:tr w:rsidR="00F26032">
        <w:tc>
          <w:tcPr>
            <w:tcW w:w="454" w:type="dxa"/>
          </w:tcPr>
          <w:p w:rsidR="00F26032" w:rsidRDefault="00F26032">
            <w:pPr>
              <w:pStyle w:val="ConsPlusNormal"/>
            </w:pPr>
            <w:r>
              <w:t>29</w:t>
            </w:r>
          </w:p>
        </w:tc>
        <w:tc>
          <w:tcPr>
            <w:tcW w:w="4649" w:type="dxa"/>
          </w:tcPr>
          <w:p w:rsidR="00F26032" w:rsidRDefault="00F26032">
            <w:pPr>
              <w:pStyle w:val="ConsPlusNormal"/>
            </w:pPr>
            <w:r>
              <w:t>Рост численности основных видов охотничьих ресурсов, процентов</w:t>
            </w:r>
          </w:p>
        </w:tc>
        <w:tc>
          <w:tcPr>
            <w:tcW w:w="850" w:type="dxa"/>
            <w:vAlign w:val="center"/>
          </w:tcPr>
          <w:p w:rsidR="00F26032" w:rsidRDefault="00F26032">
            <w:pPr>
              <w:pStyle w:val="ConsPlusNormal"/>
              <w:jc w:val="center"/>
            </w:pPr>
            <w:r>
              <w:t>100</w:t>
            </w:r>
          </w:p>
        </w:tc>
        <w:tc>
          <w:tcPr>
            <w:tcW w:w="907" w:type="dxa"/>
            <w:vAlign w:val="center"/>
          </w:tcPr>
          <w:p w:rsidR="00F26032" w:rsidRDefault="00F26032">
            <w:pPr>
              <w:pStyle w:val="ConsPlusNormal"/>
              <w:jc w:val="center"/>
            </w:pPr>
            <w:r>
              <w:t>103</w:t>
            </w:r>
          </w:p>
        </w:tc>
        <w:tc>
          <w:tcPr>
            <w:tcW w:w="907" w:type="dxa"/>
            <w:vAlign w:val="center"/>
          </w:tcPr>
          <w:p w:rsidR="00F26032" w:rsidRDefault="00F26032">
            <w:pPr>
              <w:pStyle w:val="ConsPlusNormal"/>
              <w:jc w:val="center"/>
            </w:pPr>
            <w:r>
              <w:t>107</w:t>
            </w:r>
          </w:p>
        </w:tc>
        <w:tc>
          <w:tcPr>
            <w:tcW w:w="907" w:type="dxa"/>
            <w:vAlign w:val="center"/>
          </w:tcPr>
          <w:p w:rsidR="00F26032" w:rsidRDefault="00F26032">
            <w:pPr>
              <w:pStyle w:val="ConsPlusNormal"/>
              <w:jc w:val="center"/>
            </w:pPr>
            <w:r>
              <w:t>110</w:t>
            </w:r>
          </w:p>
        </w:tc>
        <w:tc>
          <w:tcPr>
            <w:tcW w:w="907" w:type="dxa"/>
            <w:vAlign w:val="center"/>
          </w:tcPr>
          <w:p w:rsidR="00F26032" w:rsidRDefault="00F26032">
            <w:pPr>
              <w:pStyle w:val="ConsPlusNormal"/>
              <w:jc w:val="center"/>
            </w:pPr>
            <w:r>
              <w:t>114</w:t>
            </w:r>
          </w:p>
        </w:tc>
      </w:tr>
      <w:tr w:rsidR="00F26032">
        <w:tc>
          <w:tcPr>
            <w:tcW w:w="454" w:type="dxa"/>
            <w:vMerge w:val="restart"/>
          </w:tcPr>
          <w:p w:rsidR="00F26032" w:rsidRDefault="00F26032">
            <w:pPr>
              <w:pStyle w:val="ConsPlusNormal"/>
            </w:pPr>
            <w:r>
              <w:t>30</w:t>
            </w:r>
          </w:p>
        </w:tc>
        <w:tc>
          <w:tcPr>
            <w:tcW w:w="4649" w:type="dxa"/>
            <w:tcBorders>
              <w:bottom w:val="nil"/>
            </w:tcBorders>
          </w:tcPr>
          <w:p w:rsidR="00F26032" w:rsidRDefault="00F26032">
            <w:pPr>
              <w:pStyle w:val="ConsPlusNormal"/>
            </w:pPr>
            <w:r>
              <w:t>Рост численности основных видов охотничьих ресурсов, процентов:</w:t>
            </w:r>
          </w:p>
        </w:tc>
        <w:tc>
          <w:tcPr>
            <w:tcW w:w="850" w:type="dxa"/>
            <w:tcBorders>
              <w:bottom w:val="nil"/>
            </w:tcBorders>
            <w:vAlign w:val="center"/>
          </w:tcPr>
          <w:p w:rsidR="00F26032" w:rsidRDefault="00F26032">
            <w:pPr>
              <w:pStyle w:val="ConsPlusNormal"/>
            </w:pPr>
          </w:p>
        </w:tc>
        <w:tc>
          <w:tcPr>
            <w:tcW w:w="907" w:type="dxa"/>
            <w:tcBorders>
              <w:bottom w:val="nil"/>
            </w:tcBorders>
            <w:vAlign w:val="center"/>
          </w:tcPr>
          <w:p w:rsidR="00F26032" w:rsidRDefault="00F26032">
            <w:pPr>
              <w:pStyle w:val="ConsPlusNormal"/>
            </w:pPr>
          </w:p>
        </w:tc>
        <w:tc>
          <w:tcPr>
            <w:tcW w:w="907" w:type="dxa"/>
            <w:tcBorders>
              <w:bottom w:val="nil"/>
            </w:tcBorders>
            <w:vAlign w:val="center"/>
          </w:tcPr>
          <w:p w:rsidR="00F26032" w:rsidRDefault="00F26032">
            <w:pPr>
              <w:pStyle w:val="ConsPlusNormal"/>
            </w:pPr>
          </w:p>
        </w:tc>
        <w:tc>
          <w:tcPr>
            <w:tcW w:w="907" w:type="dxa"/>
            <w:tcBorders>
              <w:bottom w:val="nil"/>
            </w:tcBorders>
            <w:vAlign w:val="center"/>
          </w:tcPr>
          <w:p w:rsidR="00F26032" w:rsidRDefault="00F26032">
            <w:pPr>
              <w:pStyle w:val="ConsPlusNormal"/>
            </w:pPr>
          </w:p>
        </w:tc>
        <w:tc>
          <w:tcPr>
            <w:tcW w:w="907" w:type="dxa"/>
            <w:tcBorders>
              <w:bottom w:val="nil"/>
            </w:tcBorders>
            <w:vAlign w:val="center"/>
          </w:tcPr>
          <w:p w:rsidR="00F26032" w:rsidRDefault="00F26032">
            <w:pPr>
              <w:pStyle w:val="ConsPlusNormal"/>
            </w:pPr>
          </w:p>
        </w:tc>
      </w:tr>
      <w:tr w:rsidR="00F26032">
        <w:tblPrEx>
          <w:tblBorders>
            <w:insideH w:val="nil"/>
          </w:tblBorders>
        </w:tblPrEx>
        <w:tc>
          <w:tcPr>
            <w:tcW w:w="454" w:type="dxa"/>
            <w:vMerge/>
          </w:tcPr>
          <w:p w:rsidR="00F26032" w:rsidRDefault="00F26032"/>
        </w:tc>
        <w:tc>
          <w:tcPr>
            <w:tcW w:w="4649" w:type="dxa"/>
            <w:tcBorders>
              <w:top w:val="nil"/>
              <w:bottom w:val="nil"/>
            </w:tcBorders>
          </w:tcPr>
          <w:p w:rsidR="00F26032" w:rsidRDefault="00F26032">
            <w:pPr>
              <w:pStyle w:val="ConsPlusNormal"/>
              <w:jc w:val="right"/>
            </w:pPr>
            <w:r>
              <w:t>лось</w:t>
            </w:r>
          </w:p>
        </w:tc>
        <w:tc>
          <w:tcPr>
            <w:tcW w:w="850" w:type="dxa"/>
            <w:tcBorders>
              <w:top w:val="nil"/>
              <w:bottom w:val="nil"/>
            </w:tcBorders>
            <w:vAlign w:val="center"/>
          </w:tcPr>
          <w:p w:rsidR="00F26032" w:rsidRDefault="00F26032">
            <w:pPr>
              <w:pStyle w:val="ConsPlusNormal"/>
              <w:jc w:val="center"/>
            </w:pPr>
            <w:r>
              <w:t>123</w:t>
            </w:r>
          </w:p>
        </w:tc>
        <w:tc>
          <w:tcPr>
            <w:tcW w:w="907" w:type="dxa"/>
            <w:tcBorders>
              <w:top w:val="nil"/>
              <w:bottom w:val="nil"/>
            </w:tcBorders>
            <w:vAlign w:val="center"/>
          </w:tcPr>
          <w:p w:rsidR="00F26032" w:rsidRDefault="00F26032">
            <w:pPr>
              <w:pStyle w:val="ConsPlusNormal"/>
              <w:jc w:val="center"/>
            </w:pPr>
            <w:r>
              <w:t>126</w:t>
            </w:r>
          </w:p>
        </w:tc>
        <w:tc>
          <w:tcPr>
            <w:tcW w:w="907" w:type="dxa"/>
            <w:tcBorders>
              <w:top w:val="nil"/>
              <w:bottom w:val="nil"/>
            </w:tcBorders>
            <w:vAlign w:val="center"/>
          </w:tcPr>
          <w:p w:rsidR="00F26032" w:rsidRDefault="00F26032">
            <w:pPr>
              <w:pStyle w:val="ConsPlusNormal"/>
              <w:jc w:val="center"/>
            </w:pPr>
            <w:r>
              <w:t>129</w:t>
            </w:r>
          </w:p>
        </w:tc>
        <w:tc>
          <w:tcPr>
            <w:tcW w:w="907" w:type="dxa"/>
            <w:tcBorders>
              <w:top w:val="nil"/>
              <w:bottom w:val="nil"/>
            </w:tcBorders>
            <w:vAlign w:val="center"/>
          </w:tcPr>
          <w:p w:rsidR="00F26032" w:rsidRDefault="00F26032">
            <w:pPr>
              <w:pStyle w:val="ConsPlusNormal"/>
              <w:jc w:val="center"/>
            </w:pPr>
            <w:r>
              <w:t>135</w:t>
            </w:r>
          </w:p>
        </w:tc>
        <w:tc>
          <w:tcPr>
            <w:tcW w:w="907" w:type="dxa"/>
            <w:tcBorders>
              <w:top w:val="nil"/>
              <w:bottom w:val="nil"/>
            </w:tcBorders>
            <w:vAlign w:val="center"/>
          </w:tcPr>
          <w:p w:rsidR="00F26032" w:rsidRDefault="00F26032">
            <w:pPr>
              <w:pStyle w:val="ConsPlusNormal"/>
              <w:jc w:val="center"/>
            </w:pPr>
            <w:r>
              <w:t>144</w:t>
            </w:r>
          </w:p>
        </w:tc>
      </w:tr>
      <w:tr w:rsidR="00F26032">
        <w:tblPrEx>
          <w:tblBorders>
            <w:insideH w:val="nil"/>
          </w:tblBorders>
        </w:tblPrEx>
        <w:tc>
          <w:tcPr>
            <w:tcW w:w="454" w:type="dxa"/>
            <w:vMerge/>
          </w:tcPr>
          <w:p w:rsidR="00F26032" w:rsidRDefault="00F26032"/>
        </w:tc>
        <w:tc>
          <w:tcPr>
            <w:tcW w:w="4649" w:type="dxa"/>
            <w:tcBorders>
              <w:top w:val="nil"/>
              <w:bottom w:val="nil"/>
            </w:tcBorders>
          </w:tcPr>
          <w:p w:rsidR="00F26032" w:rsidRDefault="00F26032">
            <w:pPr>
              <w:pStyle w:val="ConsPlusNormal"/>
              <w:jc w:val="right"/>
            </w:pPr>
            <w:r>
              <w:t>дикий северный олень</w:t>
            </w:r>
          </w:p>
        </w:tc>
        <w:tc>
          <w:tcPr>
            <w:tcW w:w="850" w:type="dxa"/>
            <w:tcBorders>
              <w:top w:val="nil"/>
              <w:bottom w:val="nil"/>
            </w:tcBorders>
            <w:vAlign w:val="center"/>
          </w:tcPr>
          <w:p w:rsidR="00F26032" w:rsidRDefault="00F26032">
            <w:pPr>
              <w:pStyle w:val="ConsPlusNormal"/>
              <w:jc w:val="center"/>
            </w:pPr>
            <w:r>
              <w:t>96</w:t>
            </w:r>
          </w:p>
        </w:tc>
        <w:tc>
          <w:tcPr>
            <w:tcW w:w="907" w:type="dxa"/>
            <w:tcBorders>
              <w:top w:val="nil"/>
              <w:bottom w:val="nil"/>
            </w:tcBorders>
            <w:vAlign w:val="center"/>
          </w:tcPr>
          <w:p w:rsidR="00F26032" w:rsidRDefault="00F26032">
            <w:pPr>
              <w:pStyle w:val="ConsPlusNormal"/>
              <w:jc w:val="center"/>
            </w:pPr>
            <w:r>
              <w:t>99</w:t>
            </w:r>
          </w:p>
        </w:tc>
        <w:tc>
          <w:tcPr>
            <w:tcW w:w="907" w:type="dxa"/>
            <w:tcBorders>
              <w:top w:val="nil"/>
              <w:bottom w:val="nil"/>
            </w:tcBorders>
            <w:vAlign w:val="center"/>
          </w:tcPr>
          <w:p w:rsidR="00F26032" w:rsidRDefault="00F26032">
            <w:pPr>
              <w:pStyle w:val="ConsPlusNormal"/>
              <w:jc w:val="center"/>
            </w:pPr>
            <w:r>
              <w:t>102</w:t>
            </w:r>
          </w:p>
        </w:tc>
        <w:tc>
          <w:tcPr>
            <w:tcW w:w="907" w:type="dxa"/>
            <w:tcBorders>
              <w:top w:val="nil"/>
              <w:bottom w:val="nil"/>
            </w:tcBorders>
            <w:vAlign w:val="center"/>
          </w:tcPr>
          <w:p w:rsidR="00F26032" w:rsidRDefault="00F26032">
            <w:pPr>
              <w:pStyle w:val="ConsPlusNormal"/>
              <w:jc w:val="center"/>
            </w:pPr>
            <w:r>
              <w:t>108</w:t>
            </w:r>
          </w:p>
        </w:tc>
        <w:tc>
          <w:tcPr>
            <w:tcW w:w="907" w:type="dxa"/>
            <w:tcBorders>
              <w:top w:val="nil"/>
              <w:bottom w:val="nil"/>
            </w:tcBorders>
            <w:vAlign w:val="center"/>
          </w:tcPr>
          <w:p w:rsidR="00F26032" w:rsidRDefault="00F26032">
            <w:pPr>
              <w:pStyle w:val="ConsPlusNormal"/>
              <w:jc w:val="center"/>
            </w:pPr>
            <w:r>
              <w:t>117</w:t>
            </w:r>
          </w:p>
        </w:tc>
      </w:tr>
      <w:tr w:rsidR="00F26032">
        <w:tblPrEx>
          <w:tblBorders>
            <w:insideH w:val="nil"/>
          </w:tblBorders>
        </w:tblPrEx>
        <w:tc>
          <w:tcPr>
            <w:tcW w:w="454" w:type="dxa"/>
            <w:vMerge/>
          </w:tcPr>
          <w:p w:rsidR="00F26032" w:rsidRDefault="00F26032"/>
        </w:tc>
        <w:tc>
          <w:tcPr>
            <w:tcW w:w="4649" w:type="dxa"/>
            <w:tcBorders>
              <w:top w:val="nil"/>
              <w:bottom w:val="nil"/>
            </w:tcBorders>
          </w:tcPr>
          <w:p w:rsidR="00F26032" w:rsidRDefault="00F26032">
            <w:pPr>
              <w:pStyle w:val="ConsPlusNormal"/>
              <w:jc w:val="right"/>
            </w:pPr>
            <w:r>
              <w:t>соболь</w:t>
            </w:r>
          </w:p>
        </w:tc>
        <w:tc>
          <w:tcPr>
            <w:tcW w:w="850" w:type="dxa"/>
            <w:tcBorders>
              <w:top w:val="nil"/>
              <w:bottom w:val="nil"/>
            </w:tcBorders>
            <w:vAlign w:val="center"/>
          </w:tcPr>
          <w:p w:rsidR="00F26032" w:rsidRDefault="00F26032">
            <w:pPr>
              <w:pStyle w:val="ConsPlusNormal"/>
              <w:jc w:val="center"/>
            </w:pPr>
            <w:r>
              <w:t>109</w:t>
            </w:r>
          </w:p>
        </w:tc>
        <w:tc>
          <w:tcPr>
            <w:tcW w:w="907" w:type="dxa"/>
            <w:tcBorders>
              <w:top w:val="nil"/>
              <w:bottom w:val="nil"/>
            </w:tcBorders>
            <w:vAlign w:val="center"/>
          </w:tcPr>
          <w:p w:rsidR="00F26032" w:rsidRDefault="00F26032">
            <w:pPr>
              <w:pStyle w:val="ConsPlusNormal"/>
              <w:jc w:val="center"/>
            </w:pPr>
            <w:r>
              <w:t>110</w:t>
            </w:r>
          </w:p>
        </w:tc>
        <w:tc>
          <w:tcPr>
            <w:tcW w:w="907" w:type="dxa"/>
            <w:tcBorders>
              <w:top w:val="nil"/>
              <w:bottom w:val="nil"/>
            </w:tcBorders>
            <w:vAlign w:val="center"/>
          </w:tcPr>
          <w:p w:rsidR="00F26032" w:rsidRDefault="00F26032">
            <w:pPr>
              <w:pStyle w:val="ConsPlusNormal"/>
              <w:jc w:val="center"/>
            </w:pPr>
            <w:r>
              <w:t>111</w:t>
            </w:r>
          </w:p>
        </w:tc>
        <w:tc>
          <w:tcPr>
            <w:tcW w:w="907" w:type="dxa"/>
            <w:tcBorders>
              <w:top w:val="nil"/>
              <w:bottom w:val="nil"/>
            </w:tcBorders>
            <w:vAlign w:val="center"/>
          </w:tcPr>
          <w:p w:rsidR="00F26032" w:rsidRDefault="00F26032">
            <w:pPr>
              <w:pStyle w:val="ConsPlusNormal"/>
              <w:jc w:val="center"/>
            </w:pPr>
            <w:r>
              <w:t>113</w:t>
            </w:r>
          </w:p>
        </w:tc>
        <w:tc>
          <w:tcPr>
            <w:tcW w:w="907" w:type="dxa"/>
            <w:tcBorders>
              <w:top w:val="nil"/>
              <w:bottom w:val="nil"/>
            </w:tcBorders>
            <w:vAlign w:val="center"/>
          </w:tcPr>
          <w:p w:rsidR="00F26032" w:rsidRDefault="00F26032">
            <w:pPr>
              <w:pStyle w:val="ConsPlusNormal"/>
              <w:jc w:val="center"/>
            </w:pPr>
            <w:r>
              <w:t>116</w:t>
            </w:r>
          </w:p>
        </w:tc>
      </w:tr>
      <w:tr w:rsidR="00F26032">
        <w:tc>
          <w:tcPr>
            <w:tcW w:w="454" w:type="dxa"/>
            <w:vMerge/>
          </w:tcPr>
          <w:p w:rsidR="00F26032" w:rsidRDefault="00F26032"/>
        </w:tc>
        <w:tc>
          <w:tcPr>
            <w:tcW w:w="4649" w:type="dxa"/>
            <w:tcBorders>
              <w:top w:val="nil"/>
            </w:tcBorders>
          </w:tcPr>
          <w:p w:rsidR="00F26032" w:rsidRDefault="00F26032">
            <w:pPr>
              <w:pStyle w:val="ConsPlusNormal"/>
              <w:jc w:val="right"/>
            </w:pPr>
            <w:r>
              <w:t>бурый медведь</w:t>
            </w:r>
          </w:p>
        </w:tc>
        <w:tc>
          <w:tcPr>
            <w:tcW w:w="850" w:type="dxa"/>
            <w:tcBorders>
              <w:top w:val="nil"/>
            </w:tcBorders>
            <w:vAlign w:val="center"/>
          </w:tcPr>
          <w:p w:rsidR="00F26032" w:rsidRDefault="00F26032">
            <w:pPr>
              <w:pStyle w:val="ConsPlusNormal"/>
              <w:jc w:val="center"/>
            </w:pPr>
            <w:r>
              <w:t>93,2</w:t>
            </w:r>
          </w:p>
        </w:tc>
        <w:tc>
          <w:tcPr>
            <w:tcW w:w="907" w:type="dxa"/>
            <w:tcBorders>
              <w:top w:val="nil"/>
            </w:tcBorders>
            <w:vAlign w:val="center"/>
          </w:tcPr>
          <w:p w:rsidR="00F26032" w:rsidRDefault="00F26032">
            <w:pPr>
              <w:pStyle w:val="ConsPlusNormal"/>
              <w:jc w:val="center"/>
            </w:pPr>
            <w:r>
              <w:t>94,4</w:t>
            </w:r>
          </w:p>
        </w:tc>
        <w:tc>
          <w:tcPr>
            <w:tcW w:w="907" w:type="dxa"/>
            <w:tcBorders>
              <w:top w:val="nil"/>
            </w:tcBorders>
            <w:vAlign w:val="center"/>
          </w:tcPr>
          <w:p w:rsidR="00F26032" w:rsidRDefault="00F26032">
            <w:pPr>
              <w:pStyle w:val="ConsPlusNormal"/>
              <w:jc w:val="center"/>
            </w:pPr>
            <w:r>
              <w:t>95,6</w:t>
            </w:r>
          </w:p>
        </w:tc>
        <w:tc>
          <w:tcPr>
            <w:tcW w:w="907" w:type="dxa"/>
            <w:tcBorders>
              <w:top w:val="nil"/>
            </w:tcBorders>
            <w:vAlign w:val="center"/>
          </w:tcPr>
          <w:p w:rsidR="00F26032" w:rsidRDefault="00F26032">
            <w:pPr>
              <w:pStyle w:val="ConsPlusNormal"/>
              <w:jc w:val="center"/>
            </w:pPr>
            <w:r>
              <w:t>98</w:t>
            </w:r>
          </w:p>
        </w:tc>
        <w:tc>
          <w:tcPr>
            <w:tcW w:w="907" w:type="dxa"/>
            <w:tcBorders>
              <w:top w:val="nil"/>
            </w:tcBorders>
            <w:vAlign w:val="center"/>
          </w:tcPr>
          <w:p w:rsidR="00F26032" w:rsidRDefault="00F26032">
            <w:pPr>
              <w:pStyle w:val="ConsPlusNormal"/>
              <w:jc w:val="center"/>
            </w:pPr>
            <w:r>
              <w:t>101,6</w:t>
            </w:r>
          </w:p>
        </w:tc>
      </w:tr>
      <w:tr w:rsidR="00F26032">
        <w:tc>
          <w:tcPr>
            <w:tcW w:w="454" w:type="dxa"/>
          </w:tcPr>
          <w:p w:rsidR="00F26032" w:rsidRDefault="00F26032">
            <w:pPr>
              <w:pStyle w:val="ConsPlusNormal"/>
            </w:pPr>
            <w:r>
              <w:lastRenderedPageBreak/>
              <w:t>31</w:t>
            </w:r>
          </w:p>
        </w:tc>
        <w:tc>
          <w:tcPr>
            <w:tcW w:w="4649" w:type="dxa"/>
          </w:tcPr>
          <w:p w:rsidR="00F26032" w:rsidRDefault="00F26032">
            <w:pPr>
              <w:pStyle w:val="ConsPlusNormal"/>
            </w:pPr>
            <w:r>
              <w:t>Продуктивность охотничьих угодий, руб./га</w:t>
            </w:r>
          </w:p>
        </w:tc>
        <w:tc>
          <w:tcPr>
            <w:tcW w:w="850" w:type="dxa"/>
            <w:vAlign w:val="center"/>
          </w:tcPr>
          <w:p w:rsidR="00F26032" w:rsidRDefault="00F26032">
            <w:pPr>
              <w:pStyle w:val="ConsPlusNormal"/>
              <w:jc w:val="center"/>
            </w:pPr>
            <w:r>
              <w:t>3,0</w:t>
            </w:r>
          </w:p>
        </w:tc>
        <w:tc>
          <w:tcPr>
            <w:tcW w:w="907" w:type="dxa"/>
            <w:vAlign w:val="center"/>
          </w:tcPr>
          <w:p w:rsidR="00F26032" w:rsidRDefault="00F26032">
            <w:pPr>
              <w:pStyle w:val="ConsPlusNormal"/>
              <w:jc w:val="center"/>
            </w:pPr>
            <w:r>
              <w:t>3,5</w:t>
            </w:r>
          </w:p>
        </w:tc>
        <w:tc>
          <w:tcPr>
            <w:tcW w:w="907" w:type="dxa"/>
            <w:vAlign w:val="center"/>
          </w:tcPr>
          <w:p w:rsidR="00F26032" w:rsidRDefault="00F26032">
            <w:pPr>
              <w:pStyle w:val="ConsPlusNormal"/>
              <w:jc w:val="center"/>
            </w:pPr>
            <w:r>
              <w:t>4</w:t>
            </w:r>
          </w:p>
        </w:tc>
        <w:tc>
          <w:tcPr>
            <w:tcW w:w="907" w:type="dxa"/>
            <w:vAlign w:val="center"/>
          </w:tcPr>
          <w:p w:rsidR="00F26032" w:rsidRDefault="00F26032">
            <w:pPr>
              <w:pStyle w:val="ConsPlusNormal"/>
              <w:jc w:val="center"/>
            </w:pPr>
            <w:r>
              <w:t>5</w:t>
            </w:r>
          </w:p>
        </w:tc>
        <w:tc>
          <w:tcPr>
            <w:tcW w:w="907" w:type="dxa"/>
            <w:vAlign w:val="center"/>
          </w:tcPr>
          <w:p w:rsidR="00F26032" w:rsidRDefault="00F26032">
            <w:pPr>
              <w:pStyle w:val="ConsPlusNormal"/>
              <w:jc w:val="center"/>
            </w:pPr>
            <w:r>
              <w:t>6</w:t>
            </w:r>
          </w:p>
        </w:tc>
      </w:tr>
      <w:tr w:rsidR="00F26032">
        <w:tc>
          <w:tcPr>
            <w:tcW w:w="454" w:type="dxa"/>
          </w:tcPr>
          <w:p w:rsidR="00F26032" w:rsidRDefault="00F26032">
            <w:pPr>
              <w:pStyle w:val="ConsPlusNormal"/>
            </w:pPr>
            <w:r>
              <w:t>32</w:t>
            </w:r>
          </w:p>
        </w:tc>
        <w:tc>
          <w:tcPr>
            <w:tcW w:w="4649" w:type="dxa"/>
          </w:tcPr>
          <w:p w:rsidR="00F26032" w:rsidRDefault="00F26032">
            <w:pPr>
              <w:pStyle w:val="ConsPlusNormal"/>
            </w:pPr>
            <w:r>
              <w:t>Доля перерабатываемой охотничьей продукции от общего объема добытой, процентов</w:t>
            </w:r>
          </w:p>
        </w:tc>
        <w:tc>
          <w:tcPr>
            <w:tcW w:w="850" w:type="dxa"/>
            <w:vAlign w:val="center"/>
          </w:tcPr>
          <w:p w:rsidR="00F26032" w:rsidRDefault="00F26032">
            <w:pPr>
              <w:pStyle w:val="ConsPlusNormal"/>
              <w:jc w:val="center"/>
            </w:pPr>
            <w:r>
              <w:t>0</w:t>
            </w:r>
          </w:p>
        </w:tc>
        <w:tc>
          <w:tcPr>
            <w:tcW w:w="907" w:type="dxa"/>
            <w:vAlign w:val="center"/>
          </w:tcPr>
          <w:p w:rsidR="00F26032" w:rsidRDefault="00F26032">
            <w:pPr>
              <w:pStyle w:val="ConsPlusNormal"/>
              <w:jc w:val="center"/>
            </w:pPr>
            <w:r>
              <w:t>2</w:t>
            </w:r>
          </w:p>
        </w:tc>
        <w:tc>
          <w:tcPr>
            <w:tcW w:w="907" w:type="dxa"/>
            <w:vAlign w:val="center"/>
          </w:tcPr>
          <w:p w:rsidR="00F26032" w:rsidRDefault="00F26032">
            <w:pPr>
              <w:pStyle w:val="ConsPlusNormal"/>
              <w:jc w:val="center"/>
            </w:pPr>
            <w:r>
              <w:t>3,5</w:t>
            </w:r>
          </w:p>
        </w:tc>
        <w:tc>
          <w:tcPr>
            <w:tcW w:w="907" w:type="dxa"/>
            <w:vAlign w:val="center"/>
          </w:tcPr>
          <w:p w:rsidR="00F26032" w:rsidRDefault="00F26032">
            <w:pPr>
              <w:pStyle w:val="ConsPlusNormal"/>
              <w:jc w:val="center"/>
            </w:pPr>
            <w:r>
              <w:t>5</w:t>
            </w:r>
          </w:p>
        </w:tc>
        <w:tc>
          <w:tcPr>
            <w:tcW w:w="907" w:type="dxa"/>
            <w:vAlign w:val="center"/>
          </w:tcPr>
          <w:p w:rsidR="00F26032" w:rsidRDefault="00F26032">
            <w:pPr>
              <w:pStyle w:val="ConsPlusNormal"/>
              <w:jc w:val="center"/>
            </w:pPr>
            <w:r>
              <w:t>7</w:t>
            </w:r>
          </w:p>
        </w:tc>
      </w:tr>
      <w:tr w:rsidR="00F26032">
        <w:tc>
          <w:tcPr>
            <w:tcW w:w="454" w:type="dxa"/>
          </w:tcPr>
          <w:p w:rsidR="00F26032" w:rsidRDefault="00F26032">
            <w:pPr>
              <w:pStyle w:val="ConsPlusNormal"/>
            </w:pPr>
            <w:r>
              <w:t>33</w:t>
            </w:r>
          </w:p>
        </w:tc>
        <w:tc>
          <w:tcPr>
            <w:tcW w:w="4649" w:type="dxa"/>
          </w:tcPr>
          <w:p w:rsidR="00F26032" w:rsidRDefault="00F26032">
            <w:pPr>
              <w:pStyle w:val="ConsPlusNormal"/>
            </w:pPr>
            <w:r>
              <w:t>Количество высокотехнологичных способов использования охотничьих ресурсов, ед.</w:t>
            </w:r>
          </w:p>
        </w:tc>
        <w:tc>
          <w:tcPr>
            <w:tcW w:w="850" w:type="dxa"/>
            <w:vAlign w:val="center"/>
          </w:tcPr>
          <w:p w:rsidR="00F26032" w:rsidRDefault="00F26032">
            <w:pPr>
              <w:pStyle w:val="ConsPlusNormal"/>
              <w:jc w:val="center"/>
            </w:pPr>
            <w:r>
              <w:t>0</w:t>
            </w:r>
          </w:p>
        </w:tc>
        <w:tc>
          <w:tcPr>
            <w:tcW w:w="907" w:type="dxa"/>
            <w:vAlign w:val="center"/>
          </w:tcPr>
          <w:p w:rsidR="00F26032" w:rsidRDefault="00F26032">
            <w:pPr>
              <w:pStyle w:val="ConsPlusNormal"/>
              <w:jc w:val="center"/>
            </w:pPr>
            <w:r>
              <w:t>0</w:t>
            </w:r>
          </w:p>
        </w:tc>
        <w:tc>
          <w:tcPr>
            <w:tcW w:w="907" w:type="dxa"/>
            <w:vAlign w:val="center"/>
          </w:tcPr>
          <w:p w:rsidR="00F26032" w:rsidRDefault="00F26032">
            <w:pPr>
              <w:pStyle w:val="ConsPlusNormal"/>
              <w:jc w:val="center"/>
            </w:pPr>
            <w:r>
              <w:t>0</w:t>
            </w:r>
          </w:p>
        </w:tc>
        <w:tc>
          <w:tcPr>
            <w:tcW w:w="907" w:type="dxa"/>
            <w:vAlign w:val="center"/>
          </w:tcPr>
          <w:p w:rsidR="00F26032" w:rsidRDefault="00F26032">
            <w:pPr>
              <w:pStyle w:val="ConsPlusNormal"/>
              <w:jc w:val="center"/>
            </w:pPr>
            <w:r>
              <w:t>1</w:t>
            </w:r>
          </w:p>
        </w:tc>
        <w:tc>
          <w:tcPr>
            <w:tcW w:w="907" w:type="dxa"/>
            <w:vAlign w:val="center"/>
          </w:tcPr>
          <w:p w:rsidR="00F26032" w:rsidRDefault="00F26032">
            <w:pPr>
              <w:pStyle w:val="ConsPlusNormal"/>
              <w:jc w:val="center"/>
            </w:pPr>
            <w:r>
              <w:t>1</w:t>
            </w:r>
          </w:p>
        </w:tc>
      </w:tr>
      <w:tr w:rsidR="00F26032">
        <w:tc>
          <w:tcPr>
            <w:tcW w:w="454" w:type="dxa"/>
          </w:tcPr>
          <w:p w:rsidR="00F26032" w:rsidRDefault="00F26032">
            <w:pPr>
              <w:pStyle w:val="ConsPlusNormal"/>
            </w:pPr>
            <w:r>
              <w:t>34</w:t>
            </w:r>
          </w:p>
        </w:tc>
        <w:tc>
          <w:tcPr>
            <w:tcW w:w="4649" w:type="dxa"/>
          </w:tcPr>
          <w:p w:rsidR="00F26032" w:rsidRDefault="00F26032">
            <w:pPr>
              <w:pStyle w:val="ConsPlusNormal"/>
            </w:pPr>
            <w:r>
              <w:t>Отношение фактической добычи охотничьих ресурсов к установленным лимитам добычи, процентов</w:t>
            </w:r>
          </w:p>
        </w:tc>
        <w:tc>
          <w:tcPr>
            <w:tcW w:w="850" w:type="dxa"/>
            <w:vAlign w:val="center"/>
          </w:tcPr>
          <w:p w:rsidR="00F26032" w:rsidRDefault="00F26032">
            <w:pPr>
              <w:pStyle w:val="ConsPlusNormal"/>
              <w:jc w:val="center"/>
            </w:pPr>
            <w:r>
              <w:t>59</w:t>
            </w:r>
          </w:p>
        </w:tc>
        <w:tc>
          <w:tcPr>
            <w:tcW w:w="907" w:type="dxa"/>
            <w:vAlign w:val="center"/>
          </w:tcPr>
          <w:p w:rsidR="00F26032" w:rsidRDefault="00F26032">
            <w:pPr>
              <w:pStyle w:val="ConsPlusNormal"/>
              <w:jc w:val="center"/>
            </w:pPr>
            <w:r>
              <w:t>65</w:t>
            </w:r>
          </w:p>
        </w:tc>
        <w:tc>
          <w:tcPr>
            <w:tcW w:w="907" w:type="dxa"/>
            <w:vAlign w:val="center"/>
          </w:tcPr>
          <w:p w:rsidR="00F26032" w:rsidRDefault="00F26032">
            <w:pPr>
              <w:pStyle w:val="ConsPlusNormal"/>
              <w:jc w:val="center"/>
            </w:pPr>
            <w:r>
              <w:t>73</w:t>
            </w:r>
          </w:p>
        </w:tc>
        <w:tc>
          <w:tcPr>
            <w:tcW w:w="907" w:type="dxa"/>
            <w:vAlign w:val="center"/>
          </w:tcPr>
          <w:p w:rsidR="00F26032" w:rsidRDefault="00F26032">
            <w:pPr>
              <w:pStyle w:val="ConsPlusNormal"/>
              <w:jc w:val="center"/>
            </w:pPr>
            <w:r>
              <w:t>80</w:t>
            </w:r>
          </w:p>
        </w:tc>
        <w:tc>
          <w:tcPr>
            <w:tcW w:w="907" w:type="dxa"/>
            <w:vAlign w:val="center"/>
          </w:tcPr>
          <w:p w:rsidR="00F26032" w:rsidRDefault="00F26032">
            <w:pPr>
              <w:pStyle w:val="ConsPlusNormal"/>
              <w:jc w:val="center"/>
            </w:pPr>
            <w:r>
              <w:t>85</w:t>
            </w:r>
          </w:p>
        </w:tc>
      </w:tr>
      <w:tr w:rsidR="00F26032">
        <w:tc>
          <w:tcPr>
            <w:tcW w:w="454" w:type="dxa"/>
            <w:vMerge w:val="restart"/>
          </w:tcPr>
          <w:p w:rsidR="00F26032" w:rsidRDefault="00F26032">
            <w:pPr>
              <w:pStyle w:val="ConsPlusNormal"/>
            </w:pPr>
            <w:r>
              <w:t>35</w:t>
            </w:r>
          </w:p>
        </w:tc>
        <w:tc>
          <w:tcPr>
            <w:tcW w:w="4649" w:type="dxa"/>
            <w:tcBorders>
              <w:bottom w:val="nil"/>
            </w:tcBorders>
          </w:tcPr>
          <w:p w:rsidR="00F26032" w:rsidRDefault="00F26032">
            <w:pPr>
              <w:pStyle w:val="ConsPlusNormal"/>
            </w:pPr>
            <w:r>
              <w:t>Отношение фактической добычи охотничьих ресурсов к установленным лимитам добычи, процентов:</w:t>
            </w:r>
          </w:p>
        </w:tc>
        <w:tc>
          <w:tcPr>
            <w:tcW w:w="850" w:type="dxa"/>
            <w:tcBorders>
              <w:bottom w:val="nil"/>
            </w:tcBorders>
            <w:vAlign w:val="center"/>
          </w:tcPr>
          <w:p w:rsidR="00F26032" w:rsidRDefault="00F26032">
            <w:pPr>
              <w:pStyle w:val="ConsPlusNormal"/>
            </w:pPr>
          </w:p>
        </w:tc>
        <w:tc>
          <w:tcPr>
            <w:tcW w:w="907" w:type="dxa"/>
            <w:tcBorders>
              <w:bottom w:val="nil"/>
            </w:tcBorders>
            <w:vAlign w:val="center"/>
          </w:tcPr>
          <w:p w:rsidR="00F26032" w:rsidRDefault="00F26032">
            <w:pPr>
              <w:pStyle w:val="ConsPlusNormal"/>
            </w:pPr>
          </w:p>
        </w:tc>
        <w:tc>
          <w:tcPr>
            <w:tcW w:w="907" w:type="dxa"/>
            <w:tcBorders>
              <w:bottom w:val="nil"/>
            </w:tcBorders>
            <w:vAlign w:val="center"/>
          </w:tcPr>
          <w:p w:rsidR="00F26032" w:rsidRDefault="00F26032">
            <w:pPr>
              <w:pStyle w:val="ConsPlusNormal"/>
            </w:pPr>
          </w:p>
        </w:tc>
        <w:tc>
          <w:tcPr>
            <w:tcW w:w="907" w:type="dxa"/>
            <w:tcBorders>
              <w:bottom w:val="nil"/>
            </w:tcBorders>
            <w:vAlign w:val="center"/>
          </w:tcPr>
          <w:p w:rsidR="00F26032" w:rsidRDefault="00F26032">
            <w:pPr>
              <w:pStyle w:val="ConsPlusNormal"/>
            </w:pPr>
          </w:p>
        </w:tc>
        <w:tc>
          <w:tcPr>
            <w:tcW w:w="907" w:type="dxa"/>
            <w:tcBorders>
              <w:bottom w:val="nil"/>
            </w:tcBorders>
            <w:vAlign w:val="center"/>
          </w:tcPr>
          <w:p w:rsidR="00F26032" w:rsidRDefault="00F26032">
            <w:pPr>
              <w:pStyle w:val="ConsPlusNormal"/>
            </w:pPr>
          </w:p>
        </w:tc>
      </w:tr>
      <w:tr w:rsidR="00F26032">
        <w:tblPrEx>
          <w:tblBorders>
            <w:insideH w:val="nil"/>
          </w:tblBorders>
        </w:tblPrEx>
        <w:tc>
          <w:tcPr>
            <w:tcW w:w="454" w:type="dxa"/>
            <w:vMerge/>
          </w:tcPr>
          <w:p w:rsidR="00F26032" w:rsidRDefault="00F26032"/>
        </w:tc>
        <w:tc>
          <w:tcPr>
            <w:tcW w:w="4649" w:type="dxa"/>
            <w:tcBorders>
              <w:top w:val="nil"/>
              <w:bottom w:val="nil"/>
            </w:tcBorders>
          </w:tcPr>
          <w:p w:rsidR="00F26032" w:rsidRDefault="00F26032">
            <w:pPr>
              <w:pStyle w:val="ConsPlusNormal"/>
              <w:jc w:val="right"/>
            </w:pPr>
            <w:r>
              <w:t>лось</w:t>
            </w:r>
          </w:p>
        </w:tc>
        <w:tc>
          <w:tcPr>
            <w:tcW w:w="850" w:type="dxa"/>
            <w:tcBorders>
              <w:top w:val="nil"/>
              <w:bottom w:val="nil"/>
            </w:tcBorders>
            <w:vAlign w:val="center"/>
          </w:tcPr>
          <w:p w:rsidR="00F26032" w:rsidRDefault="00F26032">
            <w:pPr>
              <w:pStyle w:val="ConsPlusNormal"/>
              <w:jc w:val="center"/>
            </w:pPr>
            <w:r>
              <w:t>71,6</w:t>
            </w:r>
          </w:p>
        </w:tc>
        <w:tc>
          <w:tcPr>
            <w:tcW w:w="907" w:type="dxa"/>
            <w:tcBorders>
              <w:top w:val="nil"/>
              <w:bottom w:val="nil"/>
            </w:tcBorders>
            <w:vAlign w:val="center"/>
          </w:tcPr>
          <w:p w:rsidR="00F26032" w:rsidRDefault="00F26032">
            <w:pPr>
              <w:pStyle w:val="ConsPlusNormal"/>
              <w:jc w:val="center"/>
            </w:pPr>
            <w:r>
              <w:t>72,2</w:t>
            </w:r>
          </w:p>
        </w:tc>
        <w:tc>
          <w:tcPr>
            <w:tcW w:w="907" w:type="dxa"/>
            <w:tcBorders>
              <w:top w:val="nil"/>
              <w:bottom w:val="nil"/>
            </w:tcBorders>
            <w:vAlign w:val="center"/>
          </w:tcPr>
          <w:p w:rsidR="00F26032" w:rsidRDefault="00F26032">
            <w:pPr>
              <w:pStyle w:val="ConsPlusNormal"/>
              <w:jc w:val="center"/>
            </w:pPr>
            <w:r>
              <w:t>72,8</w:t>
            </w:r>
          </w:p>
        </w:tc>
        <w:tc>
          <w:tcPr>
            <w:tcW w:w="907" w:type="dxa"/>
            <w:tcBorders>
              <w:top w:val="nil"/>
              <w:bottom w:val="nil"/>
            </w:tcBorders>
            <w:vAlign w:val="center"/>
          </w:tcPr>
          <w:p w:rsidR="00F26032" w:rsidRDefault="00F26032">
            <w:pPr>
              <w:pStyle w:val="ConsPlusNormal"/>
              <w:jc w:val="center"/>
            </w:pPr>
            <w:r>
              <w:t>74</w:t>
            </w:r>
          </w:p>
        </w:tc>
        <w:tc>
          <w:tcPr>
            <w:tcW w:w="907" w:type="dxa"/>
            <w:tcBorders>
              <w:top w:val="nil"/>
              <w:bottom w:val="nil"/>
            </w:tcBorders>
            <w:vAlign w:val="center"/>
          </w:tcPr>
          <w:p w:rsidR="00F26032" w:rsidRDefault="00F26032">
            <w:pPr>
              <w:pStyle w:val="ConsPlusNormal"/>
              <w:jc w:val="center"/>
            </w:pPr>
            <w:r>
              <w:t>75,8</w:t>
            </w:r>
          </w:p>
        </w:tc>
      </w:tr>
      <w:tr w:rsidR="00F26032">
        <w:tblPrEx>
          <w:tblBorders>
            <w:insideH w:val="nil"/>
          </w:tblBorders>
        </w:tblPrEx>
        <w:tc>
          <w:tcPr>
            <w:tcW w:w="454" w:type="dxa"/>
            <w:vMerge/>
          </w:tcPr>
          <w:p w:rsidR="00F26032" w:rsidRDefault="00F26032"/>
        </w:tc>
        <w:tc>
          <w:tcPr>
            <w:tcW w:w="4649" w:type="dxa"/>
            <w:tcBorders>
              <w:top w:val="nil"/>
              <w:bottom w:val="nil"/>
            </w:tcBorders>
          </w:tcPr>
          <w:p w:rsidR="00F26032" w:rsidRDefault="00F26032">
            <w:pPr>
              <w:pStyle w:val="ConsPlusNormal"/>
              <w:jc w:val="right"/>
            </w:pPr>
            <w:r>
              <w:t>дикий северный олень</w:t>
            </w:r>
          </w:p>
        </w:tc>
        <w:tc>
          <w:tcPr>
            <w:tcW w:w="850" w:type="dxa"/>
            <w:tcBorders>
              <w:top w:val="nil"/>
              <w:bottom w:val="nil"/>
            </w:tcBorders>
            <w:vAlign w:val="center"/>
          </w:tcPr>
          <w:p w:rsidR="00F26032" w:rsidRDefault="00F26032">
            <w:pPr>
              <w:pStyle w:val="ConsPlusNormal"/>
              <w:jc w:val="center"/>
            </w:pPr>
            <w:r>
              <w:t>33,9</w:t>
            </w:r>
          </w:p>
        </w:tc>
        <w:tc>
          <w:tcPr>
            <w:tcW w:w="907" w:type="dxa"/>
            <w:tcBorders>
              <w:top w:val="nil"/>
              <w:bottom w:val="nil"/>
            </w:tcBorders>
            <w:vAlign w:val="center"/>
          </w:tcPr>
          <w:p w:rsidR="00F26032" w:rsidRDefault="00F26032">
            <w:pPr>
              <w:pStyle w:val="ConsPlusNormal"/>
              <w:jc w:val="center"/>
            </w:pPr>
            <w:r>
              <w:t>34,8</w:t>
            </w:r>
          </w:p>
        </w:tc>
        <w:tc>
          <w:tcPr>
            <w:tcW w:w="907" w:type="dxa"/>
            <w:tcBorders>
              <w:top w:val="nil"/>
              <w:bottom w:val="nil"/>
            </w:tcBorders>
            <w:vAlign w:val="center"/>
          </w:tcPr>
          <w:p w:rsidR="00F26032" w:rsidRDefault="00F26032">
            <w:pPr>
              <w:pStyle w:val="ConsPlusNormal"/>
              <w:jc w:val="center"/>
            </w:pPr>
            <w:r>
              <w:t>35,7</w:t>
            </w:r>
          </w:p>
        </w:tc>
        <w:tc>
          <w:tcPr>
            <w:tcW w:w="907" w:type="dxa"/>
            <w:tcBorders>
              <w:top w:val="nil"/>
              <w:bottom w:val="nil"/>
            </w:tcBorders>
            <w:vAlign w:val="center"/>
          </w:tcPr>
          <w:p w:rsidR="00F26032" w:rsidRDefault="00F26032">
            <w:pPr>
              <w:pStyle w:val="ConsPlusNormal"/>
              <w:jc w:val="center"/>
            </w:pPr>
            <w:r>
              <w:t>37,5</w:t>
            </w:r>
          </w:p>
        </w:tc>
        <w:tc>
          <w:tcPr>
            <w:tcW w:w="907" w:type="dxa"/>
            <w:tcBorders>
              <w:top w:val="nil"/>
              <w:bottom w:val="nil"/>
            </w:tcBorders>
            <w:vAlign w:val="center"/>
          </w:tcPr>
          <w:p w:rsidR="00F26032" w:rsidRDefault="00F26032">
            <w:pPr>
              <w:pStyle w:val="ConsPlusNormal"/>
              <w:jc w:val="center"/>
            </w:pPr>
            <w:r>
              <w:t>40,2</w:t>
            </w:r>
          </w:p>
        </w:tc>
      </w:tr>
      <w:tr w:rsidR="00F26032">
        <w:tblPrEx>
          <w:tblBorders>
            <w:insideH w:val="nil"/>
          </w:tblBorders>
        </w:tblPrEx>
        <w:tc>
          <w:tcPr>
            <w:tcW w:w="454" w:type="dxa"/>
            <w:vMerge/>
          </w:tcPr>
          <w:p w:rsidR="00F26032" w:rsidRDefault="00F26032"/>
        </w:tc>
        <w:tc>
          <w:tcPr>
            <w:tcW w:w="4649" w:type="dxa"/>
            <w:tcBorders>
              <w:top w:val="nil"/>
              <w:bottom w:val="nil"/>
            </w:tcBorders>
          </w:tcPr>
          <w:p w:rsidR="00F26032" w:rsidRDefault="00F26032">
            <w:pPr>
              <w:pStyle w:val="ConsPlusNormal"/>
              <w:jc w:val="right"/>
            </w:pPr>
            <w:r>
              <w:t>соболь</w:t>
            </w:r>
          </w:p>
        </w:tc>
        <w:tc>
          <w:tcPr>
            <w:tcW w:w="850" w:type="dxa"/>
            <w:tcBorders>
              <w:top w:val="nil"/>
              <w:bottom w:val="nil"/>
            </w:tcBorders>
            <w:vAlign w:val="center"/>
          </w:tcPr>
          <w:p w:rsidR="00F26032" w:rsidRDefault="00F26032">
            <w:pPr>
              <w:pStyle w:val="ConsPlusNormal"/>
              <w:jc w:val="center"/>
            </w:pPr>
            <w:r>
              <w:t>58,5</w:t>
            </w:r>
          </w:p>
        </w:tc>
        <w:tc>
          <w:tcPr>
            <w:tcW w:w="907" w:type="dxa"/>
            <w:tcBorders>
              <w:top w:val="nil"/>
              <w:bottom w:val="nil"/>
            </w:tcBorders>
            <w:vAlign w:val="center"/>
          </w:tcPr>
          <w:p w:rsidR="00F26032" w:rsidRDefault="00F26032">
            <w:pPr>
              <w:pStyle w:val="ConsPlusNormal"/>
              <w:jc w:val="center"/>
            </w:pPr>
            <w:r>
              <w:t>59</w:t>
            </w:r>
          </w:p>
        </w:tc>
        <w:tc>
          <w:tcPr>
            <w:tcW w:w="907" w:type="dxa"/>
            <w:tcBorders>
              <w:top w:val="nil"/>
              <w:bottom w:val="nil"/>
            </w:tcBorders>
            <w:vAlign w:val="center"/>
          </w:tcPr>
          <w:p w:rsidR="00F26032" w:rsidRDefault="00F26032">
            <w:pPr>
              <w:pStyle w:val="ConsPlusNormal"/>
              <w:jc w:val="center"/>
            </w:pPr>
            <w:r>
              <w:t>59,5</w:t>
            </w:r>
          </w:p>
        </w:tc>
        <w:tc>
          <w:tcPr>
            <w:tcW w:w="907" w:type="dxa"/>
            <w:tcBorders>
              <w:top w:val="nil"/>
              <w:bottom w:val="nil"/>
            </w:tcBorders>
            <w:vAlign w:val="center"/>
          </w:tcPr>
          <w:p w:rsidR="00F26032" w:rsidRDefault="00F26032">
            <w:pPr>
              <w:pStyle w:val="ConsPlusNormal"/>
              <w:jc w:val="center"/>
            </w:pPr>
            <w:r>
              <w:t>60,5</w:t>
            </w:r>
          </w:p>
        </w:tc>
        <w:tc>
          <w:tcPr>
            <w:tcW w:w="907" w:type="dxa"/>
            <w:tcBorders>
              <w:top w:val="nil"/>
              <w:bottom w:val="nil"/>
            </w:tcBorders>
            <w:vAlign w:val="center"/>
          </w:tcPr>
          <w:p w:rsidR="00F26032" w:rsidRDefault="00F26032">
            <w:pPr>
              <w:pStyle w:val="ConsPlusNormal"/>
              <w:jc w:val="center"/>
            </w:pPr>
            <w:r>
              <w:t>62</w:t>
            </w:r>
          </w:p>
        </w:tc>
      </w:tr>
      <w:tr w:rsidR="00F26032">
        <w:tblPrEx>
          <w:tblBorders>
            <w:insideH w:val="nil"/>
          </w:tblBorders>
        </w:tblPrEx>
        <w:tc>
          <w:tcPr>
            <w:tcW w:w="454" w:type="dxa"/>
            <w:vMerge/>
          </w:tcPr>
          <w:p w:rsidR="00F26032" w:rsidRDefault="00F26032"/>
        </w:tc>
        <w:tc>
          <w:tcPr>
            <w:tcW w:w="4649" w:type="dxa"/>
            <w:tcBorders>
              <w:top w:val="nil"/>
            </w:tcBorders>
          </w:tcPr>
          <w:p w:rsidR="00F26032" w:rsidRDefault="00F26032">
            <w:pPr>
              <w:pStyle w:val="ConsPlusNormal"/>
              <w:jc w:val="right"/>
            </w:pPr>
            <w:r>
              <w:t>бурый медведь</w:t>
            </w:r>
          </w:p>
        </w:tc>
        <w:tc>
          <w:tcPr>
            <w:tcW w:w="850" w:type="dxa"/>
            <w:tcBorders>
              <w:top w:val="nil"/>
            </w:tcBorders>
            <w:vAlign w:val="center"/>
          </w:tcPr>
          <w:p w:rsidR="00F26032" w:rsidRDefault="00F26032">
            <w:pPr>
              <w:pStyle w:val="ConsPlusNormal"/>
              <w:jc w:val="center"/>
            </w:pPr>
            <w:r>
              <w:t>31,6</w:t>
            </w:r>
          </w:p>
        </w:tc>
        <w:tc>
          <w:tcPr>
            <w:tcW w:w="907" w:type="dxa"/>
            <w:tcBorders>
              <w:top w:val="nil"/>
            </w:tcBorders>
            <w:vAlign w:val="center"/>
          </w:tcPr>
          <w:p w:rsidR="00F26032" w:rsidRDefault="00F26032">
            <w:pPr>
              <w:pStyle w:val="ConsPlusNormal"/>
              <w:jc w:val="center"/>
            </w:pPr>
            <w:r>
              <w:t>32,2</w:t>
            </w:r>
          </w:p>
        </w:tc>
        <w:tc>
          <w:tcPr>
            <w:tcW w:w="907" w:type="dxa"/>
            <w:tcBorders>
              <w:top w:val="nil"/>
            </w:tcBorders>
            <w:vAlign w:val="center"/>
          </w:tcPr>
          <w:p w:rsidR="00F26032" w:rsidRDefault="00F26032">
            <w:pPr>
              <w:pStyle w:val="ConsPlusNormal"/>
              <w:jc w:val="center"/>
            </w:pPr>
            <w:r>
              <w:t>32,8</w:t>
            </w:r>
          </w:p>
        </w:tc>
        <w:tc>
          <w:tcPr>
            <w:tcW w:w="907" w:type="dxa"/>
            <w:tcBorders>
              <w:top w:val="nil"/>
            </w:tcBorders>
            <w:vAlign w:val="center"/>
          </w:tcPr>
          <w:p w:rsidR="00F26032" w:rsidRDefault="00F26032">
            <w:pPr>
              <w:pStyle w:val="ConsPlusNormal"/>
              <w:jc w:val="center"/>
            </w:pPr>
            <w:r>
              <w:t>34</w:t>
            </w:r>
          </w:p>
        </w:tc>
        <w:tc>
          <w:tcPr>
            <w:tcW w:w="907" w:type="dxa"/>
            <w:tcBorders>
              <w:top w:val="nil"/>
            </w:tcBorders>
            <w:vAlign w:val="center"/>
          </w:tcPr>
          <w:p w:rsidR="00F26032" w:rsidRDefault="00F26032">
            <w:pPr>
              <w:pStyle w:val="ConsPlusNormal"/>
              <w:jc w:val="center"/>
            </w:pPr>
            <w:r>
              <w:t>35,8</w:t>
            </w:r>
          </w:p>
        </w:tc>
      </w:tr>
    </w:tbl>
    <w:p w:rsidR="00F26032" w:rsidRDefault="00F26032">
      <w:pPr>
        <w:sectPr w:rsidR="00F26032">
          <w:pgSz w:w="16838" w:h="11905" w:orient="landscape"/>
          <w:pgMar w:top="1701" w:right="1134" w:bottom="850" w:left="1134" w:header="0" w:footer="0" w:gutter="0"/>
          <w:cols w:space="720"/>
        </w:sectPr>
      </w:pPr>
    </w:p>
    <w:p w:rsidR="00F26032" w:rsidRDefault="00F26032">
      <w:pPr>
        <w:pStyle w:val="ConsPlusNormal"/>
        <w:jc w:val="both"/>
      </w:pPr>
    </w:p>
    <w:p w:rsidR="00F26032" w:rsidRDefault="00F26032">
      <w:pPr>
        <w:pStyle w:val="ConsPlusNormal"/>
        <w:ind w:firstLine="540"/>
        <w:jc w:val="both"/>
      </w:pPr>
      <w:r>
        <w:t>Данные муниципальных образований (отчет о ходе заготовительной кампании).</w:t>
      </w:r>
    </w:p>
    <w:p w:rsidR="00F26032" w:rsidRDefault="00F26032">
      <w:pPr>
        <w:pStyle w:val="ConsPlusNormal"/>
        <w:spacing w:before="220"/>
        <w:ind w:firstLine="540"/>
        <w:jc w:val="both"/>
      </w:pPr>
      <w:r>
        <w:t>--------------------------------</w:t>
      </w:r>
    </w:p>
    <w:p w:rsidR="00F26032" w:rsidRDefault="00F26032">
      <w:pPr>
        <w:pStyle w:val="ConsPlusNormal"/>
        <w:spacing w:before="220"/>
        <w:ind w:firstLine="540"/>
        <w:jc w:val="both"/>
      </w:pPr>
      <w:bookmarkStart w:id="4" w:name="P1137"/>
      <w:bookmarkEnd w:id="4"/>
      <w:r>
        <w:t>&lt;*&gt; Экспертная оценка по всем периодам.</w:t>
      </w:r>
    </w:p>
    <w:p w:rsidR="00F26032" w:rsidRDefault="00F26032">
      <w:pPr>
        <w:pStyle w:val="ConsPlusNormal"/>
        <w:spacing w:before="220"/>
        <w:ind w:firstLine="540"/>
        <w:jc w:val="both"/>
      </w:pPr>
      <w:bookmarkStart w:id="5" w:name="P1138"/>
      <w:bookmarkEnd w:id="5"/>
      <w:r>
        <w:t>&lt;**&gt; Ведомственная статистика.</w:t>
      </w:r>
    </w:p>
    <w:p w:rsidR="00F26032" w:rsidRDefault="00F26032">
      <w:pPr>
        <w:pStyle w:val="ConsPlusNormal"/>
        <w:spacing w:before="220"/>
        <w:ind w:firstLine="540"/>
        <w:jc w:val="both"/>
      </w:pPr>
      <w:r>
        <w:t>Данные Росрыболовства.</w:t>
      </w:r>
    </w:p>
    <w:p w:rsidR="00F26032" w:rsidRDefault="00F26032">
      <w:pPr>
        <w:pStyle w:val="ConsPlusNormal"/>
        <w:jc w:val="both"/>
      </w:pPr>
    </w:p>
    <w:p w:rsidR="00F26032" w:rsidRDefault="00F26032">
      <w:pPr>
        <w:pStyle w:val="ConsPlusNormal"/>
        <w:jc w:val="center"/>
        <w:outlineLvl w:val="1"/>
      </w:pPr>
      <w:r>
        <w:t>Раздел 3. ОПИСАНИЕ КЛАСТЕРА И ФАКТОРЫ,</w:t>
      </w:r>
    </w:p>
    <w:p w:rsidR="00F26032" w:rsidRDefault="00F26032">
      <w:pPr>
        <w:pStyle w:val="ConsPlusNormal"/>
        <w:jc w:val="center"/>
      </w:pPr>
      <w:r>
        <w:t>ОПРЕДЕЛЯЮЩИЕ ЕГО ТЕКУЩЕЕ ПОЛОЖЕНИЕ В ЭКОНОМИКЕ</w:t>
      </w:r>
    </w:p>
    <w:p w:rsidR="00F26032" w:rsidRDefault="00F26032">
      <w:pPr>
        <w:pStyle w:val="ConsPlusNormal"/>
        <w:jc w:val="both"/>
      </w:pPr>
    </w:p>
    <w:p w:rsidR="00F26032" w:rsidRDefault="00F26032">
      <w:pPr>
        <w:pStyle w:val="ConsPlusNormal"/>
        <w:jc w:val="center"/>
        <w:outlineLvl w:val="2"/>
      </w:pPr>
      <w:r>
        <w:t>3.1. Научно-технологический и образовательный</w:t>
      </w:r>
    </w:p>
    <w:p w:rsidR="00F26032" w:rsidRDefault="00F26032">
      <w:pPr>
        <w:pStyle w:val="ConsPlusNormal"/>
        <w:jc w:val="center"/>
      </w:pPr>
      <w:r>
        <w:t>потенциал Кластера</w:t>
      </w:r>
    </w:p>
    <w:p w:rsidR="00F26032" w:rsidRDefault="00F26032">
      <w:pPr>
        <w:pStyle w:val="ConsPlusNormal"/>
        <w:jc w:val="both"/>
      </w:pPr>
    </w:p>
    <w:p w:rsidR="00F26032" w:rsidRDefault="00F26032">
      <w:pPr>
        <w:pStyle w:val="ConsPlusNormal"/>
        <w:ind w:firstLine="540"/>
        <w:jc w:val="both"/>
      </w:pPr>
      <w:r>
        <w:t>Исследовательские и научно-технические компетенции университетов и научных организаций ФАНО России позволяют на систематической основе организовать научно-исследовательские работы по оценке и эффективному использованию возобновляемых природных ресурсов.</w:t>
      </w:r>
    </w:p>
    <w:p w:rsidR="00F26032" w:rsidRDefault="00F26032">
      <w:pPr>
        <w:pStyle w:val="ConsPlusNormal"/>
        <w:jc w:val="both"/>
      </w:pPr>
    </w:p>
    <w:p w:rsidR="00F26032" w:rsidRDefault="00F26032">
      <w:pPr>
        <w:pStyle w:val="ConsPlusNormal"/>
        <w:jc w:val="center"/>
        <w:outlineLvl w:val="3"/>
      </w:pPr>
      <w:r>
        <w:t>Направление "Рыбохозяйственный комплекс"</w:t>
      </w:r>
    </w:p>
    <w:p w:rsidR="00F26032" w:rsidRDefault="00F26032">
      <w:pPr>
        <w:pStyle w:val="ConsPlusNormal"/>
        <w:jc w:val="both"/>
      </w:pPr>
    </w:p>
    <w:p w:rsidR="00F26032" w:rsidRDefault="00F26032">
      <w:pPr>
        <w:pStyle w:val="ConsPlusNormal"/>
        <w:ind w:firstLine="540"/>
        <w:jc w:val="both"/>
      </w:pPr>
      <w:r>
        <w:t>Научно-технологическое направление Кластера в сфере развития рыбохозяйственного комплекса представлено Томской лабораторией сырьевых исследований и Лабораторией Сибирского научно-исследовательского института сельского хозяйства и торфа.</w:t>
      </w:r>
    </w:p>
    <w:p w:rsidR="00F26032" w:rsidRDefault="00F26032">
      <w:pPr>
        <w:pStyle w:val="ConsPlusNormal"/>
        <w:spacing w:before="220"/>
        <w:ind w:firstLine="540"/>
        <w:jc w:val="both"/>
      </w:pPr>
      <w:r>
        <w:t>Томская лаборатория сырьевых исследований создана в 2013 году на базе Новосибирского филиала Федерального государственного унитарного предприятия "Государственный научно-производственный центр рыбного хозяйства" ("Госрыбцентр") - Западно-Сибирского научно-исследовательского Института водных биоресурсов и аквакультуры. Лаборатория занимается сырьевыми исследованиями на водных объектах Томской области, разработкой прогнозов общего допустимого улова и возможного вылова водных биологических ресурсов, оценкой влияния хозяйственной деятельности на водные биоресурсы и разработкой природоохранных и компенсационных мероприятий, подготовкой технологических, рыбоводно-биологических, технико-экономических обоснований и проектов организации производства.</w:t>
      </w:r>
    </w:p>
    <w:p w:rsidR="00F26032" w:rsidRDefault="00F26032">
      <w:pPr>
        <w:pStyle w:val="ConsPlusNormal"/>
        <w:spacing w:before="220"/>
        <w:ind w:firstLine="540"/>
        <w:jc w:val="both"/>
      </w:pPr>
      <w:r>
        <w:t>Лаборатория Сибирского научно-исследовательского института сельского хозяйства и торфа Россельхозакадемии, созданная при содействии Администрации Томской области и Национального исследовательского Томского государственного университета, занимается отработкой технологий аквакультуры и поиском решения проблемы, связанной с болезнями, которые приводят к высокой гибели личинок и молоди.</w:t>
      </w:r>
    </w:p>
    <w:p w:rsidR="00F26032" w:rsidRDefault="00F26032">
      <w:pPr>
        <w:pStyle w:val="ConsPlusNormal"/>
        <w:spacing w:before="220"/>
        <w:ind w:firstLine="540"/>
        <w:jc w:val="both"/>
      </w:pPr>
      <w:r>
        <w:t>В 2013 году по заказу Комитета рыбного хозяйства Томской области было проведено 5 научно-исследовательских работ, по итогам которых проведен анализ рыбопромыслового потенциала водоемов Томской области, современного состояния запасов водных биоресурсов региона, оценка перспектив их использования и определение основных направлений развития рыбной отрасли; разработано рыбоводно-биологическое обоснование на строительство рыбоводного экспериментально-производственного комплекса Томской области, обеспечивающего создание маточных стад и воспроизводство молоди муксуна и сибирского осетра; разработаны рыбоводно-биологические обоснования на организацию товарного рыбоводства на 36 водоемах области; выявлены специфичные для Томской области факторы, отрицательно влияющие на формирование запасов промысловых рыб; определены перспективные направления рыбохозяйственной мелиорации водоемов Томской области.</w:t>
      </w:r>
    </w:p>
    <w:p w:rsidR="00F26032" w:rsidRDefault="00F26032">
      <w:pPr>
        <w:pStyle w:val="ConsPlusNormal"/>
        <w:jc w:val="both"/>
      </w:pPr>
    </w:p>
    <w:p w:rsidR="00F26032" w:rsidRDefault="00F26032">
      <w:pPr>
        <w:pStyle w:val="ConsPlusNormal"/>
        <w:jc w:val="center"/>
        <w:outlineLvl w:val="3"/>
      </w:pPr>
      <w:r>
        <w:t>Направление "Лесное хозяйство"</w:t>
      </w:r>
    </w:p>
    <w:p w:rsidR="00F26032" w:rsidRDefault="00F26032">
      <w:pPr>
        <w:pStyle w:val="ConsPlusNormal"/>
        <w:jc w:val="both"/>
      </w:pPr>
    </w:p>
    <w:p w:rsidR="00F26032" w:rsidRDefault="00F26032">
      <w:pPr>
        <w:pStyle w:val="ConsPlusNormal"/>
        <w:ind w:firstLine="540"/>
        <w:jc w:val="both"/>
      </w:pPr>
      <w:r>
        <w:t>В области развития лесного хозяйства на базе Национального исследовательского Томского государственного университета создана кафедра "Лесное хозяйство и ландшафтное строительство". Научными направлениями кафедры является оптимизация лесовосстановления, генетико-селекционные основы семеноводства основных лесообразующих пород, динамика, устойчивость и направленное формирование целевых кедровников.</w:t>
      </w:r>
    </w:p>
    <w:p w:rsidR="00F26032" w:rsidRDefault="00F26032">
      <w:pPr>
        <w:pStyle w:val="ConsPlusNormal"/>
        <w:spacing w:before="220"/>
        <w:ind w:firstLine="540"/>
        <w:jc w:val="both"/>
      </w:pPr>
      <w:r>
        <w:t>Исследованиями в этой области также занимаются Институт физики высоких технологий Национального исследовательского Томского политехнического университета и Институт мониторинга климатических и экологических систем Сибирского отделения Российской академии наук. В НИ ТПУ разработаны методики в области эффективной вакуумной сушки и объемной пропитки древесины. К основным направлениям прикладных исследований Института мониторинга климатических и экологических систем относятся разработка эколого-экономических критериев и технологий рационального лесопользования и лесовосстановления в лесах Сибири и выведение уникальных привойных сортов кедра сибирского для создания промышленных орехоплодных плантаций и элитного озеленения. К разработкам Института относятся кедровые саженцы, которые предназначены для лесовосстановления, создания плантационных культур, лесной рекультивации нарушенных и загрязненных территорий.</w:t>
      </w:r>
    </w:p>
    <w:p w:rsidR="00F26032" w:rsidRDefault="00F26032">
      <w:pPr>
        <w:pStyle w:val="ConsPlusNormal"/>
        <w:spacing w:before="220"/>
        <w:ind w:firstLine="540"/>
        <w:jc w:val="both"/>
      </w:pPr>
      <w:r>
        <w:t>На базе Национального исследовательского Томского государственного университета создана Лаборатория Регионального Центра аэрокосмического мониторинга (РЦКМ). Основное направление работы - формирование ортофотоплана на основе данных мультиспектральной оптической космической съемки с высоким пространственным разрешением и создание на его основе геоинформационной системы (ГИС). Ортофотоплан представляет собой временной срез состояния природы территории и позволяет получить "точку отсчета" для отслеживания изменений природной составляющей ландшафта и антропогенного воздействия.</w:t>
      </w:r>
    </w:p>
    <w:p w:rsidR="00F26032" w:rsidRDefault="00F26032">
      <w:pPr>
        <w:pStyle w:val="ConsPlusNormal"/>
        <w:spacing w:before="220"/>
        <w:ind w:firstLine="540"/>
        <w:jc w:val="both"/>
      </w:pPr>
      <w:r>
        <w:t>Ортофотоплан будет основой для:</w:t>
      </w:r>
    </w:p>
    <w:p w:rsidR="00F26032" w:rsidRDefault="00F26032">
      <w:pPr>
        <w:pStyle w:val="ConsPlusNormal"/>
        <w:spacing w:before="220"/>
        <w:ind w:firstLine="540"/>
        <w:jc w:val="both"/>
      </w:pPr>
      <w:r>
        <w:t>- создания ландшафтно-экологической карты Томской области;</w:t>
      </w:r>
    </w:p>
    <w:p w:rsidR="00F26032" w:rsidRDefault="00F26032">
      <w:pPr>
        <w:pStyle w:val="ConsPlusNormal"/>
        <w:spacing w:before="220"/>
        <w:ind w:firstLine="540"/>
        <w:jc w:val="both"/>
      </w:pPr>
      <w:r>
        <w:t>- создания тематических карт (в перспективе электронного атласа Томской области), в том числе карт и баз данных лесной инвентаризации;</w:t>
      </w:r>
    </w:p>
    <w:p w:rsidR="00F26032" w:rsidRDefault="00F26032">
      <w:pPr>
        <w:pStyle w:val="ConsPlusNormal"/>
        <w:spacing w:before="220"/>
        <w:ind w:firstLine="540"/>
        <w:jc w:val="both"/>
      </w:pPr>
      <w:r>
        <w:t>- проведения территориальной оценки накопленной нарушенности территории (лесные пожары, вырубки, загрязнения, подтопления и т.д.);</w:t>
      </w:r>
    </w:p>
    <w:p w:rsidR="00F26032" w:rsidRDefault="00F26032">
      <w:pPr>
        <w:pStyle w:val="ConsPlusNormal"/>
        <w:spacing w:before="220"/>
        <w:ind w:firstLine="540"/>
        <w:jc w:val="both"/>
      </w:pPr>
      <w:r>
        <w:t>- обновления карт линейных объектов (дороги, трубопроводы, ЛЭП и др.).</w:t>
      </w:r>
    </w:p>
    <w:p w:rsidR="00F26032" w:rsidRDefault="00F26032">
      <w:pPr>
        <w:pStyle w:val="ConsPlusNormal"/>
        <w:spacing w:before="220"/>
        <w:ind w:firstLine="540"/>
        <w:jc w:val="both"/>
      </w:pPr>
      <w:r>
        <w:t>Ландшафтная карта является комплексной картой, отражающей современную природную обстановку. Карта позволит решить ряд задач в сфере рационального природопользования:</w:t>
      </w:r>
    </w:p>
    <w:p w:rsidR="00F26032" w:rsidRDefault="00F26032">
      <w:pPr>
        <w:pStyle w:val="ConsPlusNormal"/>
        <w:spacing w:before="220"/>
        <w:ind w:firstLine="540"/>
        <w:jc w:val="both"/>
      </w:pPr>
      <w:r>
        <w:t>- провести оценку потенциала территориального распространения биологических ресурсов, в том числе растительного сырья, торфа, ягод и др.;</w:t>
      </w:r>
    </w:p>
    <w:p w:rsidR="00F26032" w:rsidRDefault="00F26032">
      <w:pPr>
        <w:pStyle w:val="ConsPlusNormal"/>
        <w:spacing w:before="220"/>
        <w:ind w:firstLine="540"/>
        <w:jc w:val="both"/>
      </w:pPr>
      <w:r>
        <w:t>- спланировать размещение производств, связанных с использованием и глубокой переработкой биологических ресурсов;</w:t>
      </w:r>
    </w:p>
    <w:p w:rsidR="00F26032" w:rsidRDefault="00F26032">
      <w:pPr>
        <w:pStyle w:val="ConsPlusNormal"/>
        <w:spacing w:before="220"/>
        <w:ind w:firstLine="540"/>
        <w:jc w:val="both"/>
      </w:pPr>
      <w:r>
        <w:t>- обеспечить исходной информацией процесс планирования размещения производственных объектов, оказывающих воздействие на природу, особенно при планировании крупных линейных объектов (автомобильные дороги, ЛЭП, трубопроводы);</w:t>
      </w:r>
    </w:p>
    <w:p w:rsidR="00F26032" w:rsidRDefault="00F26032">
      <w:pPr>
        <w:pStyle w:val="ConsPlusNormal"/>
        <w:spacing w:before="220"/>
        <w:ind w:firstLine="540"/>
        <w:jc w:val="both"/>
      </w:pPr>
      <w:r>
        <w:t>- провести предварительную оценку (ОВОС), включая расчеты ущерба, на стадии выбора вариантов размещения площадок инвестиционных проектов.</w:t>
      </w:r>
    </w:p>
    <w:p w:rsidR="00F26032" w:rsidRDefault="00F26032">
      <w:pPr>
        <w:pStyle w:val="ConsPlusNormal"/>
        <w:jc w:val="both"/>
      </w:pPr>
    </w:p>
    <w:p w:rsidR="00F26032" w:rsidRDefault="00F26032">
      <w:pPr>
        <w:pStyle w:val="ConsPlusNormal"/>
        <w:jc w:val="center"/>
        <w:outlineLvl w:val="3"/>
      </w:pPr>
      <w:r>
        <w:t>Направление "Охотничьи хозяйства"</w:t>
      </w:r>
    </w:p>
    <w:p w:rsidR="00F26032" w:rsidRDefault="00F26032">
      <w:pPr>
        <w:pStyle w:val="ConsPlusNormal"/>
        <w:jc w:val="both"/>
      </w:pPr>
    </w:p>
    <w:p w:rsidR="00F26032" w:rsidRDefault="00F26032">
      <w:pPr>
        <w:pStyle w:val="ConsPlusNormal"/>
        <w:ind w:firstLine="540"/>
        <w:jc w:val="both"/>
      </w:pPr>
      <w:r>
        <w:t>В сфере развития охотничьего хозяйства на базе Томского сельскохозяйственного института - филиала ФГБОУ ВПО "Новосибирский государственный аграрный университет" ведется подготовка специалистов биологов-охотоведов. Научными направлениями института является разработка рациональных приемов природопользования и охрана окружающей среды, экономика природопользования, экономика и организация охотничьего хозяйства, охотничий туризм, оперативная работа по сохранению биоразнообразия.</w:t>
      </w:r>
    </w:p>
    <w:p w:rsidR="00F26032" w:rsidRDefault="00F26032">
      <w:pPr>
        <w:pStyle w:val="ConsPlusNormal"/>
        <w:jc w:val="both"/>
      </w:pPr>
    </w:p>
    <w:p w:rsidR="00F26032" w:rsidRDefault="00F26032">
      <w:pPr>
        <w:pStyle w:val="ConsPlusNormal"/>
        <w:jc w:val="center"/>
        <w:outlineLvl w:val="3"/>
      </w:pPr>
      <w:r>
        <w:t>Направление "Заготовка и глубокая</w:t>
      </w:r>
    </w:p>
    <w:p w:rsidR="00F26032" w:rsidRDefault="00F26032">
      <w:pPr>
        <w:pStyle w:val="ConsPlusNormal"/>
        <w:jc w:val="center"/>
      </w:pPr>
      <w:r>
        <w:t>переработка дикорастущего сырья"</w:t>
      </w:r>
    </w:p>
    <w:p w:rsidR="00F26032" w:rsidRDefault="00F26032">
      <w:pPr>
        <w:pStyle w:val="ConsPlusNormal"/>
        <w:jc w:val="both"/>
      </w:pPr>
    </w:p>
    <w:p w:rsidR="00F26032" w:rsidRDefault="00F26032">
      <w:pPr>
        <w:pStyle w:val="ConsPlusNormal"/>
        <w:ind w:firstLine="540"/>
        <w:jc w:val="both"/>
      </w:pPr>
      <w:r>
        <w:t>Научно-технологическое обеспечение в сфере развития заготовок и глубокой переработки дикорастущего сырья обеспечивается многолетней сложившейся практикой сотрудничества ведущих перерабатывающих предприятий с университетами г. Томска; наличием Соглашения о сотрудничестве между Администрацией Томской области и ФГБОУ ВПО "Кемеровский технологический институт пищевой промышленности"; участием в качестве резидента ООО "Сологифт" в Томской особой экономической зоне; участием в конкурсном отборе Российского фонда фундаментальных исследований.</w:t>
      </w:r>
    </w:p>
    <w:p w:rsidR="00F26032" w:rsidRDefault="00F26032">
      <w:pPr>
        <w:pStyle w:val="ConsPlusNormal"/>
        <w:jc w:val="both"/>
      </w:pPr>
    </w:p>
    <w:p w:rsidR="00F26032" w:rsidRDefault="00F26032">
      <w:pPr>
        <w:pStyle w:val="ConsPlusNormal"/>
        <w:jc w:val="center"/>
        <w:outlineLvl w:val="2"/>
      </w:pPr>
      <w:r>
        <w:t>3.2. Производственный потенциал Кластера</w:t>
      </w:r>
    </w:p>
    <w:p w:rsidR="00F26032" w:rsidRDefault="00F26032">
      <w:pPr>
        <w:pStyle w:val="ConsPlusNormal"/>
        <w:jc w:val="both"/>
      </w:pPr>
    </w:p>
    <w:p w:rsidR="00F26032" w:rsidRDefault="00F26032">
      <w:pPr>
        <w:pStyle w:val="ConsPlusNormal"/>
        <w:jc w:val="center"/>
        <w:outlineLvl w:val="3"/>
      </w:pPr>
      <w:r>
        <w:t>Направление "Рыбохозяйственный комплекс"</w:t>
      </w:r>
    </w:p>
    <w:p w:rsidR="00F26032" w:rsidRDefault="00F26032">
      <w:pPr>
        <w:pStyle w:val="ConsPlusNormal"/>
        <w:jc w:val="both"/>
      </w:pPr>
    </w:p>
    <w:p w:rsidR="00F26032" w:rsidRDefault="00F26032">
      <w:pPr>
        <w:pStyle w:val="ConsPlusNormal"/>
        <w:ind w:firstLine="540"/>
        <w:jc w:val="both"/>
      </w:pPr>
      <w:r>
        <w:t>Общее производство продукции рыбоводства на территории Томской области в 2013 году составило около 30 т при объеме вылова водных биоресурсов 1470 т.</w:t>
      </w:r>
    </w:p>
    <w:p w:rsidR="00F26032" w:rsidRDefault="00F26032">
      <w:pPr>
        <w:pStyle w:val="ConsPlusNormal"/>
        <w:spacing w:before="220"/>
        <w:ind w:firstLine="540"/>
        <w:jc w:val="both"/>
      </w:pPr>
      <w:r>
        <w:t>Производственный потенциал направления включает рыбопромысловый флот, рыбообработку на судах (на территории региона встречается крайне редко, что негативно сказывается на качестве рыбопродукции), береговые перерабатывающие предприятия, производственную инфраструктуру.</w:t>
      </w:r>
    </w:p>
    <w:p w:rsidR="00F26032" w:rsidRDefault="00F26032">
      <w:pPr>
        <w:pStyle w:val="ConsPlusNormal"/>
        <w:spacing w:before="220"/>
        <w:ind w:firstLine="540"/>
        <w:jc w:val="both"/>
      </w:pPr>
      <w:r>
        <w:t>Береговые рыбоперерабатывающие предприятия обладают преимуществами перед переработкой на судах как по качеству продукции, так и по глубине переработки с использованием безотходных технологий. Доля добавленной стоимости, создаваемой на береговых предприятиях, в 1,8 - 2,2 раза выше, чем на рыбообрабатывающих судах.</w:t>
      </w:r>
    </w:p>
    <w:p w:rsidR="00F26032" w:rsidRDefault="00F26032">
      <w:pPr>
        <w:pStyle w:val="ConsPlusNormal"/>
        <w:spacing w:before="220"/>
        <w:ind w:firstLine="540"/>
        <w:jc w:val="both"/>
      </w:pPr>
      <w:r>
        <w:t>В настоящее время рыбоперерабатывающие предприятия Томской области могут переработать 1800 - 2200 т сырца.</w:t>
      </w:r>
    </w:p>
    <w:p w:rsidR="00F26032" w:rsidRDefault="00F26032">
      <w:pPr>
        <w:pStyle w:val="ConsPlusNormal"/>
        <w:spacing w:before="220"/>
        <w:ind w:firstLine="540"/>
        <w:jc w:val="both"/>
      </w:pPr>
      <w:r>
        <w:t>Качество производственного потенциала является главным фактором, ограничивающим конкурентоспособность направления. Рыбопромысловый флот является важнейшей составляющей производственного потенциала рыбохозяйственного комплекса, обеспечивая около 90% общего объема добычи (вылова) водных биоресурсов. Стоимость флота составляет свыше 75% основных фондов рыбохозяйственного комплекса. Производственный потенциал рыбодобывающего флота характеризуется переизбытком физически и морально устаревшего флота.</w:t>
      </w:r>
    </w:p>
    <w:p w:rsidR="00F26032" w:rsidRDefault="00F26032">
      <w:pPr>
        <w:pStyle w:val="ConsPlusNormal"/>
        <w:spacing w:before="220"/>
        <w:ind w:firstLine="540"/>
        <w:jc w:val="both"/>
      </w:pPr>
      <w:r>
        <w:t>Таким образом, производственный потенциал рыбного промысла, несомненно, связан с модернизацией морально и физически устаревших судов и оборудования рыбодобывающих предприятий, не имеющих в настоящий период достаточных средств для их приобретения.</w:t>
      </w:r>
    </w:p>
    <w:p w:rsidR="00F26032" w:rsidRDefault="00F26032">
      <w:pPr>
        <w:pStyle w:val="ConsPlusNormal"/>
        <w:spacing w:before="220"/>
        <w:ind w:firstLine="540"/>
        <w:jc w:val="both"/>
      </w:pPr>
      <w:r>
        <w:t xml:space="preserve">Перерабатывающие предприятия работают преимущественно с морской рыбой. Переработка озерной и речной рыбы сдерживается в основном из-за отсутствия развитой </w:t>
      </w:r>
      <w:r>
        <w:lastRenderedPageBreak/>
        <w:t>структуры по хранению в районах добычи (холодильные мощности) и транспортировке выловленной рыбы.</w:t>
      </w:r>
    </w:p>
    <w:p w:rsidR="00F26032" w:rsidRDefault="00F26032">
      <w:pPr>
        <w:pStyle w:val="ConsPlusNormal"/>
        <w:spacing w:before="220"/>
        <w:ind w:firstLine="540"/>
        <w:jc w:val="both"/>
      </w:pPr>
      <w:r>
        <w:t>В ассортименте каждого производителя традиционно присутствуют следующие позиции: рыба холодного копчения, соленая рыба, рыба пряного посола, вяленая рыба, пресервы. В долгосрочной перспективе в Томской области запланировано строительство современного рыбоперерабатывающего комплекса производительностью до 3,5 тыс. т в год, объединяющего весь цикл безотходной переработки рыбы и производства товарной рыбопродукции, в том числе консервов, икры, рыбного филе, снеков, сурими, рыбной муки, а также галантерейных и сувенирных изделий из остаточных продуктов и кожи рыб. Оптимальным результатом будет уровень добычи и выращивания рыбы в пределах 6 тыс. т с ее дальнейшей глубокой переработкой.</w:t>
      </w:r>
    </w:p>
    <w:p w:rsidR="00F26032" w:rsidRDefault="00F26032">
      <w:pPr>
        <w:pStyle w:val="ConsPlusNormal"/>
        <w:spacing w:before="220"/>
        <w:ind w:firstLine="540"/>
        <w:jc w:val="both"/>
      </w:pPr>
      <w:r>
        <w:t>В настоящее время на территории региона действует ряд небольших организаций, специализирующихся на товарном выращивании. ООО "Томский научно-производственный рыбоводный комплекс" выращивает осетра, стерлядь, карпа, толстолобика, белого амура, канального сома, радужную форель.</w:t>
      </w:r>
    </w:p>
    <w:p w:rsidR="00F26032" w:rsidRDefault="00F26032">
      <w:pPr>
        <w:pStyle w:val="ConsPlusNormal"/>
        <w:spacing w:before="220"/>
        <w:ind w:firstLine="540"/>
        <w:jc w:val="both"/>
      </w:pPr>
      <w:r>
        <w:t>В 2013 году в работе рыбоводного комплекса достигнуты показатели, приведенные в таблице 8.</w:t>
      </w:r>
    </w:p>
    <w:p w:rsidR="00F26032" w:rsidRDefault="00F26032">
      <w:pPr>
        <w:pStyle w:val="ConsPlusNormal"/>
        <w:jc w:val="both"/>
      </w:pPr>
    </w:p>
    <w:p w:rsidR="00F26032" w:rsidRDefault="00F26032">
      <w:pPr>
        <w:pStyle w:val="ConsPlusNormal"/>
        <w:jc w:val="center"/>
        <w:outlineLvl w:val="4"/>
      </w:pPr>
      <w:r>
        <w:t>Таблица 8. Показатели производства продукции рыбоводства</w:t>
      </w:r>
    </w:p>
    <w:p w:rsidR="00F26032" w:rsidRDefault="00F26032">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1134"/>
        <w:gridCol w:w="2268"/>
        <w:gridCol w:w="2324"/>
      </w:tblGrid>
      <w:tr w:rsidR="00F26032">
        <w:tc>
          <w:tcPr>
            <w:tcW w:w="3232" w:type="dxa"/>
            <w:gridSpan w:val="2"/>
            <w:vAlign w:val="center"/>
          </w:tcPr>
          <w:p w:rsidR="00F26032" w:rsidRDefault="00F26032">
            <w:pPr>
              <w:pStyle w:val="ConsPlusNormal"/>
              <w:jc w:val="center"/>
            </w:pPr>
            <w:r>
              <w:t>Выращено товарной рыбы</w:t>
            </w:r>
          </w:p>
        </w:tc>
        <w:tc>
          <w:tcPr>
            <w:tcW w:w="4592" w:type="dxa"/>
            <w:gridSpan w:val="2"/>
            <w:vAlign w:val="center"/>
          </w:tcPr>
          <w:p w:rsidR="00F26032" w:rsidRDefault="00F26032">
            <w:pPr>
              <w:pStyle w:val="ConsPlusNormal"/>
              <w:jc w:val="center"/>
            </w:pPr>
            <w:r>
              <w:t>Реализовано выращенной рыбы товарной</w:t>
            </w:r>
          </w:p>
        </w:tc>
      </w:tr>
      <w:tr w:rsidR="00F26032">
        <w:tc>
          <w:tcPr>
            <w:tcW w:w="2098" w:type="dxa"/>
            <w:vAlign w:val="center"/>
          </w:tcPr>
          <w:p w:rsidR="00F26032" w:rsidRDefault="00F26032">
            <w:pPr>
              <w:pStyle w:val="ConsPlusNormal"/>
              <w:jc w:val="center"/>
            </w:pPr>
            <w:r>
              <w:t>Рыба</w:t>
            </w:r>
          </w:p>
        </w:tc>
        <w:tc>
          <w:tcPr>
            <w:tcW w:w="1134" w:type="dxa"/>
            <w:vAlign w:val="center"/>
          </w:tcPr>
          <w:p w:rsidR="00F26032" w:rsidRDefault="00F26032">
            <w:pPr>
              <w:pStyle w:val="ConsPlusNormal"/>
              <w:jc w:val="center"/>
            </w:pPr>
            <w:r>
              <w:t>Объем</w:t>
            </w:r>
          </w:p>
        </w:tc>
        <w:tc>
          <w:tcPr>
            <w:tcW w:w="2268" w:type="dxa"/>
            <w:vAlign w:val="center"/>
          </w:tcPr>
          <w:p w:rsidR="00F26032" w:rsidRDefault="00F26032">
            <w:pPr>
              <w:pStyle w:val="ConsPlusNormal"/>
              <w:jc w:val="center"/>
            </w:pPr>
            <w:r>
              <w:t>Рыба</w:t>
            </w:r>
          </w:p>
        </w:tc>
        <w:tc>
          <w:tcPr>
            <w:tcW w:w="2324" w:type="dxa"/>
            <w:vAlign w:val="center"/>
          </w:tcPr>
          <w:p w:rsidR="00F26032" w:rsidRDefault="00F26032">
            <w:pPr>
              <w:pStyle w:val="ConsPlusNormal"/>
              <w:jc w:val="center"/>
            </w:pPr>
            <w:r>
              <w:t>Объем</w:t>
            </w:r>
          </w:p>
        </w:tc>
      </w:tr>
      <w:tr w:rsidR="00F26032">
        <w:tc>
          <w:tcPr>
            <w:tcW w:w="2098" w:type="dxa"/>
          </w:tcPr>
          <w:p w:rsidR="00F26032" w:rsidRDefault="00F26032">
            <w:pPr>
              <w:pStyle w:val="ConsPlusNormal"/>
            </w:pPr>
            <w:r>
              <w:t>Осетр</w:t>
            </w:r>
          </w:p>
        </w:tc>
        <w:tc>
          <w:tcPr>
            <w:tcW w:w="1134" w:type="dxa"/>
          </w:tcPr>
          <w:p w:rsidR="00F26032" w:rsidRDefault="00F26032">
            <w:pPr>
              <w:pStyle w:val="ConsPlusNormal"/>
              <w:jc w:val="center"/>
            </w:pPr>
            <w:r>
              <w:t>6 т</w:t>
            </w:r>
          </w:p>
        </w:tc>
        <w:tc>
          <w:tcPr>
            <w:tcW w:w="2268" w:type="dxa"/>
          </w:tcPr>
          <w:p w:rsidR="00F26032" w:rsidRDefault="00F26032">
            <w:pPr>
              <w:pStyle w:val="ConsPlusNormal"/>
            </w:pPr>
          </w:p>
        </w:tc>
        <w:tc>
          <w:tcPr>
            <w:tcW w:w="2324" w:type="dxa"/>
          </w:tcPr>
          <w:p w:rsidR="00F26032" w:rsidRDefault="00F26032">
            <w:pPr>
              <w:pStyle w:val="ConsPlusNormal"/>
            </w:pPr>
          </w:p>
        </w:tc>
      </w:tr>
      <w:tr w:rsidR="00F26032">
        <w:tc>
          <w:tcPr>
            <w:tcW w:w="2098" w:type="dxa"/>
          </w:tcPr>
          <w:p w:rsidR="00F26032" w:rsidRDefault="00F26032">
            <w:pPr>
              <w:pStyle w:val="ConsPlusNormal"/>
            </w:pPr>
            <w:r>
              <w:t>Стерлядь</w:t>
            </w:r>
          </w:p>
        </w:tc>
        <w:tc>
          <w:tcPr>
            <w:tcW w:w="1134" w:type="dxa"/>
          </w:tcPr>
          <w:p w:rsidR="00F26032" w:rsidRDefault="00F26032">
            <w:pPr>
              <w:pStyle w:val="ConsPlusNormal"/>
              <w:jc w:val="center"/>
            </w:pPr>
            <w:r>
              <w:t>1 т</w:t>
            </w:r>
          </w:p>
        </w:tc>
        <w:tc>
          <w:tcPr>
            <w:tcW w:w="2268" w:type="dxa"/>
          </w:tcPr>
          <w:p w:rsidR="00F26032" w:rsidRDefault="00F26032">
            <w:pPr>
              <w:pStyle w:val="ConsPlusNormal"/>
            </w:pPr>
            <w:r>
              <w:t>Стерлядь</w:t>
            </w:r>
          </w:p>
        </w:tc>
        <w:tc>
          <w:tcPr>
            <w:tcW w:w="2324" w:type="dxa"/>
          </w:tcPr>
          <w:p w:rsidR="00F26032" w:rsidRDefault="00F26032">
            <w:pPr>
              <w:pStyle w:val="ConsPlusNormal"/>
              <w:jc w:val="center"/>
            </w:pPr>
            <w:r>
              <w:t>200 кг</w:t>
            </w:r>
          </w:p>
        </w:tc>
      </w:tr>
      <w:tr w:rsidR="00F26032">
        <w:tc>
          <w:tcPr>
            <w:tcW w:w="2098" w:type="dxa"/>
          </w:tcPr>
          <w:p w:rsidR="00F26032" w:rsidRDefault="00F26032">
            <w:pPr>
              <w:pStyle w:val="ConsPlusNormal"/>
            </w:pPr>
            <w:r>
              <w:t>Радужная форель</w:t>
            </w:r>
          </w:p>
        </w:tc>
        <w:tc>
          <w:tcPr>
            <w:tcW w:w="1134" w:type="dxa"/>
          </w:tcPr>
          <w:p w:rsidR="00F26032" w:rsidRDefault="00F26032">
            <w:pPr>
              <w:pStyle w:val="ConsPlusNormal"/>
              <w:jc w:val="center"/>
            </w:pPr>
            <w:r>
              <w:t>1 т</w:t>
            </w:r>
          </w:p>
        </w:tc>
        <w:tc>
          <w:tcPr>
            <w:tcW w:w="2268" w:type="dxa"/>
          </w:tcPr>
          <w:p w:rsidR="00F26032" w:rsidRDefault="00F26032">
            <w:pPr>
              <w:pStyle w:val="ConsPlusNormal"/>
            </w:pPr>
            <w:r>
              <w:t>Радужная форель</w:t>
            </w:r>
          </w:p>
        </w:tc>
        <w:tc>
          <w:tcPr>
            <w:tcW w:w="2324" w:type="dxa"/>
          </w:tcPr>
          <w:p w:rsidR="00F26032" w:rsidRDefault="00F26032">
            <w:pPr>
              <w:pStyle w:val="ConsPlusNormal"/>
              <w:jc w:val="center"/>
            </w:pPr>
            <w:r>
              <w:t>1 т</w:t>
            </w:r>
          </w:p>
        </w:tc>
      </w:tr>
      <w:tr w:rsidR="00F26032">
        <w:tc>
          <w:tcPr>
            <w:tcW w:w="2098" w:type="dxa"/>
          </w:tcPr>
          <w:p w:rsidR="00F26032" w:rsidRDefault="00F26032">
            <w:pPr>
              <w:pStyle w:val="ConsPlusNormal"/>
            </w:pPr>
            <w:r>
              <w:t>Карп (1 - 2 кг)</w:t>
            </w:r>
          </w:p>
        </w:tc>
        <w:tc>
          <w:tcPr>
            <w:tcW w:w="1134" w:type="dxa"/>
          </w:tcPr>
          <w:p w:rsidR="00F26032" w:rsidRDefault="00F26032">
            <w:pPr>
              <w:pStyle w:val="ConsPlusNormal"/>
              <w:jc w:val="center"/>
            </w:pPr>
            <w:r>
              <w:t>8 т</w:t>
            </w:r>
          </w:p>
        </w:tc>
        <w:tc>
          <w:tcPr>
            <w:tcW w:w="2268" w:type="dxa"/>
          </w:tcPr>
          <w:p w:rsidR="00F26032" w:rsidRDefault="00F26032">
            <w:pPr>
              <w:pStyle w:val="ConsPlusNormal"/>
            </w:pPr>
            <w:r>
              <w:t>Карп</w:t>
            </w:r>
          </w:p>
        </w:tc>
        <w:tc>
          <w:tcPr>
            <w:tcW w:w="2324" w:type="dxa"/>
          </w:tcPr>
          <w:p w:rsidR="00F26032" w:rsidRDefault="00F26032">
            <w:pPr>
              <w:pStyle w:val="ConsPlusNormal"/>
              <w:jc w:val="center"/>
            </w:pPr>
            <w:r>
              <w:t>4 т</w:t>
            </w:r>
          </w:p>
        </w:tc>
      </w:tr>
      <w:tr w:rsidR="00F26032">
        <w:tc>
          <w:tcPr>
            <w:tcW w:w="2098" w:type="dxa"/>
          </w:tcPr>
          <w:p w:rsidR="00F26032" w:rsidRDefault="00F26032">
            <w:pPr>
              <w:pStyle w:val="ConsPlusNormal"/>
            </w:pPr>
            <w:r>
              <w:t>Толстолобик</w:t>
            </w:r>
          </w:p>
        </w:tc>
        <w:tc>
          <w:tcPr>
            <w:tcW w:w="1134" w:type="dxa"/>
          </w:tcPr>
          <w:p w:rsidR="00F26032" w:rsidRDefault="00F26032">
            <w:pPr>
              <w:pStyle w:val="ConsPlusNormal"/>
              <w:jc w:val="center"/>
            </w:pPr>
            <w:r>
              <w:t>1 т</w:t>
            </w:r>
          </w:p>
        </w:tc>
        <w:tc>
          <w:tcPr>
            <w:tcW w:w="2268" w:type="dxa"/>
          </w:tcPr>
          <w:p w:rsidR="00F26032" w:rsidRDefault="00F26032">
            <w:pPr>
              <w:pStyle w:val="ConsPlusNormal"/>
            </w:pPr>
            <w:r>
              <w:t>Толстолобик</w:t>
            </w:r>
          </w:p>
        </w:tc>
        <w:tc>
          <w:tcPr>
            <w:tcW w:w="2324" w:type="dxa"/>
          </w:tcPr>
          <w:p w:rsidR="00F26032" w:rsidRDefault="00F26032">
            <w:pPr>
              <w:pStyle w:val="ConsPlusNormal"/>
              <w:jc w:val="center"/>
            </w:pPr>
            <w:r>
              <w:t>1 т</w:t>
            </w:r>
          </w:p>
        </w:tc>
      </w:tr>
      <w:tr w:rsidR="00F26032">
        <w:tc>
          <w:tcPr>
            <w:tcW w:w="2098" w:type="dxa"/>
          </w:tcPr>
          <w:p w:rsidR="00F26032" w:rsidRDefault="00F26032">
            <w:pPr>
              <w:pStyle w:val="ConsPlusNormal"/>
            </w:pPr>
            <w:r>
              <w:t>Белый амур</w:t>
            </w:r>
          </w:p>
        </w:tc>
        <w:tc>
          <w:tcPr>
            <w:tcW w:w="1134" w:type="dxa"/>
          </w:tcPr>
          <w:p w:rsidR="00F26032" w:rsidRDefault="00F26032">
            <w:pPr>
              <w:pStyle w:val="ConsPlusNormal"/>
              <w:jc w:val="center"/>
            </w:pPr>
            <w:r>
              <w:t>1 т</w:t>
            </w:r>
          </w:p>
        </w:tc>
        <w:tc>
          <w:tcPr>
            <w:tcW w:w="2268" w:type="dxa"/>
          </w:tcPr>
          <w:p w:rsidR="00F26032" w:rsidRDefault="00F26032">
            <w:pPr>
              <w:pStyle w:val="ConsPlusNormal"/>
            </w:pPr>
            <w:r>
              <w:t>Белый амур</w:t>
            </w:r>
          </w:p>
        </w:tc>
        <w:tc>
          <w:tcPr>
            <w:tcW w:w="2324" w:type="dxa"/>
          </w:tcPr>
          <w:p w:rsidR="00F26032" w:rsidRDefault="00F26032">
            <w:pPr>
              <w:pStyle w:val="ConsPlusNormal"/>
              <w:jc w:val="center"/>
            </w:pPr>
            <w:r>
              <w:t>1 т</w:t>
            </w:r>
          </w:p>
        </w:tc>
      </w:tr>
      <w:tr w:rsidR="00F26032">
        <w:tc>
          <w:tcPr>
            <w:tcW w:w="2098" w:type="dxa"/>
          </w:tcPr>
          <w:p w:rsidR="00F26032" w:rsidRDefault="00F26032">
            <w:pPr>
              <w:pStyle w:val="ConsPlusNormal"/>
            </w:pPr>
            <w:r>
              <w:t>Щука</w:t>
            </w:r>
          </w:p>
        </w:tc>
        <w:tc>
          <w:tcPr>
            <w:tcW w:w="1134" w:type="dxa"/>
          </w:tcPr>
          <w:p w:rsidR="00F26032" w:rsidRDefault="00F26032">
            <w:pPr>
              <w:pStyle w:val="ConsPlusNormal"/>
              <w:jc w:val="center"/>
            </w:pPr>
            <w:r>
              <w:t>0,5 т</w:t>
            </w:r>
          </w:p>
        </w:tc>
        <w:tc>
          <w:tcPr>
            <w:tcW w:w="2268" w:type="dxa"/>
          </w:tcPr>
          <w:p w:rsidR="00F26032" w:rsidRDefault="00F26032">
            <w:pPr>
              <w:pStyle w:val="ConsPlusNormal"/>
            </w:pPr>
            <w:r>
              <w:t>Щука</w:t>
            </w:r>
          </w:p>
        </w:tc>
        <w:tc>
          <w:tcPr>
            <w:tcW w:w="2324" w:type="dxa"/>
          </w:tcPr>
          <w:p w:rsidR="00F26032" w:rsidRDefault="00F26032">
            <w:pPr>
              <w:pStyle w:val="ConsPlusNormal"/>
              <w:jc w:val="center"/>
            </w:pPr>
            <w:r>
              <w:t>0,5 т</w:t>
            </w:r>
          </w:p>
        </w:tc>
      </w:tr>
    </w:tbl>
    <w:p w:rsidR="00F26032" w:rsidRDefault="00F26032">
      <w:pPr>
        <w:pStyle w:val="ConsPlusNormal"/>
        <w:jc w:val="both"/>
      </w:pPr>
    </w:p>
    <w:p w:rsidR="00F26032" w:rsidRDefault="00F26032">
      <w:pPr>
        <w:pStyle w:val="ConsPlusNormal"/>
        <w:ind w:firstLine="540"/>
        <w:jc w:val="both"/>
      </w:pPr>
      <w:r>
        <w:t>Источник: ведомственная статистика.</w:t>
      </w:r>
    </w:p>
    <w:p w:rsidR="00F26032" w:rsidRDefault="00F26032">
      <w:pPr>
        <w:pStyle w:val="ConsPlusNormal"/>
        <w:spacing w:before="220"/>
        <w:ind w:firstLine="540"/>
        <w:jc w:val="both"/>
      </w:pPr>
      <w:r>
        <w:t>Рыбоводным комплексом была проведена инкубация икры в следующем количестве:</w:t>
      </w:r>
    </w:p>
    <w:p w:rsidR="00F26032" w:rsidRDefault="00F26032">
      <w:pPr>
        <w:pStyle w:val="ConsPlusNormal"/>
        <w:spacing w:before="220"/>
        <w:ind w:firstLine="540"/>
        <w:jc w:val="both"/>
      </w:pPr>
      <w:r>
        <w:t>- 13,0 млн шт. икры пеляди;</w:t>
      </w:r>
    </w:p>
    <w:p w:rsidR="00F26032" w:rsidRDefault="00F26032">
      <w:pPr>
        <w:pStyle w:val="ConsPlusNormal"/>
        <w:spacing w:before="220"/>
        <w:ind w:firstLine="540"/>
        <w:jc w:val="both"/>
      </w:pPr>
      <w:r>
        <w:t>- 2,1 млн шт. икры карпа.</w:t>
      </w:r>
    </w:p>
    <w:p w:rsidR="00F26032" w:rsidRDefault="00F26032">
      <w:pPr>
        <w:pStyle w:val="ConsPlusNormal"/>
        <w:spacing w:before="220"/>
        <w:ind w:firstLine="540"/>
        <w:jc w:val="both"/>
      </w:pPr>
      <w:r>
        <w:t>С целью подращивания и дальнейшей реализации предприятием закуплено живой рыбы в навеске (рыбоводный комплекс с. Белово Новосибирской области):</w:t>
      </w:r>
    </w:p>
    <w:p w:rsidR="00F26032" w:rsidRDefault="00F26032">
      <w:pPr>
        <w:pStyle w:val="ConsPlusNormal"/>
        <w:spacing w:before="220"/>
        <w:ind w:firstLine="540"/>
        <w:jc w:val="both"/>
      </w:pPr>
      <w:r>
        <w:t>- карп в навеске 50 г - 400 кг;</w:t>
      </w:r>
    </w:p>
    <w:p w:rsidR="00F26032" w:rsidRDefault="00F26032">
      <w:pPr>
        <w:pStyle w:val="ConsPlusNormal"/>
        <w:spacing w:before="220"/>
        <w:ind w:firstLine="540"/>
        <w:jc w:val="both"/>
      </w:pPr>
      <w:r>
        <w:t>- белый амур в навеске 150 - 200 г - 100 кг;</w:t>
      </w:r>
    </w:p>
    <w:p w:rsidR="00F26032" w:rsidRDefault="00F26032">
      <w:pPr>
        <w:pStyle w:val="ConsPlusNormal"/>
        <w:spacing w:before="220"/>
        <w:ind w:firstLine="540"/>
        <w:jc w:val="both"/>
      </w:pPr>
      <w:r>
        <w:lastRenderedPageBreak/>
        <w:t>- толстолобик в навеске 150 - 200 г - 100 кг;</w:t>
      </w:r>
    </w:p>
    <w:p w:rsidR="00F26032" w:rsidRDefault="00F26032">
      <w:pPr>
        <w:pStyle w:val="ConsPlusNormal"/>
        <w:spacing w:before="220"/>
        <w:ind w:firstLine="540"/>
        <w:jc w:val="both"/>
      </w:pPr>
      <w:r>
        <w:t>- щука в навеске 50 г - 100 кг.</w:t>
      </w:r>
    </w:p>
    <w:p w:rsidR="00F26032" w:rsidRDefault="00F26032">
      <w:pPr>
        <w:pStyle w:val="ConsPlusNormal"/>
        <w:spacing w:before="220"/>
        <w:ind w:firstLine="540"/>
        <w:jc w:val="both"/>
      </w:pPr>
      <w:r>
        <w:t>В целях развития полносистемного товарного хозяйства создано собственное маточное стадо:</w:t>
      </w:r>
    </w:p>
    <w:p w:rsidR="00F26032" w:rsidRDefault="00F26032">
      <w:pPr>
        <w:pStyle w:val="ConsPlusNormal"/>
        <w:spacing w:before="220"/>
        <w:ind w:firstLine="540"/>
        <w:jc w:val="both"/>
      </w:pPr>
      <w:r>
        <w:t>- белый амур - 12 шт.;</w:t>
      </w:r>
    </w:p>
    <w:p w:rsidR="00F26032" w:rsidRDefault="00F26032">
      <w:pPr>
        <w:pStyle w:val="ConsPlusNormal"/>
        <w:spacing w:before="220"/>
        <w:ind w:firstLine="540"/>
        <w:jc w:val="both"/>
      </w:pPr>
      <w:r>
        <w:t>- осетр - 52 шт.;</w:t>
      </w:r>
    </w:p>
    <w:p w:rsidR="00F26032" w:rsidRDefault="00F26032">
      <w:pPr>
        <w:pStyle w:val="ConsPlusNormal"/>
        <w:spacing w:before="220"/>
        <w:ind w:firstLine="540"/>
        <w:jc w:val="both"/>
      </w:pPr>
      <w:r>
        <w:t>- карп - 60 шт. (ожидаемый результат - 10 млн шт. личинок);</w:t>
      </w:r>
    </w:p>
    <w:p w:rsidR="00F26032" w:rsidRDefault="00F26032">
      <w:pPr>
        <w:pStyle w:val="ConsPlusNormal"/>
        <w:spacing w:before="220"/>
        <w:ind w:firstLine="540"/>
        <w:jc w:val="both"/>
      </w:pPr>
      <w:r>
        <w:t>- стерлядь - 20 шт.</w:t>
      </w:r>
    </w:p>
    <w:p w:rsidR="00F26032" w:rsidRDefault="00F26032">
      <w:pPr>
        <w:pStyle w:val="ConsPlusNormal"/>
        <w:spacing w:before="220"/>
        <w:ind w:firstLine="540"/>
        <w:jc w:val="both"/>
      </w:pPr>
      <w:r>
        <w:t>На территории региона действует ряд прудовых хозяйств, мощности которых не превышают 1 т товарной рыбы (карп, белый амур).</w:t>
      </w:r>
    </w:p>
    <w:p w:rsidR="00F26032" w:rsidRDefault="00F26032">
      <w:pPr>
        <w:pStyle w:val="ConsPlusNormal"/>
        <w:spacing w:before="220"/>
        <w:ind w:firstLine="540"/>
        <w:jc w:val="both"/>
      </w:pPr>
      <w:r>
        <w:t>На сегодняшний день реализуется инвестиционный проект "Аквабиоцентр Томской области", цель которого - сохранение ценных видов рыб Обского бассейна. Технологический партнер проекта - финско-голландская компания Finnelma and Hesy.</w:t>
      </w:r>
    </w:p>
    <w:p w:rsidR="00F26032" w:rsidRDefault="00F26032">
      <w:pPr>
        <w:pStyle w:val="ConsPlusNormal"/>
        <w:spacing w:before="220"/>
        <w:ind w:firstLine="540"/>
        <w:jc w:val="both"/>
      </w:pPr>
      <w:r>
        <w:t>Задачи проекта:</w:t>
      </w:r>
    </w:p>
    <w:p w:rsidR="00F26032" w:rsidRDefault="00F26032">
      <w:pPr>
        <w:pStyle w:val="ConsPlusNormal"/>
        <w:spacing w:before="220"/>
        <w:ind w:firstLine="540"/>
        <w:jc w:val="both"/>
      </w:pPr>
      <w:r>
        <w:t>1. Воспроизводство рыбы и компенсация ущерба, наносимого рыбным запасам реки Обь, путем создания маточного стада осетровых.</w:t>
      </w:r>
    </w:p>
    <w:p w:rsidR="00F26032" w:rsidRDefault="00F26032">
      <w:pPr>
        <w:pStyle w:val="ConsPlusNormal"/>
        <w:spacing w:before="220"/>
        <w:ind w:firstLine="540"/>
        <w:jc w:val="both"/>
      </w:pPr>
      <w:r>
        <w:t>2. Организация пункта экологического отбора половых продуктов осетра сибирского, пеляди, муксуна, нельмы, тайменя на нерестилищах Томской области для ежегодного получения икры, ее инкубации и подращивания личинки в количестве 100 млн шт.</w:t>
      </w:r>
    </w:p>
    <w:p w:rsidR="00F26032" w:rsidRDefault="00F26032">
      <w:pPr>
        <w:pStyle w:val="ConsPlusNormal"/>
        <w:spacing w:before="220"/>
        <w:ind w:firstLine="540"/>
        <w:jc w:val="both"/>
      </w:pPr>
      <w:r>
        <w:t>3. Оказание услуг в области рыбоводства и переработки рыбы: отработка технологий, подготовка рыбоводов, консультации по вопросам аквакультуры, зарыбление водоемов, помощь крестьянско-фермерским хозяйствам в зарыблении, сохранении рыбопосадочного материала и товарной рыбы.</w:t>
      </w:r>
    </w:p>
    <w:p w:rsidR="00F26032" w:rsidRDefault="00F26032">
      <w:pPr>
        <w:pStyle w:val="ConsPlusNormal"/>
        <w:spacing w:before="220"/>
        <w:ind w:firstLine="540"/>
        <w:jc w:val="both"/>
      </w:pPr>
      <w:r>
        <w:t>Срок реализации проекта: 2016 - 2019 годы.</w:t>
      </w:r>
    </w:p>
    <w:p w:rsidR="00F26032" w:rsidRDefault="00F26032">
      <w:pPr>
        <w:pStyle w:val="ConsPlusNormal"/>
        <w:spacing w:before="220"/>
        <w:ind w:firstLine="540"/>
        <w:jc w:val="both"/>
      </w:pPr>
      <w:r>
        <w:t>Ожидаемые результаты: создание высокотехнологичного предприятия, работающего на системах замкнутого водоснабжения. В рамках проекта планируется создание до 50 высокопроизводительных рабочих мест. Производительность комплекса представлена в таблице 9.</w:t>
      </w:r>
    </w:p>
    <w:p w:rsidR="00F26032" w:rsidRDefault="00F26032">
      <w:pPr>
        <w:pStyle w:val="ConsPlusNormal"/>
        <w:jc w:val="both"/>
      </w:pPr>
    </w:p>
    <w:p w:rsidR="00F26032" w:rsidRDefault="00F26032">
      <w:pPr>
        <w:pStyle w:val="ConsPlusNormal"/>
        <w:jc w:val="center"/>
        <w:outlineLvl w:val="4"/>
      </w:pPr>
      <w:r>
        <w:t>Таблица 9. Ежегодная производительность Аквабиоцентра</w:t>
      </w:r>
    </w:p>
    <w:p w:rsidR="00F26032" w:rsidRDefault="00F26032">
      <w:pPr>
        <w:pStyle w:val="ConsPlusNormal"/>
        <w:jc w:val="both"/>
      </w:pPr>
    </w:p>
    <w:p w:rsidR="00F26032" w:rsidRDefault="00F26032">
      <w:pPr>
        <w:sectPr w:rsidR="00F26032">
          <w:pgSz w:w="11905" w:h="16838"/>
          <w:pgMar w:top="1134" w:right="850" w:bottom="1134" w:left="1701"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984"/>
        <w:gridCol w:w="1417"/>
        <w:gridCol w:w="2226"/>
        <w:gridCol w:w="3458"/>
      </w:tblGrid>
      <w:tr w:rsidR="00F26032">
        <w:tc>
          <w:tcPr>
            <w:tcW w:w="510" w:type="dxa"/>
            <w:vAlign w:val="center"/>
          </w:tcPr>
          <w:p w:rsidR="00F26032" w:rsidRDefault="00F26032">
            <w:pPr>
              <w:pStyle w:val="ConsPlusNormal"/>
              <w:jc w:val="center"/>
            </w:pPr>
            <w:r>
              <w:lastRenderedPageBreak/>
              <w:t>N</w:t>
            </w:r>
          </w:p>
          <w:p w:rsidR="00F26032" w:rsidRDefault="00F26032">
            <w:pPr>
              <w:pStyle w:val="ConsPlusNormal"/>
              <w:jc w:val="center"/>
            </w:pPr>
            <w:r>
              <w:t>пп</w:t>
            </w:r>
          </w:p>
        </w:tc>
        <w:tc>
          <w:tcPr>
            <w:tcW w:w="1984" w:type="dxa"/>
            <w:vAlign w:val="center"/>
          </w:tcPr>
          <w:p w:rsidR="00F26032" w:rsidRDefault="00F26032">
            <w:pPr>
              <w:pStyle w:val="ConsPlusNormal"/>
              <w:jc w:val="center"/>
            </w:pPr>
            <w:r>
              <w:t>Тип выпускаемой продукции</w:t>
            </w:r>
          </w:p>
        </w:tc>
        <w:tc>
          <w:tcPr>
            <w:tcW w:w="1417" w:type="dxa"/>
            <w:vAlign w:val="center"/>
          </w:tcPr>
          <w:p w:rsidR="00F26032" w:rsidRDefault="00F26032">
            <w:pPr>
              <w:pStyle w:val="ConsPlusNormal"/>
              <w:jc w:val="center"/>
            </w:pPr>
            <w:r>
              <w:t>Семейство</w:t>
            </w:r>
          </w:p>
        </w:tc>
        <w:tc>
          <w:tcPr>
            <w:tcW w:w="2226" w:type="dxa"/>
            <w:vAlign w:val="center"/>
          </w:tcPr>
          <w:p w:rsidR="00F26032" w:rsidRDefault="00F26032">
            <w:pPr>
              <w:pStyle w:val="ConsPlusNormal"/>
              <w:jc w:val="center"/>
            </w:pPr>
            <w:r>
              <w:t>Ежегодно выпускаемое количество, млн ед.</w:t>
            </w:r>
          </w:p>
        </w:tc>
        <w:tc>
          <w:tcPr>
            <w:tcW w:w="3458" w:type="dxa"/>
            <w:vAlign w:val="center"/>
          </w:tcPr>
          <w:p w:rsidR="00F26032" w:rsidRDefault="00F26032">
            <w:pPr>
              <w:pStyle w:val="ConsPlusNormal"/>
              <w:jc w:val="center"/>
            </w:pPr>
            <w:r>
              <w:t>Примечание</w:t>
            </w:r>
          </w:p>
        </w:tc>
      </w:tr>
      <w:tr w:rsidR="00F26032">
        <w:tc>
          <w:tcPr>
            <w:tcW w:w="510" w:type="dxa"/>
          </w:tcPr>
          <w:p w:rsidR="00F26032" w:rsidRDefault="00F26032">
            <w:pPr>
              <w:pStyle w:val="ConsPlusNormal"/>
            </w:pPr>
            <w:r>
              <w:t>1</w:t>
            </w:r>
          </w:p>
        </w:tc>
        <w:tc>
          <w:tcPr>
            <w:tcW w:w="1984" w:type="dxa"/>
          </w:tcPr>
          <w:p w:rsidR="00F26032" w:rsidRDefault="00F26032">
            <w:pPr>
              <w:pStyle w:val="ConsPlusNormal"/>
            </w:pPr>
            <w:r>
              <w:t>Стерлядь</w:t>
            </w:r>
          </w:p>
        </w:tc>
        <w:tc>
          <w:tcPr>
            <w:tcW w:w="1417" w:type="dxa"/>
            <w:vMerge w:val="restart"/>
          </w:tcPr>
          <w:p w:rsidR="00F26032" w:rsidRDefault="00F26032">
            <w:pPr>
              <w:pStyle w:val="ConsPlusNormal"/>
            </w:pPr>
            <w:r>
              <w:t>Осетровые</w:t>
            </w:r>
          </w:p>
        </w:tc>
        <w:tc>
          <w:tcPr>
            <w:tcW w:w="2226" w:type="dxa"/>
          </w:tcPr>
          <w:p w:rsidR="00F26032" w:rsidRDefault="00F26032">
            <w:pPr>
              <w:pStyle w:val="ConsPlusNormal"/>
              <w:jc w:val="center"/>
            </w:pPr>
            <w:r>
              <w:t>0,5</w:t>
            </w:r>
          </w:p>
        </w:tc>
        <w:tc>
          <w:tcPr>
            <w:tcW w:w="3458" w:type="dxa"/>
          </w:tcPr>
          <w:p w:rsidR="00F26032" w:rsidRDefault="00F26032">
            <w:pPr>
              <w:pStyle w:val="ConsPlusNormal"/>
            </w:pPr>
            <w:r>
              <w:t>Средняя масса выпускаемой продукции - 1,6 г</w:t>
            </w:r>
          </w:p>
        </w:tc>
      </w:tr>
      <w:tr w:rsidR="00F26032">
        <w:tc>
          <w:tcPr>
            <w:tcW w:w="510" w:type="dxa"/>
          </w:tcPr>
          <w:p w:rsidR="00F26032" w:rsidRDefault="00F26032">
            <w:pPr>
              <w:pStyle w:val="ConsPlusNormal"/>
            </w:pPr>
            <w:r>
              <w:t>2</w:t>
            </w:r>
          </w:p>
        </w:tc>
        <w:tc>
          <w:tcPr>
            <w:tcW w:w="1984" w:type="dxa"/>
          </w:tcPr>
          <w:p w:rsidR="00F26032" w:rsidRDefault="00F26032">
            <w:pPr>
              <w:pStyle w:val="ConsPlusNormal"/>
            </w:pPr>
            <w:r>
              <w:t>Осетр сибирский</w:t>
            </w:r>
          </w:p>
        </w:tc>
        <w:tc>
          <w:tcPr>
            <w:tcW w:w="1417" w:type="dxa"/>
            <w:vMerge/>
          </w:tcPr>
          <w:p w:rsidR="00F26032" w:rsidRDefault="00F26032"/>
        </w:tc>
        <w:tc>
          <w:tcPr>
            <w:tcW w:w="2226" w:type="dxa"/>
          </w:tcPr>
          <w:p w:rsidR="00F26032" w:rsidRDefault="00F26032">
            <w:pPr>
              <w:pStyle w:val="ConsPlusNormal"/>
              <w:jc w:val="center"/>
            </w:pPr>
            <w:r>
              <w:t>0,5</w:t>
            </w:r>
          </w:p>
        </w:tc>
        <w:tc>
          <w:tcPr>
            <w:tcW w:w="3458" w:type="dxa"/>
            <w:vMerge w:val="restart"/>
          </w:tcPr>
          <w:p w:rsidR="00F26032" w:rsidRDefault="00F26032">
            <w:pPr>
              <w:pStyle w:val="ConsPlusNormal"/>
            </w:pPr>
            <w:r>
              <w:t>Средняя масса выпускаемой продукции - 3,0 г</w:t>
            </w:r>
          </w:p>
        </w:tc>
      </w:tr>
      <w:tr w:rsidR="00F26032">
        <w:tc>
          <w:tcPr>
            <w:tcW w:w="510" w:type="dxa"/>
          </w:tcPr>
          <w:p w:rsidR="00F26032" w:rsidRDefault="00F26032">
            <w:pPr>
              <w:pStyle w:val="ConsPlusNormal"/>
            </w:pPr>
            <w:r>
              <w:t>3</w:t>
            </w:r>
          </w:p>
        </w:tc>
        <w:tc>
          <w:tcPr>
            <w:tcW w:w="1984" w:type="dxa"/>
          </w:tcPr>
          <w:p w:rsidR="00F26032" w:rsidRDefault="00F26032">
            <w:pPr>
              <w:pStyle w:val="ConsPlusNormal"/>
            </w:pPr>
            <w:r>
              <w:t>Муксун</w:t>
            </w:r>
          </w:p>
        </w:tc>
        <w:tc>
          <w:tcPr>
            <w:tcW w:w="1417" w:type="dxa"/>
            <w:vMerge w:val="restart"/>
          </w:tcPr>
          <w:p w:rsidR="00F26032" w:rsidRDefault="00F26032">
            <w:pPr>
              <w:pStyle w:val="ConsPlusNormal"/>
            </w:pPr>
            <w:r>
              <w:t>Сиговые</w:t>
            </w:r>
          </w:p>
        </w:tc>
        <w:tc>
          <w:tcPr>
            <w:tcW w:w="2226" w:type="dxa"/>
          </w:tcPr>
          <w:p w:rsidR="00F26032" w:rsidRDefault="00F26032">
            <w:pPr>
              <w:pStyle w:val="ConsPlusNormal"/>
              <w:jc w:val="center"/>
            </w:pPr>
            <w:r>
              <w:t>2,0</w:t>
            </w:r>
          </w:p>
        </w:tc>
        <w:tc>
          <w:tcPr>
            <w:tcW w:w="3458" w:type="dxa"/>
            <w:vMerge/>
          </w:tcPr>
          <w:p w:rsidR="00F26032" w:rsidRDefault="00F26032"/>
        </w:tc>
      </w:tr>
      <w:tr w:rsidR="00F26032">
        <w:tc>
          <w:tcPr>
            <w:tcW w:w="510" w:type="dxa"/>
          </w:tcPr>
          <w:p w:rsidR="00F26032" w:rsidRDefault="00F26032">
            <w:pPr>
              <w:pStyle w:val="ConsPlusNormal"/>
            </w:pPr>
            <w:r>
              <w:t>4</w:t>
            </w:r>
          </w:p>
        </w:tc>
        <w:tc>
          <w:tcPr>
            <w:tcW w:w="1984" w:type="dxa"/>
          </w:tcPr>
          <w:p w:rsidR="00F26032" w:rsidRDefault="00F26032">
            <w:pPr>
              <w:pStyle w:val="ConsPlusNormal"/>
            </w:pPr>
            <w:r>
              <w:t>Пелядь</w:t>
            </w:r>
          </w:p>
        </w:tc>
        <w:tc>
          <w:tcPr>
            <w:tcW w:w="1417" w:type="dxa"/>
            <w:vMerge/>
          </w:tcPr>
          <w:p w:rsidR="00F26032" w:rsidRDefault="00F26032"/>
        </w:tc>
        <w:tc>
          <w:tcPr>
            <w:tcW w:w="2226" w:type="dxa"/>
          </w:tcPr>
          <w:p w:rsidR="00F26032" w:rsidRDefault="00F26032">
            <w:pPr>
              <w:pStyle w:val="ConsPlusNormal"/>
              <w:jc w:val="center"/>
            </w:pPr>
            <w:r>
              <w:t>2,0</w:t>
            </w:r>
          </w:p>
        </w:tc>
        <w:tc>
          <w:tcPr>
            <w:tcW w:w="3458" w:type="dxa"/>
            <w:vMerge/>
          </w:tcPr>
          <w:p w:rsidR="00F26032" w:rsidRDefault="00F26032"/>
        </w:tc>
      </w:tr>
      <w:tr w:rsidR="00F26032">
        <w:tc>
          <w:tcPr>
            <w:tcW w:w="510" w:type="dxa"/>
          </w:tcPr>
          <w:p w:rsidR="00F26032" w:rsidRDefault="00F26032">
            <w:pPr>
              <w:pStyle w:val="ConsPlusNormal"/>
            </w:pPr>
            <w:r>
              <w:t>5</w:t>
            </w:r>
          </w:p>
        </w:tc>
        <w:tc>
          <w:tcPr>
            <w:tcW w:w="1984" w:type="dxa"/>
          </w:tcPr>
          <w:p w:rsidR="00F26032" w:rsidRDefault="00F26032">
            <w:pPr>
              <w:pStyle w:val="ConsPlusNormal"/>
            </w:pPr>
            <w:r>
              <w:t>Нельма</w:t>
            </w:r>
          </w:p>
        </w:tc>
        <w:tc>
          <w:tcPr>
            <w:tcW w:w="1417" w:type="dxa"/>
            <w:vMerge/>
          </w:tcPr>
          <w:p w:rsidR="00F26032" w:rsidRDefault="00F26032"/>
        </w:tc>
        <w:tc>
          <w:tcPr>
            <w:tcW w:w="2226" w:type="dxa"/>
          </w:tcPr>
          <w:p w:rsidR="00F26032" w:rsidRDefault="00F26032">
            <w:pPr>
              <w:pStyle w:val="ConsPlusNormal"/>
              <w:jc w:val="center"/>
            </w:pPr>
            <w:r>
              <w:t>2,0</w:t>
            </w:r>
          </w:p>
        </w:tc>
        <w:tc>
          <w:tcPr>
            <w:tcW w:w="3458" w:type="dxa"/>
            <w:vMerge/>
          </w:tcPr>
          <w:p w:rsidR="00F26032" w:rsidRDefault="00F26032"/>
        </w:tc>
      </w:tr>
    </w:tbl>
    <w:p w:rsidR="00F26032" w:rsidRDefault="00F26032">
      <w:pPr>
        <w:sectPr w:rsidR="00F26032">
          <w:pgSz w:w="16838" w:h="11905" w:orient="landscape"/>
          <w:pgMar w:top="1701" w:right="1134" w:bottom="850" w:left="1134" w:header="0" w:footer="0" w:gutter="0"/>
          <w:cols w:space="720"/>
        </w:sectPr>
      </w:pPr>
    </w:p>
    <w:p w:rsidR="00F26032" w:rsidRDefault="00F26032">
      <w:pPr>
        <w:pStyle w:val="ConsPlusNormal"/>
        <w:jc w:val="both"/>
      </w:pPr>
    </w:p>
    <w:p w:rsidR="00F26032" w:rsidRDefault="00F26032">
      <w:pPr>
        <w:pStyle w:val="ConsPlusNormal"/>
        <w:ind w:firstLine="540"/>
        <w:jc w:val="both"/>
      </w:pPr>
      <w:r>
        <w:t>Источник: данные Департамента охотничьего и рыбного хозяйства Томской области.</w:t>
      </w:r>
    </w:p>
    <w:p w:rsidR="00F26032" w:rsidRDefault="00F26032">
      <w:pPr>
        <w:pStyle w:val="ConsPlusNormal"/>
        <w:jc w:val="both"/>
      </w:pPr>
    </w:p>
    <w:p w:rsidR="00F26032" w:rsidRDefault="00F26032">
      <w:pPr>
        <w:pStyle w:val="ConsPlusNormal"/>
        <w:jc w:val="center"/>
        <w:outlineLvl w:val="3"/>
      </w:pPr>
      <w:r>
        <w:t>Направление "Лесное хозяйство"</w:t>
      </w:r>
    </w:p>
    <w:p w:rsidR="00F26032" w:rsidRDefault="00F26032">
      <w:pPr>
        <w:pStyle w:val="ConsPlusNormal"/>
        <w:jc w:val="both"/>
      </w:pPr>
    </w:p>
    <w:p w:rsidR="00F26032" w:rsidRDefault="00F26032">
      <w:pPr>
        <w:pStyle w:val="ConsPlusNormal"/>
        <w:ind w:firstLine="540"/>
        <w:jc w:val="both"/>
      </w:pPr>
      <w:r>
        <w:t>В рамках данного направления Кластера обеспечивается создание условий для повышения производственного потенциала компаний лесопромышленного комплекса региона, ресурсного обеспечения реализации инвестиционных проектов в области освоения лесов, а также организаций, производящих лесопосадочный материал. Основой оценки лесоресурсного потенциала, оценки качественных и количественных показателей лесных ресурсов, содержащихся в государственном лесном реестре, определения возможных объемов и мест заготовки древесины, контроля за ведением лесного хозяйства являются материалы лесоустройства.</w:t>
      </w:r>
    </w:p>
    <w:p w:rsidR="00F26032" w:rsidRDefault="00F26032">
      <w:pPr>
        <w:pStyle w:val="ConsPlusNormal"/>
        <w:spacing w:before="220"/>
        <w:ind w:firstLine="540"/>
        <w:jc w:val="both"/>
      </w:pPr>
      <w:r>
        <w:t>К 2014 году только 20,5% лесов на площади 5,9 млн га имеют давность лесоустройства до 10 лет. Оставшаяся часть площади лесного фонда имеет давность лесоустройства более 10 лет.</w:t>
      </w:r>
    </w:p>
    <w:p w:rsidR="00F26032" w:rsidRDefault="00F26032">
      <w:pPr>
        <w:pStyle w:val="ConsPlusNormal"/>
        <w:spacing w:before="220"/>
        <w:ind w:firstLine="540"/>
        <w:jc w:val="both"/>
      </w:pPr>
      <w:r>
        <w:t>Ежегодная расчетная лесосека по Томской области составляет более 41 млн м</w:t>
      </w:r>
      <w:r>
        <w:rPr>
          <w:vertAlign w:val="superscript"/>
        </w:rPr>
        <w:t>3</w:t>
      </w:r>
      <w:r>
        <w:t>. В аренде для заготовки древесины находится более 8 млн м</w:t>
      </w:r>
      <w:r>
        <w:rPr>
          <w:vertAlign w:val="superscript"/>
        </w:rPr>
        <w:t>3</w:t>
      </w:r>
      <w:r>
        <w:t xml:space="preserve"> допустимого объема изъятия древесины, из которого осваивается около 2,5 млн м</w:t>
      </w:r>
      <w:r>
        <w:rPr>
          <w:vertAlign w:val="superscript"/>
        </w:rPr>
        <w:t>3</w:t>
      </w:r>
      <w:r>
        <w:t>.</w:t>
      </w:r>
    </w:p>
    <w:p w:rsidR="00F26032" w:rsidRDefault="00F26032">
      <w:pPr>
        <w:pStyle w:val="ConsPlusNormal"/>
        <w:spacing w:before="220"/>
        <w:ind w:firstLine="540"/>
        <w:jc w:val="both"/>
      </w:pPr>
      <w:r>
        <w:t>На сегодняшний день заготовкой и переработкой древесины занимаются 176 лесопользователей по 230 договорам аренды.</w:t>
      </w:r>
    </w:p>
    <w:p w:rsidR="00F26032" w:rsidRDefault="00F26032">
      <w:pPr>
        <w:pStyle w:val="ConsPlusNormal"/>
        <w:jc w:val="both"/>
      </w:pPr>
    </w:p>
    <w:p w:rsidR="00F26032" w:rsidRDefault="00F26032">
      <w:pPr>
        <w:pStyle w:val="ConsPlusNormal"/>
        <w:jc w:val="center"/>
        <w:outlineLvl w:val="3"/>
      </w:pPr>
      <w:r>
        <w:t>Направление "Заготовка и глубокая</w:t>
      </w:r>
    </w:p>
    <w:p w:rsidR="00F26032" w:rsidRDefault="00F26032">
      <w:pPr>
        <w:pStyle w:val="ConsPlusNormal"/>
        <w:jc w:val="center"/>
      </w:pPr>
      <w:r>
        <w:t>переработка дикорастущего сырья"</w:t>
      </w:r>
    </w:p>
    <w:p w:rsidR="00F26032" w:rsidRDefault="00F26032">
      <w:pPr>
        <w:pStyle w:val="ConsPlusNormal"/>
        <w:jc w:val="both"/>
      </w:pPr>
    </w:p>
    <w:p w:rsidR="00F26032" w:rsidRDefault="00F26032">
      <w:pPr>
        <w:pStyle w:val="ConsPlusNormal"/>
        <w:ind w:firstLine="540"/>
        <w:jc w:val="both"/>
      </w:pPr>
      <w:r>
        <w:t>Основа производственного потенциала Кластера - эксплуатационные запасы пищевых лесных ресурсов, представленные в таблице 10.</w:t>
      </w:r>
    </w:p>
    <w:p w:rsidR="00F26032" w:rsidRDefault="00F26032">
      <w:pPr>
        <w:pStyle w:val="ConsPlusNormal"/>
        <w:jc w:val="both"/>
      </w:pPr>
    </w:p>
    <w:p w:rsidR="00F26032" w:rsidRDefault="00F26032">
      <w:pPr>
        <w:pStyle w:val="ConsPlusNormal"/>
        <w:jc w:val="center"/>
        <w:outlineLvl w:val="4"/>
      </w:pPr>
      <w:r>
        <w:t>Таблица 10. Эксплуатационные запасы пищевых</w:t>
      </w:r>
    </w:p>
    <w:p w:rsidR="00F26032" w:rsidRDefault="00F26032">
      <w:pPr>
        <w:pStyle w:val="ConsPlusNormal"/>
        <w:jc w:val="center"/>
      </w:pPr>
      <w:r>
        <w:t>лесных ресурсов Томской области</w:t>
      </w:r>
    </w:p>
    <w:p w:rsidR="00F26032" w:rsidRDefault="00F26032">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71"/>
        <w:gridCol w:w="3515"/>
        <w:gridCol w:w="3855"/>
      </w:tblGrid>
      <w:tr w:rsidR="00F26032">
        <w:tc>
          <w:tcPr>
            <w:tcW w:w="1871" w:type="dxa"/>
            <w:vAlign w:val="center"/>
          </w:tcPr>
          <w:p w:rsidR="00F26032" w:rsidRDefault="00F26032">
            <w:pPr>
              <w:pStyle w:val="ConsPlusNormal"/>
              <w:jc w:val="center"/>
            </w:pPr>
            <w:r>
              <w:t>Ресурс</w:t>
            </w:r>
          </w:p>
        </w:tc>
        <w:tc>
          <w:tcPr>
            <w:tcW w:w="3515" w:type="dxa"/>
            <w:vAlign w:val="center"/>
          </w:tcPr>
          <w:p w:rsidR="00F26032" w:rsidRDefault="00F26032">
            <w:pPr>
              <w:pStyle w:val="ConsPlusNormal"/>
              <w:jc w:val="center"/>
            </w:pPr>
            <w:r>
              <w:t>Эксплуатационный запас, тонн</w:t>
            </w:r>
          </w:p>
        </w:tc>
        <w:tc>
          <w:tcPr>
            <w:tcW w:w="3855" w:type="dxa"/>
            <w:vAlign w:val="center"/>
          </w:tcPr>
          <w:p w:rsidR="00F26032" w:rsidRDefault="00F26032">
            <w:pPr>
              <w:pStyle w:val="ConsPlusNormal"/>
              <w:jc w:val="center"/>
            </w:pPr>
            <w:r>
              <w:t>Возможный объем заготовок, тонн</w:t>
            </w:r>
          </w:p>
        </w:tc>
      </w:tr>
      <w:tr w:rsidR="00F26032">
        <w:tc>
          <w:tcPr>
            <w:tcW w:w="1871" w:type="dxa"/>
          </w:tcPr>
          <w:p w:rsidR="00F26032" w:rsidRDefault="00F26032">
            <w:pPr>
              <w:pStyle w:val="ConsPlusNormal"/>
            </w:pPr>
            <w:r>
              <w:t>Кедровый орех</w:t>
            </w:r>
          </w:p>
        </w:tc>
        <w:tc>
          <w:tcPr>
            <w:tcW w:w="3515" w:type="dxa"/>
          </w:tcPr>
          <w:p w:rsidR="00F26032" w:rsidRDefault="00F26032">
            <w:pPr>
              <w:pStyle w:val="ConsPlusNormal"/>
              <w:jc w:val="center"/>
            </w:pPr>
            <w:r>
              <w:t>58667</w:t>
            </w:r>
          </w:p>
        </w:tc>
        <w:tc>
          <w:tcPr>
            <w:tcW w:w="3855" w:type="dxa"/>
          </w:tcPr>
          <w:p w:rsidR="00F26032" w:rsidRDefault="00F26032">
            <w:pPr>
              <w:pStyle w:val="ConsPlusNormal"/>
              <w:jc w:val="center"/>
            </w:pPr>
            <w:r>
              <w:t>19227</w:t>
            </w:r>
          </w:p>
        </w:tc>
      </w:tr>
      <w:tr w:rsidR="00F26032">
        <w:tc>
          <w:tcPr>
            <w:tcW w:w="1871" w:type="dxa"/>
          </w:tcPr>
          <w:p w:rsidR="00F26032" w:rsidRDefault="00F26032">
            <w:pPr>
              <w:pStyle w:val="ConsPlusNormal"/>
            </w:pPr>
            <w:r>
              <w:t>Клюква</w:t>
            </w:r>
          </w:p>
        </w:tc>
        <w:tc>
          <w:tcPr>
            <w:tcW w:w="3515" w:type="dxa"/>
          </w:tcPr>
          <w:p w:rsidR="00F26032" w:rsidRDefault="00F26032">
            <w:pPr>
              <w:pStyle w:val="ConsPlusNormal"/>
              <w:jc w:val="center"/>
            </w:pPr>
            <w:r>
              <w:t>4470</w:t>
            </w:r>
          </w:p>
        </w:tc>
        <w:tc>
          <w:tcPr>
            <w:tcW w:w="3855" w:type="dxa"/>
          </w:tcPr>
          <w:p w:rsidR="00F26032" w:rsidRDefault="00F26032">
            <w:pPr>
              <w:pStyle w:val="ConsPlusNormal"/>
              <w:jc w:val="center"/>
            </w:pPr>
            <w:r>
              <w:t>2100</w:t>
            </w:r>
          </w:p>
        </w:tc>
      </w:tr>
      <w:tr w:rsidR="00F26032">
        <w:tc>
          <w:tcPr>
            <w:tcW w:w="1871" w:type="dxa"/>
          </w:tcPr>
          <w:p w:rsidR="00F26032" w:rsidRDefault="00F26032">
            <w:pPr>
              <w:pStyle w:val="ConsPlusNormal"/>
            </w:pPr>
            <w:r>
              <w:t>Черника</w:t>
            </w:r>
          </w:p>
        </w:tc>
        <w:tc>
          <w:tcPr>
            <w:tcW w:w="3515" w:type="dxa"/>
          </w:tcPr>
          <w:p w:rsidR="00F26032" w:rsidRDefault="00F26032">
            <w:pPr>
              <w:pStyle w:val="ConsPlusNormal"/>
              <w:jc w:val="center"/>
            </w:pPr>
            <w:r>
              <w:t>3284</w:t>
            </w:r>
          </w:p>
        </w:tc>
        <w:tc>
          <w:tcPr>
            <w:tcW w:w="3855" w:type="dxa"/>
          </w:tcPr>
          <w:p w:rsidR="00F26032" w:rsidRDefault="00F26032">
            <w:pPr>
              <w:pStyle w:val="ConsPlusNormal"/>
              <w:jc w:val="center"/>
            </w:pPr>
            <w:r>
              <w:t>1832</w:t>
            </w:r>
          </w:p>
        </w:tc>
      </w:tr>
      <w:tr w:rsidR="00F26032">
        <w:tc>
          <w:tcPr>
            <w:tcW w:w="1871" w:type="dxa"/>
          </w:tcPr>
          <w:p w:rsidR="00F26032" w:rsidRDefault="00F26032">
            <w:pPr>
              <w:pStyle w:val="ConsPlusNormal"/>
            </w:pPr>
            <w:r>
              <w:t>Брусника</w:t>
            </w:r>
          </w:p>
        </w:tc>
        <w:tc>
          <w:tcPr>
            <w:tcW w:w="3515" w:type="dxa"/>
          </w:tcPr>
          <w:p w:rsidR="00F26032" w:rsidRDefault="00F26032">
            <w:pPr>
              <w:pStyle w:val="ConsPlusNormal"/>
              <w:jc w:val="center"/>
            </w:pPr>
            <w:r>
              <w:t>3007</w:t>
            </w:r>
          </w:p>
        </w:tc>
        <w:tc>
          <w:tcPr>
            <w:tcW w:w="3855" w:type="dxa"/>
          </w:tcPr>
          <w:p w:rsidR="00F26032" w:rsidRDefault="00F26032">
            <w:pPr>
              <w:pStyle w:val="ConsPlusNormal"/>
              <w:jc w:val="center"/>
            </w:pPr>
            <w:r>
              <w:t>1363</w:t>
            </w:r>
          </w:p>
        </w:tc>
      </w:tr>
      <w:tr w:rsidR="00F26032">
        <w:tc>
          <w:tcPr>
            <w:tcW w:w="1871" w:type="dxa"/>
          </w:tcPr>
          <w:p w:rsidR="00F26032" w:rsidRDefault="00F26032">
            <w:pPr>
              <w:pStyle w:val="ConsPlusNormal"/>
            </w:pPr>
            <w:r>
              <w:t>Голубика</w:t>
            </w:r>
          </w:p>
        </w:tc>
        <w:tc>
          <w:tcPr>
            <w:tcW w:w="3515" w:type="dxa"/>
          </w:tcPr>
          <w:p w:rsidR="00F26032" w:rsidRDefault="00F26032">
            <w:pPr>
              <w:pStyle w:val="ConsPlusNormal"/>
              <w:jc w:val="center"/>
            </w:pPr>
            <w:r>
              <w:t>11170</w:t>
            </w:r>
          </w:p>
        </w:tc>
        <w:tc>
          <w:tcPr>
            <w:tcW w:w="3855" w:type="dxa"/>
          </w:tcPr>
          <w:p w:rsidR="00F26032" w:rsidRDefault="00F26032">
            <w:pPr>
              <w:pStyle w:val="ConsPlusNormal"/>
              <w:jc w:val="center"/>
            </w:pPr>
            <w:r>
              <w:t>5520</w:t>
            </w:r>
          </w:p>
        </w:tc>
      </w:tr>
      <w:tr w:rsidR="00F26032">
        <w:tc>
          <w:tcPr>
            <w:tcW w:w="1871" w:type="dxa"/>
          </w:tcPr>
          <w:p w:rsidR="00F26032" w:rsidRDefault="00F26032">
            <w:pPr>
              <w:pStyle w:val="ConsPlusNormal"/>
            </w:pPr>
            <w:r>
              <w:t>Грибы</w:t>
            </w:r>
          </w:p>
        </w:tc>
        <w:tc>
          <w:tcPr>
            <w:tcW w:w="3515" w:type="dxa"/>
          </w:tcPr>
          <w:p w:rsidR="00F26032" w:rsidRDefault="00F26032">
            <w:pPr>
              <w:pStyle w:val="ConsPlusNormal"/>
              <w:jc w:val="center"/>
            </w:pPr>
            <w:r>
              <w:t>17963</w:t>
            </w:r>
          </w:p>
        </w:tc>
        <w:tc>
          <w:tcPr>
            <w:tcW w:w="3855" w:type="dxa"/>
          </w:tcPr>
          <w:p w:rsidR="00F26032" w:rsidRDefault="00F26032">
            <w:pPr>
              <w:pStyle w:val="ConsPlusNormal"/>
              <w:jc w:val="center"/>
            </w:pPr>
            <w:r>
              <w:t>3475</w:t>
            </w:r>
          </w:p>
        </w:tc>
      </w:tr>
      <w:tr w:rsidR="00F26032">
        <w:tc>
          <w:tcPr>
            <w:tcW w:w="1871" w:type="dxa"/>
          </w:tcPr>
          <w:p w:rsidR="00F26032" w:rsidRDefault="00F26032">
            <w:pPr>
              <w:pStyle w:val="ConsPlusNormal"/>
            </w:pPr>
            <w:r>
              <w:t>Итого</w:t>
            </w:r>
          </w:p>
        </w:tc>
        <w:tc>
          <w:tcPr>
            <w:tcW w:w="3515" w:type="dxa"/>
          </w:tcPr>
          <w:p w:rsidR="00F26032" w:rsidRDefault="00F26032">
            <w:pPr>
              <w:pStyle w:val="ConsPlusNormal"/>
              <w:jc w:val="center"/>
            </w:pPr>
            <w:r>
              <w:t>98561</w:t>
            </w:r>
          </w:p>
        </w:tc>
        <w:tc>
          <w:tcPr>
            <w:tcW w:w="3855" w:type="dxa"/>
          </w:tcPr>
          <w:p w:rsidR="00F26032" w:rsidRDefault="00F26032">
            <w:pPr>
              <w:pStyle w:val="ConsPlusNormal"/>
              <w:jc w:val="center"/>
            </w:pPr>
            <w:r>
              <w:t>33517</w:t>
            </w:r>
          </w:p>
        </w:tc>
      </w:tr>
    </w:tbl>
    <w:p w:rsidR="00F26032" w:rsidRDefault="00F26032">
      <w:pPr>
        <w:pStyle w:val="ConsPlusNormal"/>
        <w:jc w:val="both"/>
      </w:pPr>
    </w:p>
    <w:p w:rsidR="00F26032" w:rsidRDefault="00F26032">
      <w:pPr>
        <w:pStyle w:val="ConsPlusNormal"/>
        <w:ind w:firstLine="540"/>
        <w:jc w:val="both"/>
      </w:pPr>
      <w:r>
        <w:t>Источник: данные Департамента потребительского рынка Администрации Томской области</w:t>
      </w:r>
    </w:p>
    <w:p w:rsidR="00F26032" w:rsidRDefault="00F26032">
      <w:pPr>
        <w:pStyle w:val="ConsPlusNormal"/>
        <w:spacing w:before="220"/>
        <w:ind w:firstLine="540"/>
        <w:jc w:val="both"/>
      </w:pPr>
      <w:r>
        <w:t>Эксплуатационные запасы пищевых лесных ресурсов составляют около 100 тыс. т, при этом возможный объем заготовок может достигать свыше 30 тыс. т. Данные по эксплуатационным запасам будут уточняться за счет введения при проведении лесоустроительных работ требования оценки сопутствующих природных ресурсов, включая пищевые лесные ресурсы.</w:t>
      </w:r>
    </w:p>
    <w:p w:rsidR="00F26032" w:rsidRDefault="00F26032">
      <w:pPr>
        <w:pStyle w:val="ConsPlusNormal"/>
        <w:jc w:val="both"/>
      </w:pPr>
    </w:p>
    <w:p w:rsidR="00F26032" w:rsidRDefault="00F26032">
      <w:pPr>
        <w:pStyle w:val="ConsPlusNormal"/>
        <w:jc w:val="center"/>
        <w:outlineLvl w:val="3"/>
      </w:pPr>
      <w:r>
        <w:lastRenderedPageBreak/>
        <w:t>Направление "Охотничье хозяйство"</w:t>
      </w:r>
    </w:p>
    <w:p w:rsidR="00F26032" w:rsidRDefault="00F26032">
      <w:pPr>
        <w:pStyle w:val="ConsPlusNormal"/>
        <w:jc w:val="both"/>
      </w:pPr>
    </w:p>
    <w:p w:rsidR="00F26032" w:rsidRDefault="00F26032">
      <w:pPr>
        <w:pStyle w:val="ConsPlusNormal"/>
        <w:ind w:firstLine="540"/>
        <w:jc w:val="both"/>
      </w:pPr>
      <w:r>
        <w:t>Основой оценки охотхозяйственного потенциала, оценки качественных и количественных показателей охотничьих ресурсов, определения возможных объемов и добычи охотничьих ресурсов, контроля за ведением охотничьего хозяйства являются материалы Схемы размещения, использования и охраны охотничьих угодий на территории Томской области.</w:t>
      </w:r>
    </w:p>
    <w:p w:rsidR="00F26032" w:rsidRDefault="00F26032">
      <w:pPr>
        <w:pStyle w:val="ConsPlusNormal"/>
        <w:spacing w:before="220"/>
        <w:ind w:firstLine="540"/>
        <w:jc w:val="both"/>
      </w:pPr>
      <w:r>
        <w:t>Общий вес мясной продукции добытой дичи на территории Томской области в 2013 году составил 196,7 т, в том числе мяса лося 90,6 т, дикого северного оленя - 10,4 т, бурого медведя - 17,2 т, водоплавающей дичи - 31,7 т, боровой дичи - 46,8 т.</w:t>
      </w:r>
    </w:p>
    <w:p w:rsidR="00F26032" w:rsidRDefault="00F26032">
      <w:pPr>
        <w:pStyle w:val="ConsPlusNormal"/>
        <w:spacing w:before="220"/>
        <w:ind w:firstLine="540"/>
        <w:jc w:val="both"/>
      </w:pPr>
      <w:r>
        <w:t>Промысловые охотники от сдачи шкурок соболя получили 15680 тыс. рублей, от сдачи пушнины других видов животных - 3924 тыс. рублей, от изготовления ковров и других изделий из шкур медведя - 1320 тыс. рублей.</w:t>
      </w:r>
    </w:p>
    <w:p w:rsidR="00F26032" w:rsidRDefault="00F26032">
      <w:pPr>
        <w:pStyle w:val="ConsPlusNormal"/>
        <w:spacing w:before="220"/>
        <w:ind w:firstLine="540"/>
        <w:jc w:val="both"/>
      </w:pPr>
      <w:r>
        <w:t>Производственный потенциал направления включает охотхозяйственную инфраструктуру (базы, избушки, биотехнические сооружения).</w:t>
      </w:r>
    </w:p>
    <w:p w:rsidR="00F26032" w:rsidRDefault="00F26032">
      <w:pPr>
        <w:pStyle w:val="ConsPlusNormal"/>
        <w:jc w:val="both"/>
      </w:pPr>
    </w:p>
    <w:p w:rsidR="00F26032" w:rsidRDefault="00F26032">
      <w:pPr>
        <w:pStyle w:val="ConsPlusNormal"/>
        <w:jc w:val="center"/>
        <w:outlineLvl w:val="2"/>
      </w:pPr>
      <w:r>
        <w:t>3.3. Географическая локализация деятельности по заготовке</w:t>
      </w:r>
    </w:p>
    <w:p w:rsidR="00F26032" w:rsidRDefault="00F26032">
      <w:pPr>
        <w:pStyle w:val="ConsPlusNormal"/>
        <w:jc w:val="center"/>
      </w:pPr>
      <w:r>
        <w:t>и глубокой переработке возобновляемых природных ресурсов</w:t>
      </w:r>
    </w:p>
    <w:p w:rsidR="00F26032" w:rsidRDefault="00F26032">
      <w:pPr>
        <w:pStyle w:val="ConsPlusNormal"/>
        <w:jc w:val="both"/>
      </w:pPr>
    </w:p>
    <w:p w:rsidR="00F26032" w:rsidRDefault="00F26032">
      <w:pPr>
        <w:pStyle w:val="ConsPlusNormal"/>
        <w:jc w:val="center"/>
        <w:outlineLvl w:val="3"/>
      </w:pPr>
      <w:r>
        <w:t>Направление "Рыбохозяйственный комплекс"</w:t>
      </w:r>
    </w:p>
    <w:p w:rsidR="00F26032" w:rsidRDefault="00F26032">
      <w:pPr>
        <w:pStyle w:val="ConsPlusNormal"/>
        <w:jc w:val="both"/>
      </w:pPr>
    </w:p>
    <w:p w:rsidR="00F26032" w:rsidRDefault="00F26032">
      <w:pPr>
        <w:pStyle w:val="ConsPlusNormal"/>
        <w:ind w:firstLine="540"/>
        <w:jc w:val="both"/>
      </w:pPr>
      <w:r>
        <w:t>Деятельность организаций - участников Кластера локализуется в трех зонах с разной специализацией.</w:t>
      </w:r>
    </w:p>
    <w:p w:rsidR="00F26032" w:rsidRDefault="00F26032">
      <w:pPr>
        <w:pStyle w:val="ConsPlusNormal"/>
        <w:jc w:val="both"/>
      </w:pPr>
    </w:p>
    <w:p w:rsidR="00F26032" w:rsidRDefault="00F26032">
      <w:pPr>
        <w:pStyle w:val="ConsPlusNormal"/>
        <w:jc w:val="center"/>
      </w:pPr>
      <w:r>
        <w:t>Рисунок 2. Зоны локализации деятельности организаций -</w:t>
      </w:r>
    </w:p>
    <w:p w:rsidR="00F26032" w:rsidRDefault="00F26032">
      <w:pPr>
        <w:pStyle w:val="ConsPlusNormal"/>
        <w:jc w:val="center"/>
      </w:pPr>
      <w:r>
        <w:t>участников по направлению "Рыбохозяйственный</w:t>
      </w:r>
    </w:p>
    <w:p w:rsidR="00F26032" w:rsidRDefault="00F26032">
      <w:pPr>
        <w:pStyle w:val="ConsPlusNormal"/>
        <w:jc w:val="center"/>
      </w:pPr>
      <w:r>
        <w:t>комплекс" и их специализация</w:t>
      </w:r>
    </w:p>
    <w:p w:rsidR="00F26032" w:rsidRDefault="00F26032">
      <w:pPr>
        <w:pStyle w:val="ConsPlusNormal"/>
        <w:jc w:val="both"/>
      </w:pPr>
    </w:p>
    <w:p w:rsidR="00F26032" w:rsidRDefault="00F26032">
      <w:pPr>
        <w:pStyle w:val="ConsPlusNormal"/>
        <w:jc w:val="center"/>
      </w:pPr>
      <w:r>
        <w:t>Рисунок не приводится.</w:t>
      </w:r>
    </w:p>
    <w:p w:rsidR="00F26032" w:rsidRDefault="00F26032">
      <w:pPr>
        <w:pStyle w:val="ConsPlusNormal"/>
        <w:jc w:val="both"/>
      </w:pPr>
    </w:p>
    <w:p w:rsidR="00F26032" w:rsidRDefault="00F26032">
      <w:pPr>
        <w:pStyle w:val="ConsPlusNormal"/>
        <w:ind w:firstLine="540"/>
        <w:jc w:val="both"/>
      </w:pPr>
      <w:r>
        <w:t>Зона развития рыбодобычи - северные районы Томской области с крупными притоками р. Обь, обладающие высоким потенциалом развития рыбодобывающих предприятий с основными объемами вылова рыбы и размещения пунктов первичной переработки рыбного сырья.</w:t>
      </w:r>
    </w:p>
    <w:p w:rsidR="00F26032" w:rsidRDefault="00F26032">
      <w:pPr>
        <w:pStyle w:val="ConsPlusNormal"/>
        <w:spacing w:before="220"/>
        <w:ind w:firstLine="540"/>
        <w:jc w:val="both"/>
      </w:pPr>
      <w:r>
        <w:t>Зона развития рыбоводства - южные районы области с крупными притоками р. Обь (р. Чулым и р. Томь, Томское междуречье) с высоким потенциалом развития аквакультуры.</w:t>
      </w:r>
    </w:p>
    <w:p w:rsidR="00F26032" w:rsidRDefault="00F26032">
      <w:pPr>
        <w:pStyle w:val="ConsPlusNormal"/>
        <w:spacing w:before="220"/>
        <w:ind w:firstLine="540"/>
        <w:jc w:val="both"/>
      </w:pPr>
      <w:r>
        <w:t>Индустриальная зона расположена в районе г. Томска и Томского района с размещением в областном центре производственных комплексов по производству рыбоводной продукции и готовой пищевой рыбопродукции с разной степенью переработки.</w:t>
      </w:r>
    </w:p>
    <w:p w:rsidR="00F26032" w:rsidRDefault="00F26032">
      <w:pPr>
        <w:pStyle w:val="ConsPlusNormal"/>
        <w:jc w:val="both"/>
      </w:pPr>
    </w:p>
    <w:p w:rsidR="00F26032" w:rsidRDefault="00F26032">
      <w:pPr>
        <w:pStyle w:val="ConsPlusNormal"/>
        <w:jc w:val="center"/>
        <w:outlineLvl w:val="3"/>
      </w:pPr>
      <w:r>
        <w:t>Направление "Лесное хозяйство"</w:t>
      </w:r>
    </w:p>
    <w:p w:rsidR="00F26032" w:rsidRDefault="00F26032">
      <w:pPr>
        <w:pStyle w:val="ConsPlusNormal"/>
        <w:jc w:val="both"/>
      </w:pPr>
    </w:p>
    <w:p w:rsidR="00F26032" w:rsidRDefault="00F26032">
      <w:pPr>
        <w:pStyle w:val="ConsPlusNormal"/>
        <w:ind w:firstLine="540"/>
        <w:jc w:val="both"/>
      </w:pPr>
      <w:r>
        <w:t xml:space="preserve">Из представленной на </w:t>
      </w:r>
      <w:hyperlink w:anchor="P1359" w:history="1">
        <w:r>
          <w:rPr>
            <w:color w:val="0000FF"/>
          </w:rPr>
          <w:t>рисунке 3</w:t>
        </w:r>
      </w:hyperlink>
      <w:r>
        <w:t xml:space="preserve"> (не приводится) карты-схемы видно, что по территории Томской области арендованные участки размещены неравномерно. Аренда лесов с целью заготовки древесины в основном сосредоточена в восточной части Томской области на территориях Асиновского, Зырянского, Тегульдетского, Первомайского и Верхнекетского районов.</w:t>
      </w:r>
    </w:p>
    <w:p w:rsidR="00F26032" w:rsidRDefault="00F26032">
      <w:pPr>
        <w:pStyle w:val="ConsPlusNormal"/>
        <w:spacing w:before="220"/>
        <w:ind w:firstLine="540"/>
        <w:jc w:val="both"/>
      </w:pPr>
      <w:r>
        <w:t>Лесные участки под инвестиционные проекты отмечены на представленной карте-схеме серым цветом. Таким образом, свободные от аренды участки уже отсутствуют в восточной части Томской области, где сосредоточена аренда лесов с целью заготовки древесины.</w:t>
      </w:r>
    </w:p>
    <w:p w:rsidR="00F26032" w:rsidRDefault="00F26032">
      <w:pPr>
        <w:pStyle w:val="ConsPlusNormal"/>
        <w:spacing w:before="220"/>
        <w:ind w:firstLine="540"/>
        <w:jc w:val="both"/>
      </w:pPr>
      <w:r>
        <w:t xml:space="preserve">В настоящее время в Колпашевском, Парабельском, Каргасокском районах также активно </w:t>
      </w:r>
      <w:r>
        <w:lastRenderedPageBreak/>
        <w:t>развиваются арендные отношения по добыче полезных ископаемых, действует около 1 тыс. договоров аренды на общей площади 24,5 тыс. га, что частично снимает проблему создания лесной инфраструктуры на данной территории и усиливает ее инвестиционную привлекательность.</w:t>
      </w:r>
    </w:p>
    <w:p w:rsidR="00F26032" w:rsidRDefault="00F26032">
      <w:pPr>
        <w:pStyle w:val="ConsPlusNormal"/>
        <w:jc w:val="both"/>
      </w:pPr>
    </w:p>
    <w:p w:rsidR="00F26032" w:rsidRDefault="00F26032">
      <w:pPr>
        <w:pStyle w:val="ConsPlusNormal"/>
        <w:jc w:val="center"/>
      </w:pPr>
      <w:bookmarkStart w:id="6" w:name="P1359"/>
      <w:bookmarkEnd w:id="6"/>
      <w:r>
        <w:t>Рисунок 3. Карта-схема аренды лесов Томской области</w:t>
      </w:r>
    </w:p>
    <w:p w:rsidR="00F26032" w:rsidRDefault="00F26032">
      <w:pPr>
        <w:pStyle w:val="ConsPlusNormal"/>
        <w:jc w:val="both"/>
      </w:pPr>
    </w:p>
    <w:p w:rsidR="00F26032" w:rsidRDefault="00F26032">
      <w:pPr>
        <w:pStyle w:val="ConsPlusNormal"/>
        <w:jc w:val="center"/>
      </w:pPr>
      <w:r>
        <w:t>Рисунок не приводится.</w:t>
      </w:r>
    </w:p>
    <w:p w:rsidR="00F26032" w:rsidRDefault="00F26032">
      <w:pPr>
        <w:pStyle w:val="ConsPlusNormal"/>
        <w:jc w:val="both"/>
      </w:pPr>
    </w:p>
    <w:p w:rsidR="00F26032" w:rsidRDefault="00F26032">
      <w:pPr>
        <w:pStyle w:val="ConsPlusNormal"/>
        <w:jc w:val="center"/>
        <w:outlineLvl w:val="3"/>
      </w:pPr>
      <w:r>
        <w:t>Направление "Заготовка и глубокая</w:t>
      </w:r>
    </w:p>
    <w:p w:rsidR="00F26032" w:rsidRDefault="00F26032">
      <w:pPr>
        <w:pStyle w:val="ConsPlusNormal"/>
        <w:jc w:val="center"/>
      </w:pPr>
      <w:r>
        <w:t>переработка дикорастущего сырья"</w:t>
      </w:r>
    </w:p>
    <w:p w:rsidR="00F26032" w:rsidRDefault="00F26032">
      <w:pPr>
        <w:pStyle w:val="ConsPlusNormal"/>
        <w:jc w:val="both"/>
      </w:pPr>
    </w:p>
    <w:p w:rsidR="00F26032" w:rsidRDefault="00F26032">
      <w:pPr>
        <w:pStyle w:val="ConsPlusNormal"/>
        <w:ind w:firstLine="540"/>
        <w:jc w:val="both"/>
      </w:pPr>
      <w:r>
        <w:t>Географическая локализация центров первичной переработки дикоросов определяется расположением орехово-промысловых зон (</w:t>
      </w:r>
      <w:hyperlink w:anchor="P1368" w:history="1">
        <w:r>
          <w:rPr>
            <w:color w:val="0000FF"/>
          </w:rPr>
          <w:t>рисунок 4</w:t>
        </w:r>
      </w:hyperlink>
      <w:r>
        <w:t xml:space="preserve"> - не приводится) и населенных пунктов с развитым сбором дикоросов (</w:t>
      </w:r>
      <w:hyperlink w:anchor="P1372" w:history="1">
        <w:r>
          <w:rPr>
            <w:color w:val="0000FF"/>
          </w:rPr>
          <w:t>рисунок 5</w:t>
        </w:r>
      </w:hyperlink>
      <w:r>
        <w:t xml:space="preserve"> - не приводится).</w:t>
      </w:r>
    </w:p>
    <w:p w:rsidR="00F26032" w:rsidRDefault="00F26032">
      <w:pPr>
        <w:pStyle w:val="ConsPlusNormal"/>
        <w:jc w:val="both"/>
      </w:pPr>
    </w:p>
    <w:p w:rsidR="00F26032" w:rsidRDefault="00F26032">
      <w:pPr>
        <w:pStyle w:val="ConsPlusNormal"/>
        <w:jc w:val="center"/>
      </w:pPr>
      <w:bookmarkStart w:id="7" w:name="P1368"/>
      <w:bookmarkEnd w:id="7"/>
      <w:r>
        <w:t>Рисунок 4. Орехово-промысловые зоны</w:t>
      </w:r>
    </w:p>
    <w:p w:rsidR="00F26032" w:rsidRDefault="00F26032">
      <w:pPr>
        <w:pStyle w:val="ConsPlusNormal"/>
        <w:jc w:val="both"/>
      </w:pPr>
    </w:p>
    <w:p w:rsidR="00F26032" w:rsidRDefault="00F26032">
      <w:pPr>
        <w:pStyle w:val="ConsPlusNormal"/>
        <w:jc w:val="center"/>
      </w:pPr>
      <w:r>
        <w:t>Рисунок не приводится.</w:t>
      </w:r>
    </w:p>
    <w:p w:rsidR="00F26032" w:rsidRDefault="00F26032">
      <w:pPr>
        <w:pStyle w:val="ConsPlusNormal"/>
        <w:jc w:val="both"/>
      </w:pPr>
    </w:p>
    <w:p w:rsidR="00F26032" w:rsidRDefault="00F26032">
      <w:pPr>
        <w:pStyle w:val="ConsPlusNormal"/>
        <w:jc w:val="center"/>
      </w:pPr>
      <w:bookmarkStart w:id="8" w:name="P1372"/>
      <w:bookmarkEnd w:id="8"/>
      <w:r>
        <w:t>Рисунок 5. Населенные пункты с развитым сбором дикоросов</w:t>
      </w:r>
    </w:p>
    <w:p w:rsidR="00F26032" w:rsidRDefault="00F26032">
      <w:pPr>
        <w:pStyle w:val="ConsPlusNormal"/>
        <w:jc w:val="both"/>
      </w:pPr>
    </w:p>
    <w:p w:rsidR="00F26032" w:rsidRDefault="00F26032">
      <w:pPr>
        <w:pStyle w:val="ConsPlusNormal"/>
        <w:jc w:val="center"/>
      </w:pPr>
      <w:r>
        <w:t>Рисунок не приводится.</w:t>
      </w:r>
    </w:p>
    <w:p w:rsidR="00F26032" w:rsidRDefault="00F26032">
      <w:pPr>
        <w:pStyle w:val="ConsPlusNormal"/>
        <w:jc w:val="both"/>
      </w:pPr>
    </w:p>
    <w:p w:rsidR="00F26032" w:rsidRDefault="00F26032">
      <w:pPr>
        <w:pStyle w:val="ConsPlusNormal"/>
        <w:jc w:val="center"/>
        <w:outlineLvl w:val="3"/>
      </w:pPr>
      <w:r>
        <w:t>Направление "Охотничье хозяйство"</w:t>
      </w:r>
    </w:p>
    <w:p w:rsidR="00F26032" w:rsidRDefault="00F26032">
      <w:pPr>
        <w:pStyle w:val="ConsPlusNormal"/>
        <w:jc w:val="both"/>
      </w:pPr>
    </w:p>
    <w:p w:rsidR="00F26032" w:rsidRDefault="00F26032">
      <w:pPr>
        <w:pStyle w:val="ConsPlusNormal"/>
        <w:ind w:firstLine="540"/>
        <w:jc w:val="both"/>
      </w:pPr>
      <w:r>
        <w:t>Общая площадь территории Томской области составляет 31439125 га, из них 30883594 га территорий области отведены для целей использования охотничьих ресурсов, 30806335 га из которых являются средой обитания охотничьих ресурсов. 77209 га - непригодны для ведения охотничьего хозяйства. Территории, исключенные из охотпользования, составляют 555531 га (особо охраняемые природные территории).</w:t>
      </w:r>
    </w:p>
    <w:p w:rsidR="00F26032" w:rsidRDefault="00F26032">
      <w:pPr>
        <w:pStyle w:val="ConsPlusNormal"/>
        <w:spacing w:before="220"/>
        <w:ind w:firstLine="540"/>
        <w:jc w:val="both"/>
      </w:pPr>
      <w:r>
        <w:t>К закрепленным охотничьим угодьям относятся территории, переданные во временное пользование для целей использования объектов животного мира, отнесенных к объектам охоты, организациям и индивидуальным предпринимателям. Общая площадь таких угодий в области составляет 20730826 га (площадь среды обитания 20678976 га). Деятельность в этой сфере осуществляют 67 субъектов - организаций разных форм собственности и организационно-правовых форм. Из них 56 организаций - юридические лица, за которыми закреплено 20022420 га, и 11 индивидуальных предпринимателей, за которыми закреплено 708406 га. Угодья между ними распределены неравномерно. В ведении одного пользователя имеется от одного до пяти участков, площадь каждого из которых варьирует от 900 га до 2,5 млн га; в ведении одного пользователя находится от 900 га до 3,3 млн га. В основном закрепленные участки охотпользователей сосредоточены в границах одного района (исключение составляют ООО "Сибирская охота", ООО "Паводок" и ООО "Пчелка").</w:t>
      </w:r>
    </w:p>
    <w:p w:rsidR="00F26032" w:rsidRDefault="00F26032">
      <w:pPr>
        <w:pStyle w:val="ConsPlusNormal"/>
        <w:jc w:val="both"/>
      </w:pPr>
    </w:p>
    <w:p w:rsidR="00F26032" w:rsidRDefault="00F26032">
      <w:pPr>
        <w:pStyle w:val="ConsPlusNormal"/>
        <w:jc w:val="center"/>
      </w:pPr>
      <w:r>
        <w:t>Рисунок 6. Охотничье- и рыбопромысловые участки</w:t>
      </w:r>
    </w:p>
    <w:p w:rsidR="00F26032" w:rsidRDefault="00F26032">
      <w:pPr>
        <w:pStyle w:val="ConsPlusNormal"/>
        <w:jc w:val="both"/>
      </w:pPr>
    </w:p>
    <w:p w:rsidR="00F26032" w:rsidRDefault="00F26032">
      <w:pPr>
        <w:pStyle w:val="ConsPlusNormal"/>
        <w:jc w:val="center"/>
      </w:pPr>
      <w:r>
        <w:t>Рисунок не приводится.</w:t>
      </w:r>
    </w:p>
    <w:p w:rsidR="00F26032" w:rsidRDefault="00F26032">
      <w:pPr>
        <w:pStyle w:val="ConsPlusNormal"/>
        <w:jc w:val="both"/>
      </w:pPr>
    </w:p>
    <w:p w:rsidR="00F26032" w:rsidRDefault="00F26032">
      <w:pPr>
        <w:pStyle w:val="ConsPlusNormal"/>
        <w:ind w:firstLine="540"/>
        <w:jc w:val="both"/>
      </w:pPr>
      <w:r>
        <w:t xml:space="preserve">Общая доля территорий, переданных в пользование для целей ведения охотничьего хозяйства, достигает 65,94% от общей территории области. В подавляющем большинстве районов (двенадцать районов) доля закрепленных территорий выше среднего значения по Томской области, в Колпашевском и Парабельском районах закрепленные угодья занимают 100% территории районов. В трех районах (Асиновский, Тегульдетский, Шегарский районы) доля </w:t>
      </w:r>
      <w:r>
        <w:lastRenderedPageBreak/>
        <w:t>закрепленных охотничьих угодий превышает 50% от площади района; только в одном районе - Каргасокском - доля закрепленных охотничьих угодий не превышает 20% от площади района.</w:t>
      </w:r>
    </w:p>
    <w:p w:rsidR="00F26032" w:rsidRDefault="00F26032">
      <w:pPr>
        <w:pStyle w:val="ConsPlusNormal"/>
        <w:spacing w:before="220"/>
        <w:ind w:firstLine="540"/>
        <w:jc w:val="both"/>
      </w:pPr>
      <w:r>
        <w:t>В последние два года по направлению "Охотничье хозяйство" наблюдается существенная динамика кооперации охотпользователей.</w:t>
      </w:r>
    </w:p>
    <w:p w:rsidR="00F26032" w:rsidRDefault="00F26032">
      <w:pPr>
        <w:pStyle w:val="ConsPlusNormal"/>
        <w:jc w:val="both"/>
      </w:pPr>
    </w:p>
    <w:p w:rsidR="00F26032" w:rsidRDefault="00F26032">
      <w:pPr>
        <w:pStyle w:val="ConsPlusNormal"/>
        <w:jc w:val="center"/>
      </w:pPr>
      <w:r>
        <w:t>Рисунок 7. Динамика кооперации охотпользователей</w:t>
      </w:r>
    </w:p>
    <w:p w:rsidR="00F26032" w:rsidRDefault="00F26032">
      <w:pPr>
        <w:pStyle w:val="ConsPlusNormal"/>
        <w:jc w:val="center"/>
      </w:pPr>
      <w:r>
        <w:t xml:space="preserve">Томской области в 2013 - 2015 гг. </w:t>
      </w:r>
      <w:hyperlink w:anchor="P1392" w:history="1">
        <w:r>
          <w:rPr>
            <w:color w:val="0000FF"/>
          </w:rPr>
          <w:t>&lt;1&gt;</w:t>
        </w:r>
      </w:hyperlink>
    </w:p>
    <w:p w:rsidR="00F26032" w:rsidRDefault="00F26032">
      <w:pPr>
        <w:pStyle w:val="ConsPlusNormal"/>
        <w:jc w:val="both"/>
      </w:pPr>
    </w:p>
    <w:p w:rsidR="00F26032" w:rsidRDefault="00F26032">
      <w:pPr>
        <w:pStyle w:val="ConsPlusNormal"/>
        <w:ind w:firstLine="540"/>
        <w:jc w:val="both"/>
      </w:pPr>
      <w:r>
        <w:t>--------------------------------</w:t>
      </w:r>
    </w:p>
    <w:p w:rsidR="00F26032" w:rsidRDefault="00F26032">
      <w:pPr>
        <w:pStyle w:val="ConsPlusNormal"/>
        <w:spacing w:before="220"/>
        <w:ind w:firstLine="540"/>
        <w:jc w:val="both"/>
      </w:pPr>
      <w:bookmarkStart w:id="9" w:name="P1392"/>
      <w:bookmarkEnd w:id="9"/>
      <w:r>
        <w:t>&lt;1&gt; Оценка охотпользователей.</w:t>
      </w:r>
    </w:p>
    <w:p w:rsidR="00F26032" w:rsidRDefault="00F26032">
      <w:pPr>
        <w:pStyle w:val="ConsPlusNormal"/>
        <w:jc w:val="both"/>
      </w:pPr>
    </w:p>
    <w:p w:rsidR="00F26032" w:rsidRDefault="00F26032">
      <w:pPr>
        <w:pStyle w:val="ConsPlusNormal"/>
        <w:jc w:val="center"/>
      </w:pPr>
      <w:r>
        <w:t>Рисунок не приводится.</w:t>
      </w:r>
    </w:p>
    <w:p w:rsidR="00F26032" w:rsidRDefault="00F26032">
      <w:pPr>
        <w:pStyle w:val="ConsPlusNormal"/>
        <w:jc w:val="both"/>
      </w:pPr>
    </w:p>
    <w:p w:rsidR="00F26032" w:rsidRDefault="00F26032">
      <w:pPr>
        <w:pStyle w:val="ConsPlusNormal"/>
        <w:ind w:firstLine="540"/>
        <w:jc w:val="both"/>
      </w:pPr>
      <w:r>
        <w:t>В сезоне 2013 - 2014 годов площадь закрепленных территорий за охотпользователями, вступившими в кооперацию, составляет чуть больше 3 млн га. Доля добытых соболей данными охотпользователями составила 16 - 18% от общего объема добытых в регионе соболей. В сезоне 2014 - 2015 годов кооперацией в сфере заготовки объединены уже 9 охотпользователей, а площадь закрепленных за ними территорий составляет более 14 млн га - 47% всех охотугодий региона. Кооперация охотпользователей и расширенная за ее счет географическая локализация деятельности в сфере охотничьего хозяйства позволили достичь доли заготовки около 45 - 50% от общего объема добываемого соболя в Томской области и обеспечить выход на рынок (участие в аукционных торгах) малых заготовителей.</w:t>
      </w:r>
    </w:p>
    <w:p w:rsidR="00F26032" w:rsidRDefault="00F26032">
      <w:pPr>
        <w:pStyle w:val="ConsPlusNormal"/>
        <w:jc w:val="both"/>
      </w:pPr>
    </w:p>
    <w:p w:rsidR="00F26032" w:rsidRDefault="00F26032">
      <w:pPr>
        <w:pStyle w:val="ConsPlusNormal"/>
        <w:jc w:val="center"/>
        <w:outlineLvl w:val="2"/>
      </w:pPr>
      <w:r>
        <w:t>3.4. Объем производства основных видов продукции Кластера</w:t>
      </w:r>
    </w:p>
    <w:p w:rsidR="00F26032" w:rsidRDefault="00F26032">
      <w:pPr>
        <w:pStyle w:val="ConsPlusNormal"/>
        <w:jc w:val="center"/>
      </w:pPr>
      <w:r>
        <w:t>и динамика объемов производства за последние 5 лет</w:t>
      </w:r>
    </w:p>
    <w:p w:rsidR="00F26032" w:rsidRDefault="00F26032">
      <w:pPr>
        <w:pStyle w:val="ConsPlusNormal"/>
        <w:jc w:val="both"/>
      </w:pPr>
    </w:p>
    <w:p w:rsidR="00F26032" w:rsidRDefault="00F26032">
      <w:pPr>
        <w:pStyle w:val="ConsPlusNormal"/>
        <w:jc w:val="center"/>
        <w:outlineLvl w:val="3"/>
      </w:pPr>
      <w:r>
        <w:t>Направление "Рыбохозяйственный комплекс"</w:t>
      </w:r>
    </w:p>
    <w:p w:rsidR="00F26032" w:rsidRDefault="00F26032">
      <w:pPr>
        <w:pStyle w:val="ConsPlusNormal"/>
        <w:jc w:val="both"/>
      </w:pPr>
    </w:p>
    <w:p w:rsidR="00F26032" w:rsidRDefault="00F26032">
      <w:pPr>
        <w:pStyle w:val="ConsPlusNormal"/>
        <w:ind w:firstLine="540"/>
        <w:jc w:val="both"/>
      </w:pPr>
      <w:r>
        <w:t>Мониторинг объемов выпущенной продукции ведется с 2013 года.</w:t>
      </w:r>
    </w:p>
    <w:p w:rsidR="00F26032" w:rsidRDefault="00F26032">
      <w:pPr>
        <w:pStyle w:val="ConsPlusNormal"/>
        <w:spacing w:before="220"/>
        <w:ind w:firstLine="540"/>
        <w:jc w:val="both"/>
      </w:pPr>
      <w:r>
        <w:t>Положительную динамику по глубокой переработке рыбы в Томской области показывают 5 организаций:</w:t>
      </w:r>
    </w:p>
    <w:p w:rsidR="00F26032" w:rsidRDefault="00F26032">
      <w:pPr>
        <w:pStyle w:val="ConsPlusNormal"/>
        <w:spacing w:before="220"/>
        <w:ind w:firstLine="540"/>
        <w:jc w:val="both"/>
      </w:pPr>
      <w:r>
        <w:t>- ООО "Александровский рыбокомбинат";</w:t>
      </w:r>
    </w:p>
    <w:p w:rsidR="00F26032" w:rsidRDefault="00F26032">
      <w:pPr>
        <w:pStyle w:val="ConsPlusNormal"/>
        <w:spacing w:before="220"/>
        <w:ind w:firstLine="540"/>
        <w:jc w:val="both"/>
      </w:pPr>
      <w:r>
        <w:t>- ИП Репко В.Н.;</w:t>
      </w:r>
    </w:p>
    <w:p w:rsidR="00F26032" w:rsidRDefault="00F26032">
      <w:pPr>
        <w:pStyle w:val="ConsPlusNormal"/>
        <w:spacing w:before="220"/>
        <w:ind w:firstLine="540"/>
        <w:jc w:val="both"/>
      </w:pPr>
      <w:r>
        <w:t>- ИП Пивиков В.И.;</w:t>
      </w:r>
    </w:p>
    <w:p w:rsidR="00F26032" w:rsidRDefault="00F26032">
      <w:pPr>
        <w:pStyle w:val="ConsPlusNormal"/>
        <w:spacing w:before="220"/>
        <w:ind w:firstLine="540"/>
        <w:jc w:val="both"/>
      </w:pPr>
      <w:r>
        <w:t>- ООО "Авангард";</w:t>
      </w:r>
    </w:p>
    <w:p w:rsidR="00F26032" w:rsidRDefault="00F26032">
      <w:pPr>
        <w:pStyle w:val="ConsPlusNormal"/>
        <w:spacing w:before="220"/>
        <w:ind w:firstLine="540"/>
        <w:jc w:val="both"/>
      </w:pPr>
      <w:r>
        <w:t>- ООО "Томский рыбозавод".</w:t>
      </w:r>
    </w:p>
    <w:p w:rsidR="00F26032" w:rsidRDefault="00F26032">
      <w:pPr>
        <w:pStyle w:val="ConsPlusNormal"/>
        <w:spacing w:before="220"/>
        <w:ind w:firstLine="540"/>
        <w:jc w:val="both"/>
      </w:pPr>
      <w:r>
        <w:t>А также 7 организаций по традиционной переработке - соление, копчение, вяление:</w:t>
      </w:r>
    </w:p>
    <w:p w:rsidR="00F26032" w:rsidRDefault="00F26032">
      <w:pPr>
        <w:pStyle w:val="ConsPlusNormal"/>
        <w:spacing w:before="220"/>
        <w:ind w:firstLine="540"/>
        <w:jc w:val="both"/>
      </w:pPr>
      <w:r>
        <w:t>- ООО "Афанасий Матвеевич";</w:t>
      </w:r>
    </w:p>
    <w:p w:rsidR="00F26032" w:rsidRDefault="00F26032">
      <w:pPr>
        <w:pStyle w:val="ConsPlusNormal"/>
        <w:spacing w:before="220"/>
        <w:ind w:firstLine="540"/>
        <w:jc w:val="both"/>
      </w:pPr>
      <w:r>
        <w:t>- ООО "Тымская Закупочная компания";</w:t>
      </w:r>
    </w:p>
    <w:p w:rsidR="00F26032" w:rsidRDefault="00F26032">
      <w:pPr>
        <w:pStyle w:val="ConsPlusNormal"/>
        <w:spacing w:before="220"/>
        <w:ind w:firstLine="540"/>
        <w:jc w:val="both"/>
      </w:pPr>
      <w:r>
        <w:t>- Кривошеинский рыбный цех;</w:t>
      </w:r>
    </w:p>
    <w:p w:rsidR="00F26032" w:rsidRDefault="00F26032">
      <w:pPr>
        <w:pStyle w:val="ConsPlusNormal"/>
        <w:spacing w:before="220"/>
        <w:ind w:firstLine="540"/>
        <w:jc w:val="both"/>
      </w:pPr>
      <w:r>
        <w:t>- ООО "Фактория";</w:t>
      </w:r>
    </w:p>
    <w:p w:rsidR="00F26032" w:rsidRDefault="00F26032">
      <w:pPr>
        <w:pStyle w:val="ConsPlusNormal"/>
        <w:spacing w:before="220"/>
        <w:ind w:firstLine="540"/>
        <w:jc w:val="both"/>
      </w:pPr>
      <w:r>
        <w:t>- ИП Шарагова Т.П.;</w:t>
      </w:r>
    </w:p>
    <w:p w:rsidR="00F26032" w:rsidRDefault="00F26032">
      <w:pPr>
        <w:pStyle w:val="ConsPlusNormal"/>
        <w:spacing w:before="220"/>
        <w:ind w:firstLine="540"/>
        <w:jc w:val="both"/>
      </w:pPr>
      <w:r>
        <w:lastRenderedPageBreak/>
        <w:t>- ООО "Рыбозавод Парабельский";</w:t>
      </w:r>
    </w:p>
    <w:p w:rsidR="00F26032" w:rsidRDefault="00F26032">
      <w:pPr>
        <w:pStyle w:val="ConsPlusNormal"/>
        <w:spacing w:before="220"/>
        <w:ind w:firstLine="540"/>
        <w:jc w:val="both"/>
      </w:pPr>
      <w:r>
        <w:t>- ООО "Удача".</w:t>
      </w:r>
    </w:p>
    <w:p w:rsidR="00F26032" w:rsidRDefault="00F26032">
      <w:pPr>
        <w:pStyle w:val="ConsPlusNormal"/>
        <w:spacing w:before="220"/>
        <w:ind w:firstLine="540"/>
        <w:jc w:val="both"/>
      </w:pPr>
      <w:r>
        <w:t>По данным Томского отделения Росстата, плановый показатель на 2014 год по переработанной и консервированной рыбе составил 1,6 тыс. т. Фактически за январь - июнь переработано и законсервировано 1,1 тыс. т рыбы, что составило 137,5% по отношению к аналогичному периоду 2013 года.</w:t>
      </w:r>
    </w:p>
    <w:p w:rsidR="00F26032" w:rsidRDefault="00F26032">
      <w:pPr>
        <w:pStyle w:val="ConsPlusNormal"/>
        <w:jc w:val="both"/>
      </w:pPr>
    </w:p>
    <w:p w:rsidR="00F26032" w:rsidRDefault="00F26032">
      <w:pPr>
        <w:pStyle w:val="ConsPlusNormal"/>
        <w:jc w:val="center"/>
      </w:pPr>
      <w:r>
        <w:t xml:space="preserve">Рисунок 8. Объем переработки рыбы в 2010 - 2013 гг., т </w:t>
      </w:r>
      <w:hyperlink w:anchor="P1423" w:history="1">
        <w:r>
          <w:rPr>
            <w:color w:val="0000FF"/>
          </w:rPr>
          <w:t>&lt;1&gt;</w:t>
        </w:r>
      </w:hyperlink>
    </w:p>
    <w:p w:rsidR="00F26032" w:rsidRDefault="00F26032">
      <w:pPr>
        <w:pStyle w:val="ConsPlusNormal"/>
        <w:jc w:val="both"/>
      </w:pPr>
    </w:p>
    <w:p w:rsidR="00F26032" w:rsidRDefault="00F26032">
      <w:pPr>
        <w:pStyle w:val="ConsPlusNormal"/>
        <w:ind w:firstLine="540"/>
        <w:jc w:val="both"/>
      </w:pPr>
      <w:r>
        <w:t>--------------------------------</w:t>
      </w:r>
    </w:p>
    <w:p w:rsidR="00F26032" w:rsidRDefault="00F26032">
      <w:pPr>
        <w:pStyle w:val="ConsPlusNormal"/>
        <w:spacing w:before="220"/>
        <w:ind w:firstLine="540"/>
        <w:jc w:val="both"/>
      </w:pPr>
      <w:bookmarkStart w:id="10" w:name="P1423"/>
      <w:bookmarkEnd w:id="10"/>
      <w:r>
        <w:t>&lt;1&gt; Источник: данные Департамента охотничьего и рыбного хозяйства Томской области.</w:t>
      </w:r>
    </w:p>
    <w:p w:rsidR="00F26032" w:rsidRDefault="00F26032">
      <w:pPr>
        <w:pStyle w:val="ConsPlusNormal"/>
        <w:jc w:val="both"/>
      </w:pPr>
    </w:p>
    <w:p w:rsidR="00F26032" w:rsidRDefault="00F26032">
      <w:pPr>
        <w:pStyle w:val="ConsPlusNormal"/>
        <w:jc w:val="center"/>
      </w:pPr>
      <w:r>
        <w:t>Рисунок не приводится.</w:t>
      </w:r>
    </w:p>
    <w:p w:rsidR="00F26032" w:rsidRDefault="00F26032">
      <w:pPr>
        <w:pStyle w:val="ConsPlusNormal"/>
        <w:jc w:val="both"/>
      </w:pPr>
    </w:p>
    <w:p w:rsidR="00F26032" w:rsidRDefault="00F26032">
      <w:pPr>
        <w:pStyle w:val="ConsPlusNormal"/>
        <w:jc w:val="center"/>
        <w:outlineLvl w:val="3"/>
      </w:pPr>
      <w:r>
        <w:t>Направление "Охотничье хозяйство"</w:t>
      </w:r>
    </w:p>
    <w:p w:rsidR="00F26032" w:rsidRDefault="00F26032">
      <w:pPr>
        <w:pStyle w:val="ConsPlusNormal"/>
        <w:jc w:val="both"/>
      </w:pPr>
    </w:p>
    <w:p w:rsidR="00F26032" w:rsidRDefault="00F26032">
      <w:pPr>
        <w:pStyle w:val="ConsPlusNormal"/>
        <w:ind w:firstLine="540"/>
        <w:jc w:val="both"/>
      </w:pPr>
      <w:r>
        <w:t>Объем добычи основных видов охотничьих ресурсов и его динамика за последние 5 лет выглядят следующим образом.</w:t>
      </w:r>
    </w:p>
    <w:p w:rsidR="00F26032" w:rsidRDefault="00F26032">
      <w:pPr>
        <w:pStyle w:val="ConsPlusNormal"/>
        <w:jc w:val="both"/>
      </w:pPr>
    </w:p>
    <w:p w:rsidR="00F26032" w:rsidRDefault="00F26032">
      <w:pPr>
        <w:pStyle w:val="ConsPlusNormal"/>
        <w:jc w:val="center"/>
        <w:outlineLvl w:val="4"/>
      </w:pPr>
      <w:r>
        <w:t>Таблица 11. Объем добычи охотничьих</w:t>
      </w:r>
    </w:p>
    <w:p w:rsidR="00F26032" w:rsidRDefault="00F26032">
      <w:pPr>
        <w:pStyle w:val="ConsPlusNormal"/>
        <w:jc w:val="center"/>
      </w:pPr>
      <w:r>
        <w:t>ресурсов в Томской области</w:t>
      </w:r>
    </w:p>
    <w:p w:rsidR="00F26032" w:rsidRDefault="00F26032">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91"/>
        <w:gridCol w:w="907"/>
        <w:gridCol w:w="907"/>
        <w:gridCol w:w="907"/>
        <w:gridCol w:w="907"/>
        <w:gridCol w:w="907"/>
      </w:tblGrid>
      <w:tr w:rsidR="00F26032">
        <w:tc>
          <w:tcPr>
            <w:tcW w:w="2891" w:type="dxa"/>
            <w:vMerge w:val="restart"/>
            <w:vAlign w:val="center"/>
          </w:tcPr>
          <w:p w:rsidR="00F26032" w:rsidRDefault="00F26032">
            <w:pPr>
              <w:pStyle w:val="ConsPlusNormal"/>
              <w:jc w:val="center"/>
            </w:pPr>
            <w:r>
              <w:t>Вид охотничьего ресурса</w:t>
            </w:r>
          </w:p>
        </w:tc>
        <w:tc>
          <w:tcPr>
            <w:tcW w:w="4535" w:type="dxa"/>
            <w:gridSpan w:val="5"/>
            <w:vAlign w:val="center"/>
          </w:tcPr>
          <w:p w:rsidR="00F26032" w:rsidRDefault="00F26032">
            <w:pPr>
              <w:pStyle w:val="ConsPlusNormal"/>
              <w:jc w:val="center"/>
            </w:pPr>
            <w:r>
              <w:t>Добыча охотничьих ресурсов, особей</w:t>
            </w:r>
          </w:p>
        </w:tc>
      </w:tr>
      <w:tr w:rsidR="00F26032">
        <w:tc>
          <w:tcPr>
            <w:tcW w:w="2891" w:type="dxa"/>
            <w:vMerge/>
          </w:tcPr>
          <w:p w:rsidR="00F26032" w:rsidRDefault="00F26032"/>
        </w:tc>
        <w:tc>
          <w:tcPr>
            <w:tcW w:w="907" w:type="dxa"/>
            <w:vAlign w:val="center"/>
          </w:tcPr>
          <w:p w:rsidR="00F26032" w:rsidRDefault="00F26032">
            <w:pPr>
              <w:pStyle w:val="ConsPlusNormal"/>
              <w:jc w:val="center"/>
            </w:pPr>
            <w:r>
              <w:t>2009 г.</w:t>
            </w:r>
          </w:p>
        </w:tc>
        <w:tc>
          <w:tcPr>
            <w:tcW w:w="907" w:type="dxa"/>
            <w:vAlign w:val="center"/>
          </w:tcPr>
          <w:p w:rsidR="00F26032" w:rsidRDefault="00F26032">
            <w:pPr>
              <w:pStyle w:val="ConsPlusNormal"/>
              <w:jc w:val="center"/>
            </w:pPr>
            <w:r>
              <w:t>2010 г.</w:t>
            </w:r>
          </w:p>
        </w:tc>
        <w:tc>
          <w:tcPr>
            <w:tcW w:w="907" w:type="dxa"/>
            <w:vAlign w:val="center"/>
          </w:tcPr>
          <w:p w:rsidR="00F26032" w:rsidRDefault="00F26032">
            <w:pPr>
              <w:pStyle w:val="ConsPlusNormal"/>
              <w:jc w:val="center"/>
            </w:pPr>
            <w:r>
              <w:t>2011 г.</w:t>
            </w:r>
          </w:p>
        </w:tc>
        <w:tc>
          <w:tcPr>
            <w:tcW w:w="907" w:type="dxa"/>
            <w:vAlign w:val="center"/>
          </w:tcPr>
          <w:p w:rsidR="00F26032" w:rsidRDefault="00F26032">
            <w:pPr>
              <w:pStyle w:val="ConsPlusNormal"/>
              <w:jc w:val="center"/>
            </w:pPr>
            <w:r>
              <w:t>2012 г.</w:t>
            </w:r>
          </w:p>
        </w:tc>
        <w:tc>
          <w:tcPr>
            <w:tcW w:w="907" w:type="dxa"/>
            <w:vAlign w:val="center"/>
          </w:tcPr>
          <w:p w:rsidR="00F26032" w:rsidRDefault="00F26032">
            <w:pPr>
              <w:pStyle w:val="ConsPlusNormal"/>
              <w:jc w:val="center"/>
            </w:pPr>
            <w:r>
              <w:t>2013 г.</w:t>
            </w:r>
          </w:p>
        </w:tc>
      </w:tr>
      <w:tr w:rsidR="00F26032">
        <w:tc>
          <w:tcPr>
            <w:tcW w:w="2891" w:type="dxa"/>
            <w:vAlign w:val="center"/>
          </w:tcPr>
          <w:p w:rsidR="00F26032" w:rsidRDefault="00F26032">
            <w:pPr>
              <w:pStyle w:val="ConsPlusNormal"/>
            </w:pPr>
            <w:r>
              <w:t>Лось</w:t>
            </w:r>
          </w:p>
        </w:tc>
        <w:tc>
          <w:tcPr>
            <w:tcW w:w="907" w:type="dxa"/>
            <w:vAlign w:val="center"/>
          </w:tcPr>
          <w:p w:rsidR="00F26032" w:rsidRDefault="00F26032">
            <w:pPr>
              <w:pStyle w:val="ConsPlusNormal"/>
              <w:jc w:val="center"/>
            </w:pPr>
            <w:r>
              <w:t>510</w:t>
            </w:r>
          </w:p>
        </w:tc>
        <w:tc>
          <w:tcPr>
            <w:tcW w:w="907" w:type="dxa"/>
            <w:vAlign w:val="center"/>
          </w:tcPr>
          <w:p w:rsidR="00F26032" w:rsidRDefault="00F26032">
            <w:pPr>
              <w:pStyle w:val="ConsPlusNormal"/>
              <w:jc w:val="center"/>
            </w:pPr>
            <w:r>
              <w:t>632</w:t>
            </w:r>
          </w:p>
        </w:tc>
        <w:tc>
          <w:tcPr>
            <w:tcW w:w="907" w:type="dxa"/>
            <w:vAlign w:val="center"/>
          </w:tcPr>
          <w:p w:rsidR="00F26032" w:rsidRDefault="00F26032">
            <w:pPr>
              <w:pStyle w:val="ConsPlusNormal"/>
              <w:jc w:val="center"/>
            </w:pPr>
            <w:r>
              <w:t>601</w:t>
            </w:r>
          </w:p>
        </w:tc>
        <w:tc>
          <w:tcPr>
            <w:tcW w:w="907" w:type="dxa"/>
            <w:vAlign w:val="center"/>
          </w:tcPr>
          <w:p w:rsidR="00F26032" w:rsidRDefault="00F26032">
            <w:pPr>
              <w:pStyle w:val="ConsPlusNormal"/>
              <w:jc w:val="center"/>
            </w:pPr>
            <w:r>
              <w:t>598</w:t>
            </w:r>
          </w:p>
        </w:tc>
        <w:tc>
          <w:tcPr>
            <w:tcW w:w="907" w:type="dxa"/>
            <w:vAlign w:val="center"/>
          </w:tcPr>
          <w:p w:rsidR="00F26032" w:rsidRDefault="00F26032">
            <w:pPr>
              <w:pStyle w:val="ConsPlusNormal"/>
              <w:jc w:val="center"/>
            </w:pPr>
            <w:r>
              <w:t>615</w:t>
            </w:r>
          </w:p>
        </w:tc>
      </w:tr>
      <w:tr w:rsidR="00F26032">
        <w:tc>
          <w:tcPr>
            <w:tcW w:w="2891" w:type="dxa"/>
            <w:vAlign w:val="center"/>
          </w:tcPr>
          <w:p w:rsidR="00F26032" w:rsidRDefault="00F26032">
            <w:pPr>
              <w:pStyle w:val="ConsPlusNormal"/>
            </w:pPr>
            <w:r>
              <w:t>Дикий северный олень</w:t>
            </w:r>
          </w:p>
        </w:tc>
        <w:tc>
          <w:tcPr>
            <w:tcW w:w="907" w:type="dxa"/>
            <w:vAlign w:val="center"/>
          </w:tcPr>
          <w:p w:rsidR="00F26032" w:rsidRDefault="00F26032">
            <w:pPr>
              <w:pStyle w:val="ConsPlusNormal"/>
              <w:jc w:val="center"/>
            </w:pPr>
            <w:r>
              <w:t>110</w:t>
            </w:r>
          </w:p>
        </w:tc>
        <w:tc>
          <w:tcPr>
            <w:tcW w:w="907" w:type="dxa"/>
            <w:vAlign w:val="center"/>
          </w:tcPr>
          <w:p w:rsidR="00F26032" w:rsidRDefault="00F26032">
            <w:pPr>
              <w:pStyle w:val="ConsPlusNormal"/>
              <w:jc w:val="center"/>
            </w:pPr>
            <w:r>
              <w:t>225</w:t>
            </w:r>
          </w:p>
        </w:tc>
        <w:tc>
          <w:tcPr>
            <w:tcW w:w="907" w:type="dxa"/>
            <w:vAlign w:val="center"/>
          </w:tcPr>
          <w:p w:rsidR="00F26032" w:rsidRDefault="00F26032">
            <w:pPr>
              <w:pStyle w:val="ConsPlusNormal"/>
              <w:jc w:val="center"/>
            </w:pPr>
            <w:r>
              <w:t>208</w:t>
            </w:r>
          </w:p>
        </w:tc>
        <w:tc>
          <w:tcPr>
            <w:tcW w:w="907" w:type="dxa"/>
            <w:vAlign w:val="center"/>
          </w:tcPr>
          <w:p w:rsidR="00F26032" w:rsidRDefault="00F26032">
            <w:pPr>
              <w:pStyle w:val="ConsPlusNormal"/>
              <w:jc w:val="center"/>
            </w:pPr>
            <w:r>
              <w:t>172</w:t>
            </w:r>
          </w:p>
        </w:tc>
        <w:tc>
          <w:tcPr>
            <w:tcW w:w="907" w:type="dxa"/>
            <w:vAlign w:val="center"/>
          </w:tcPr>
          <w:p w:rsidR="00F26032" w:rsidRDefault="00F26032">
            <w:pPr>
              <w:pStyle w:val="ConsPlusNormal"/>
              <w:jc w:val="center"/>
            </w:pPr>
            <w:r>
              <w:t>142</w:t>
            </w:r>
          </w:p>
        </w:tc>
      </w:tr>
      <w:tr w:rsidR="00F26032">
        <w:tc>
          <w:tcPr>
            <w:tcW w:w="2891" w:type="dxa"/>
            <w:vAlign w:val="center"/>
          </w:tcPr>
          <w:p w:rsidR="00F26032" w:rsidRDefault="00F26032">
            <w:pPr>
              <w:pStyle w:val="ConsPlusNormal"/>
            </w:pPr>
            <w:r>
              <w:t>Бурый медведь</w:t>
            </w:r>
          </w:p>
        </w:tc>
        <w:tc>
          <w:tcPr>
            <w:tcW w:w="907" w:type="dxa"/>
            <w:vAlign w:val="center"/>
          </w:tcPr>
          <w:p w:rsidR="00F26032" w:rsidRDefault="00F26032">
            <w:pPr>
              <w:pStyle w:val="ConsPlusNormal"/>
              <w:jc w:val="center"/>
            </w:pPr>
            <w:r>
              <w:t>169</w:t>
            </w:r>
          </w:p>
        </w:tc>
        <w:tc>
          <w:tcPr>
            <w:tcW w:w="907" w:type="dxa"/>
            <w:vAlign w:val="center"/>
          </w:tcPr>
          <w:p w:rsidR="00F26032" w:rsidRDefault="00F26032">
            <w:pPr>
              <w:pStyle w:val="ConsPlusNormal"/>
              <w:jc w:val="center"/>
            </w:pPr>
            <w:r>
              <w:t>198</w:t>
            </w:r>
          </w:p>
        </w:tc>
        <w:tc>
          <w:tcPr>
            <w:tcW w:w="907" w:type="dxa"/>
            <w:vAlign w:val="center"/>
          </w:tcPr>
          <w:p w:rsidR="00F26032" w:rsidRDefault="00F26032">
            <w:pPr>
              <w:pStyle w:val="ConsPlusNormal"/>
              <w:jc w:val="center"/>
            </w:pPr>
            <w:r>
              <w:t>130</w:t>
            </w:r>
          </w:p>
        </w:tc>
        <w:tc>
          <w:tcPr>
            <w:tcW w:w="907" w:type="dxa"/>
            <w:vAlign w:val="center"/>
          </w:tcPr>
          <w:p w:rsidR="00F26032" w:rsidRDefault="00F26032">
            <w:pPr>
              <w:pStyle w:val="ConsPlusNormal"/>
              <w:jc w:val="center"/>
            </w:pPr>
            <w:r>
              <w:t>110</w:t>
            </w:r>
          </w:p>
        </w:tc>
        <w:tc>
          <w:tcPr>
            <w:tcW w:w="907" w:type="dxa"/>
            <w:vAlign w:val="center"/>
          </w:tcPr>
          <w:p w:rsidR="00F26032" w:rsidRDefault="00F26032">
            <w:pPr>
              <w:pStyle w:val="ConsPlusNormal"/>
              <w:jc w:val="center"/>
            </w:pPr>
            <w:r>
              <w:t>115</w:t>
            </w:r>
          </w:p>
        </w:tc>
      </w:tr>
      <w:tr w:rsidR="00F26032">
        <w:tc>
          <w:tcPr>
            <w:tcW w:w="2891" w:type="dxa"/>
            <w:vAlign w:val="center"/>
          </w:tcPr>
          <w:p w:rsidR="00F26032" w:rsidRDefault="00F26032">
            <w:pPr>
              <w:pStyle w:val="ConsPlusNormal"/>
            </w:pPr>
            <w:r>
              <w:t>Соболь</w:t>
            </w:r>
          </w:p>
        </w:tc>
        <w:tc>
          <w:tcPr>
            <w:tcW w:w="907" w:type="dxa"/>
            <w:vAlign w:val="center"/>
          </w:tcPr>
          <w:p w:rsidR="00F26032" w:rsidRDefault="00F26032">
            <w:pPr>
              <w:pStyle w:val="ConsPlusNormal"/>
              <w:jc w:val="center"/>
            </w:pPr>
            <w:r>
              <w:t>8624</w:t>
            </w:r>
          </w:p>
        </w:tc>
        <w:tc>
          <w:tcPr>
            <w:tcW w:w="907" w:type="dxa"/>
            <w:vAlign w:val="center"/>
          </w:tcPr>
          <w:p w:rsidR="00F26032" w:rsidRDefault="00F26032">
            <w:pPr>
              <w:pStyle w:val="ConsPlusNormal"/>
              <w:jc w:val="center"/>
            </w:pPr>
            <w:r>
              <w:t>7368</w:t>
            </w:r>
          </w:p>
        </w:tc>
        <w:tc>
          <w:tcPr>
            <w:tcW w:w="907" w:type="dxa"/>
            <w:vAlign w:val="center"/>
          </w:tcPr>
          <w:p w:rsidR="00F26032" w:rsidRDefault="00F26032">
            <w:pPr>
              <w:pStyle w:val="ConsPlusNormal"/>
              <w:jc w:val="center"/>
            </w:pPr>
            <w:r>
              <w:t>5564</w:t>
            </w:r>
          </w:p>
        </w:tc>
        <w:tc>
          <w:tcPr>
            <w:tcW w:w="907" w:type="dxa"/>
            <w:vAlign w:val="center"/>
          </w:tcPr>
          <w:p w:rsidR="00F26032" w:rsidRDefault="00F26032">
            <w:pPr>
              <w:pStyle w:val="ConsPlusNormal"/>
              <w:jc w:val="center"/>
            </w:pPr>
            <w:r>
              <w:t>6020</w:t>
            </w:r>
          </w:p>
        </w:tc>
        <w:tc>
          <w:tcPr>
            <w:tcW w:w="907" w:type="dxa"/>
            <w:vAlign w:val="center"/>
          </w:tcPr>
          <w:p w:rsidR="00F26032" w:rsidRDefault="00F26032">
            <w:pPr>
              <w:pStyle w:val="ConsPlusNormal"/>
              <w:jc w:val="center"/>
            </w:pPr>
            <w:r>
              <w:t>6125</w:t>
            </w:r>
          </w:p>
        </w:tc>
      </w:tr>
      <w:tr w:rsidR="00F26032">
        <w:tc>
          <w:tcPr>
            <w:tcW w:w="2891" w:type="dxa"/>
            <w:vAlign w:val="center"/>
          </w:tcPr>
          <w:p w:rsidR="00F26032" w:rsidRDefault="00F26032">
            <w:pPr>
              <w:pStyle w:val="ConsPlusNormal"/>
            </w:pPr>
            <w:r>
              <w:t>Барсук</w:t>
            </w:r>
          </w:p>
        </w:tc>
        <w:tc>
          <w:tcPr>
            <w:tcW w:w="907" w:type="dxa"/>
            <w:vAlign w:val="center"/>
          </w:tcPr>
          <w:p w:rsidR="00F26032" w:rsidRDefault="00F26032">
            <w:pPr>
              <w:pStyle w:val="ConsPlusNormal"/>
              <w:jc w:val="center"/>
            </w:pPr>
            <w:r>
              <w:t>625</w:t>
            </w:r>
          </w:p>
        </w:tc>
        <w:tc>
          <w:tcPr>
            <w:tcW w:w="907" w:type="dxa"/>
            <w:vAlign w:val="center"/>
          </w:tcPr>
          <w:p w:rsidR="00F26032" w:rsidRDefault="00F26032">
            <w:pPr>
              <w:pStyle w:val="ConsPlusNormal"/>
              <w:jc w:val="center"/>
            </w:pPr>
            <w:r>
              <w:t>769</w:t>
            </w:r>
          </w:p>
        </w:tc>
        <w:tc>
          <w:tcPr>
            <w:tcW w:w="907" w:type="dxa"/>
            <w:vAlign w:val="center"/>
          </w:tcPr>
          <w:p w:rsidR="00F26032" w:rsidRDefault="00F26032">
            <w:pPr>
              <w:pStyle w:val="ConsPlusNormal"/>
              <w:jc w:val="center"/>
            </w:pPr>
            <w:r>
              <w:t>891</w:t>
            </w:r>
          </w:p>
        </w:tc>
        <w:tc>
          <w:tcPr>
            <w:tcW w:w="907" w:type="dxa"/>
            <w:vAlign w:val="center"/>
          </w:tcPr>
          <w:p w:rsidR="00F26032" w:rsidRDefault="00F26032">
            <w:pPr>
              <w:pStyle w:val="ConsPlusNormal"/>
              <w:jc w:val="center"/>
            </w:pPr>
            <w:r>
              <w:t>590</w:t>
            </w:r>
          </w:p>
        </w:tc>
        <w:tc>
          <w:tcPr>
            <w:tcW w:w="907" w:type="dxa"/>
            <w:vAlign w:val="center"/>
          </w:tcPr>
          <w:p w:rsidR="00F26032" w:rsidRDefault="00F26032">
            <w:pPr>
              <w:pStyle w:val="ConsPlusNormal"/>
              <w:jc w:val="center"/>
            </w:pPr>
            <w:r>
              <w:t>532</w:t>
            </w:r>
          </w:p>
        </w:tc>
      </w:tr>
      <w:tr w:rsidR="00F26032">
        <w:tc>
          <w:tcPr>
            <w:tcW w:w="2891" w:type="dxa"/>
            <w:vAlign w:val="center"/>
          </w:tcPr>
          <w:p w:rsidR="00F26032" w:rsidRDefault="00F26032">
            <w:pPr>
              <w:pStyle w:val="ConsPlusNormal"/>
            </w:pPr>
            <w:r>
              <w:t>Белка</w:t>
            </w:r>
          </w:p>
        </w:tc>
        <w:tc>
          <w:tcPr>
            <w:tcW w:w="907" w:type="dxa"/>
            <w:vAlign w:val="center"/>
          </w:tcPr>
          <w:p w:rsidR="00F26032" w:rsidRDefault="00F26032">
            <w:pPr>
              <w:pStyle w:val="ConsPlusNormal"/>
              <w:jc w:val="center"/>
            </w:pPr>
            <w:r>
              <w:t>17268</w:t>
            </w:r>
          </w:p>
        </w:tc>
        <w:tc>
          <w:tcPr>
            <w:tcW w:w="907" w:type="dxa"/>
            <w:vAlign w:val="center"/>
          </w:tcPr>
          <w:p w:rsidR="00F26032" w:rsidRDefault="00F26032">
            <w:pPr>
              <w:pStyle w:val="ConsPlusNormal"/>
              <w:jc w:val="center"/>
            </w:pPr>
            <w:r>
              <w:t>15328</w:t>
            </w:r>
          </w:p>
        </w:tc>
        <w:tc>
          <w:tcPr>
            <w:tcW w:w="907" w:type="dxa"/>
            <w:vAlign w:val="center"/>
          </w:tcPr>
          <w:p w:rsidR="00F26032" w:rsidRDefault="00F26032">
            <w:pPr>
              <w:pStyle w:val="ConsPlusNormal"/>
              <w:jc w:val="center"/>
            </w:pPr>
            <w:r>
              <w:t>12365</w:t>
            </w:r>
          </w:p>
        </w:tc>
        <w:tc>
          <w:tcPr>
            <w:tcW w:w="907" w:type="dxa"/>
            <w:vAlign w:val="center"/>
          </w:tcPr>
          <w:p w:rsidR="00F26032" w:rsidRDefault="00F26032">
            <w:pPr>
              <w:pStyle w:val="ConsPlusNormal"/>
              <w:jc w:val="center"/>
            </w:pPr>
            <w:r>
              <w:t>16048</w:t>
            </w:r>
          </w:p>
        </w:tc>
        <w:tc>
          <w:tcPr>
            <w:tcW w:w="907" w:type="dxa"/>
            <w:vAlign w:val="center"/>
          </w:tcPr>
          <w:p w:rsidR="00F26032" w:rsidRDefault="00F26032">
            <w:pPr>
              <w:pStyle w:val="ConsPlusNormal"/>
              <w:jc w:val="center"/>
            </w:pPr>
            <w:r>
              <w:t>17265</w:t>
            </w:r>
          </w:p>
        </w:tc>
      </w:tr>
      <w:tr w:rsidR="00F26032">
        <w:tc>
          <w:tcPr>
            <w:tcW w:w="2891" w:type="dxa"/>
            <w:vAlign w:val="center"/>
          </w:tcPr>
          <w:p w:rsidR="00F26032" w:rsidRDefault="00F26032">
            <w:pPr>
              <w:pStyle w:val="ConsPlusNormal"/>
            </w:pPr>
            <w:r>
              <w:t>Заяц-беляк</w:t>
            </w:r>
          </w:p>
        </w:tc>
        <w:tc>
          <w:tcPr>
            <w:tcW w:w="907" w:type="dxa"/>
            <w:vAlign w:val="center"/>
          </w:tcPr>
          <w:p w:rsidR="00F26032" w:rsidRDefault="00F26032">
            <w:pPr>
              <w:pStyle w:val="ConsPlusNormal"/>
              <w:jc w:val="center"/>
            </w:pPr>
            <w:r>
              <w:t>3150</w:t>
            </w:r>
          </w:p>
        </w:tc>
        <w:tc>
          <w:tcPr>
            <w:tcW w:w="907" w:type="dxa"/>
            <w:vAlign w:val="center"/>
          </w:tcPr>
          <w:p w:rsidR="00F26032" w:rsidRDefault="00F26032">
            <w:pPr>
              <w:pStyle w:val="ConsPlusNormal"/>
              <w:jc w:val="center"/>
            </w:pPr>
            <w:r>
              <w:t>2714</w:t>
            </w:r>
          </w:p>
        </w:tc>
        <w:tc>
          <w:tcPr>
            <w:tcW w:w="907" w:type="dxa"/>
            <w:vAlign w:val="center"/>
          </w:tcPr>
          <w:p w:rsidR="00F26032" w:rsidRDefault="00F26032">
            <w:pPr>
              <w:pStyle w:val="ConsPlusNormal"/>
              <w:jc w:val="center"/>
            </w:pPr>
            <w:r>
              <w:t>1120</w:t>
            </w:r>
          </w:p>
        </w:tc>
        <w:tc>
          <w:tcPr>
            <w:tcW w:w="907" w:type="dxa"/>
            <w:vAlign w:val="center"/>
          </w:tcPr>
          <w:p w:rsidR="00F26032" w:rsidRDefault="00F26032">
            <w:pPr>
              <w:pStyle w:val="ConsPlusNormal"/>
              <w:jc w:val="center"/>
            </w:pPr>
            <w:r>
              <w:t>2158</w:t>
            </w:r>
          </w:p>
        </w:tc>
        <w:tc>
          <w:tcPr>
            <w:tcW w:w="907" w:type="dxa"/>
            <w:vAlign w:val="center"/>
          </w:tcPr>
          <w:p w:rsidR="00F26032" w:rsidRDefault="00F26032">
            <w:pPr>
              <w:pStyle w:val="ConsPlusNormal"/>
              <w:jc w:val="center"/>
            </w:pPr>
            <w:r>
              <w:t>2058</w:t>
            </w:r>
          </w:p>
        </w:tc>
      </w:tr>
      <w:tr w:rsidR="00F26032">
        <w:tc>
          <w:tcPr>
            <w:tcW w:w="2891" w:type="dxa"/>
            <w:vAlign w:val="center"/>
          </w:tcPr>
          <w:p w:rsidR="00F26032" w:rsidRDefault="00F26032">
            <w:pPr>
              <w:pStyle w:val="ConsPlusNormal"/>
            </w:pPr>
            <w:r>
              <w:t>Лисица</w:t>
            </w:r>
          </w:p>
        </w:tc>
        <w:tc>
          <w:tcPr>
            <w:tcW w:w="907" w:type="dxa"/>
            <w:vAlign w:val="center"/>
          </w:tcPr>
          <w:p w:rsidR="00F26032" w:rsidRDefault="00F26032">
            <w:pPr>
              <w:pStyle w:val="ConsPlusNormal"/>
              <w:jc w:val="center"/>
            </w:pPr>
            <w:r>
              <w:t>725</w:t>
            </w:r>
          </w:p>
        </w:tc>
        <w:tc>
          <w:tcPr>
            <w:tcW w:w="907" w:type="dxa"/>
            <w:vAlign w:val="center"/>
          </w:tcPr>
          <w:p w:rsidR="00F26032" w:rsidRDefault="00F26032">
            <w:pPr>
              <w:pStyle w:val="ConsPlusNormal"/>
              <w:jc w:val="center"/>
            </w:pPr>
            <w:r>
              <w:t>657</w:t>
            </w:r>
          </w:p>
        </w:tc>
        <w:tc>
          <w:tcPr>
            <w:tcW w:w="907" w:type="dxa"/>
            <w:vAlign w:val="center"/>
          </w:tcPr>
          <w:p w:rsidR="00F26032" w:rsidRDefault="00F26032">
            <w:pPr>
              <w:pStyle w:val="ConsPlusNormal"/>
              <w:jc w:val="center"/>
            </w:pPr>
            <w:r>
              <w:t>367</w:t>
            </w:r>
          </w:p>
        </w:tc>
        <w:tc>
          <w:tcPr>
            <w:tcW w:w="907" w:type="dxa"/>
            <w:vAlign w:val="center"/>
          </w:tcPr>
          <w:p w:rsidR="00F26032" w:rsidRDefault="00F26032">
            <w:pPr>
              <w:pStyle w:val="ConsPlusNormal"/>
              <w:jc w:val="center"/>
            </w:pPr>
            <w:r>
              <w:t>509</w:t>
            </w:r>
          </w:p>
        </w:tc>
        <w:tc>
          <w:tcPr>
            <w:tcW w:w="907" w:type="dxa"/>
            <w:vAlign w:val="center"/>
          </w:tcPr>
          <w:p w:rsidR="00F26032" w:rsidRDefault="00F26032">
            <w:pPr>
              <w:pStyle w:val="ConsPlusNormal"/>
              <w:jc w:val="center"/>
            </w:pPr>
            <w:r>
              <w:t>603</w:t>
            </w:r>
          </w:p>
        </w:tc>
      </w:tr>
      <w:tr w:rsidR="00F26032">
        <w:tc>
          <w:tcPr>
            <w:tcW w:w="2891" w:type="dxa"/>
            <w:vAlign w:val="center"/>
          </w:tcPr>
          <w:p w:rsidR="00F26032" w:rsidRDefault="00F26032">
            <w:pPr>
              <w:pStyle w:val="ConsPlusNormal"/>
            </w:pPr>
            <w:r>
              <w:t>Норка</w:t>
            </w:r>
          </w:p>
        </w:tc>
        <w:tc>
          <w:tcPr>
            <w:tcW w:w="907" w:type="dxa"/>
            <w:vAlign w:val="center"/>
          </w:tcPr>
          <w:p w:rsidR="00F26032" w:rsidRDefault="00F26032">
            <w:pPr>
              <w:pStyle w:val="ConsPlusNormal"/>
              <w:jc w:val="center"/>
            </w:pPr>
            <w:r>
              <w:t>860</w:t>
            </w:r>
          </w:p>
        </w:tc>
        <w:tc>
          <w:tcPr>
            <w:tcW w:w="907" w:type="dxa"/>
            <w:vAlign w:val="center"/>
          </w:tcPr>
          <w:p w:rsidR="00F26032" w:rsidRDefault="00F26032">
            <w:pPr>
              <w:pStyle w:val="ConsPlusNormal"/>
              <w:jc w:val="center"/>
            </w:pPr>
            <w:r>
              <w:t>790</w:t>
            </w:r>
          </w:p>
        </w:tc>
        <w:tc>
          <w:tcPr>
            <w:tcW w:w="907" w:type="dxa"/>
            <w:vAlign w:val="center"/>
          </w:tcPr>
          <w:p w:rsidR="00F26032" w:rsidRDefault="00F26032">
            <w:pPr>
              <w:pStyle w:val="ConsPlusNormal"/>
              <w:jc w:val="center"/>
            </w:pPr>
            <w:r>
              <w:t>730</w:t>
            </w:r>
          </w:p>
        </w:tc>
        <w:tc>
          <w:tcPr>
            <w:tcW w:w="907" w:type="dxa"/>
            <w:vAlign w:val="center"/>
          </w:tcPr>
          <w:p w:rsidR="00F26032" w:rsidRDefault="00F26032">
            <w:pPr>
              <w:pStyle w:val="ConsPlusNormal"/>
              <w:jc w:val="center"/>
            </w:pPr>
            <w:r>
              <w:t>598</w:t>
            </w:r>
          </w:p>
        </w:tc>
        <w:tc>
          <w:tcPr>
            <w:tcW w:w="907" w:type="dxa"/>
            <w:vAlign w:val="center"/>
          </w:tcPr>
          <w:p w:rsidR="00F26032" w:rsidRDefault="00F26032">
            <w:pPr>
              <w:pStyle w:val="ConsPlusNormal"/>
              <w:jc w:val="center"/>
            </w:pPr>
            <w:r>
              <w:t>526</w:t>
            </w:r>
          </w:p>
        </w:tc>
      </w:tr>
      <w:tr w:rsidR="00F26032">
        <w:tc>
          <w:tcPr>
            <w:tcW w:w="2891" w:type="dxa"/>
            <w:vAlign w:val="center"/>
          </w:tcPr>
          <w:p w:rsidR="00F26032" w:rsidRDefault="00F26032">
            <w:pPr>
              <w:pStyle w:val="ConsPlusNormal"/>
            </w:pPr>
            <w:r>
              <w:t>Ондатра</w:t>
            </w:r>
          </w:p>
        </w:tc>
        <w:tc>
          <w:tcPr>
            <w:tcW w:w="907" w:type="dxa"/>
            <w:vAlign w:val="center"/>
          </w:tcPr>
          <w:p w:rsidR="00F26032" w:rsidRDefault="00F26032">
            <w:pPr>
              <w:pStyle w:val="ConsPlusNormal"/>
              <w:jc w:val="center"/>
            </w:pPr>
            <w:r>
              <w:t>7300</w:t>
            </w:r>
          </w:p>
        </w:tc>
        <w:tc>
          <w:tcPr>
            <w:tcW w:w="907" w:type="dxa"/>
            <w:vAlign w:val="center"/>
          </w:tcPr>
          <w:p w:rsidR="00F26032" w:rsidRDefault="00F26032">
            <w:pPr>
              <w:pStyle w:val="ConsPlusNormal"/>
              <w:jc w:val="center"/>
            </w:pPr>
            <w:r>
              <w:t>6390</w:t>
            </w:r>
          </w:p>
        </w:tc>
        <w:tc>
          <w:tcPr>
            <w:tcW w:w="907" w:type="dxa"/>
            <w:vAlign w:val="center"/>
          </w:tcPr>
          <w:p w:rsidR="00F26032" w:rsidRDefault="00F26032">
            <w:pPr>
              <w:pStyle w:val="ConsPlusNormal"/>
              <w:jc w:val="center"/>
            </w:pPr>
            <w:r>
              <w:t>5200</w:t>
            </w:r>
          </w:p>
        </w:tc>
        <w:tc>
          <w:tcPr>
            <w:tcW w:w="907" w:type="dxa"/>
            <w:vAlign w:val="center"/>
          </w:tcPr>
          <w:p w:rsidR="00F26032" w:rsidRDefault="00F26032">
            <w:pPr>
              <w:pStyle w:val="ConsPlusNormal"/>
              <w:jc w:val="center"/>
            </w:pPr>
            <w:r>
              <w:t>5698</w:t>
            </w:r>
          </w:p>
        </w:tc>
        <w:tc>
          <w:tcPr>
            <w:tcW w:w="907" w:type="dxa"/>
            <w:vAlign w:val="center"/>
          </w:tcPr>
          <w:p w:rsidR="00F26032" w:rsidRDefault="00F26032">
            <w:pPr>
              <w:pStyle w:val="ConsPlusNormal"/>
              <w:jc w:val="center"/>
            </w:pPr>
            <w:r>
              <w:t>6254</w:t>
            </w:r>
          </w:p>
        </w:tc>
      </w:tr>
      <w:tr w:rsidR="00F26032">
        <w:tc>
          <w:tcPr>
            <w:tcW w:w="2891" w:type="dxa"/>
            <w:vAlign w:val="center"/>
          </w:tcPr>
          <w:p w:rsidR="00F26032" w:rsidRDefault="00F26032">
            <w:pPr>
              <w:pStyle w:val="ConsPlusNormal"/>
            </w:pPr>
            <w:r>
              <w:t>Глухарь</w:t>
            </w:r>
          </w:p>
        </w:tc>
        <w:tc>
          <w:tcPr>
            <w:tcW w:w="907" w:type="dxa"/>
            <w:vAlign w:val="center"/>
          </w:tcPr>
          <w:p w:rsidR="00F26032" w:rsidRDefault="00F26032">
            <w:pPr>
              <w:pStyle w:val="ConsPlusNormal"/>
              <w:jc w:val="center"/>
            </w:pPr>
            <w:r>
              <w:t>3120</w:t>
            </w:r>
          </w:p>
        </w:tc>
        <w:tc>
          <w:tcPr>
            <w:tcW w:w="907" w:type="dxa"/>
            <w:vAlign w:val="center"/>
          </w:tcPr>
          <w:p w:rsidR="00F26032" w:rsidRDefault="00F26032">
            <w:pPr>
              <w:pStyle w:val="ConsPlusNormal"/>
              <w:jc w:val="center"/>
            </w:pPr>
            <w:r>
              <w:t>2875</w:t>
            </w:r>
          </w:p>
        </w:tc>
        <w:tc>
          <w:tcPr>
            <w:tcW w:w="907" w:type="dxa"/>
            <w:vAlign w:val="center"/>
          </w:tcPr>
          <w:p w:rsidR="00F26032" w:rsidRDefault="00F26032">
            <w:pPr>
              <w:pStyle w:val="ConsPlusNormal"/>
              <w:jc w:val="center"/>
            </w:pPr>
            <w:r>
              <w:t>2815</w:t>
            </w:r>
          </w:p>
        </w:tc>
        <w:tc>
          <w:tcPr>
            <w:tcW w:w="907" w:type="dxa"/>
            <w:vAlign w:val="center"/>
          </w:tcPr>
          <w:p w:rsidR="00F26032" w:rsidRDefault="00F26032">
            <w:pPr>
              <w:pStyle w:val="ConsPlusNormal"/>
              <w:jc w:val="center"/>
            </w:pPr>
            <w:r>
              <w:t>2519</w:t>
            </w:r>
          </w:p>
        </w:tc>
        <w:tc>
          <w:tcPr>
            <w:tcW w:w="907" w:type="dxa"/>
            <w:vAlign w:val="center"/>
          </w:tcPr>
          <w:p w:rsidR="00F26032" w:rsidRDefault="00F26032">
            <w:pPr>
              <w:pStyle w:val="ConsPlusNormal"/>
              <w:jc w:val="center"/>
            </w:pPr>
            <w:r>
              <w:t>2732</w:t>
            </w:r>
          </w:p>
        </w:tc>
      </w:tr>
      <w:tr w:rsidR="00F26032">
        <w:tc>
          <w:tcPr>
            <w:tcW w:w="2891" w:type="dxa"/>
            <w:vAlign w:val="center"/>
          </w:tcPr>
          <w:p w:rsidR="00F26032" w:rsidRDefault="00F26032">
            <w:pPr>
              <w:pStyle w:val="ConsPlusNormal"/>
            </w:pPr>
            <w:r>
              <w:t>Тетерев</w:t>
            </w:r>
          </w:p>
        </w:tc>
        <w:tc>
          <w:tcPr>
            <w:tcW w:w="907" w:type="dxa"/>
            <w:vAlign w:val="center"/>
          </w:tcPr>
          <w:p w:rsidR="00F26032" w:rsidRDefault="00F26032">
            <w:pPr>
              <w:pStyle w:val="ConsPlusNormal"/>
              <w:jc w:val="center"/>
            </w:pPr>
            <w:r>
              <w:t>8268</w:t>
            </w:r>
          </w:p>
        </w:tc>
        <w:tc>
          <w:tcPr>
            <w:tcW w:w="907" w:type="dxa"/>
            <w:vAlign w:val="center"/>
          </w:tcPr>
          <w:p w:rsidR="00F26032" w:rsidRDefault="00F26032">
            <w:pPr>
              <w:pStyle w:val="ConsPlusNormal"/>
              <w:jc w:val="center"/>
            </w:pPr>
            <w:r>
              <w:t>7963</w:t>
            </w:r>
          </w:p>
        </w:tc>
        <w:tc>
          <w:tcPr>
            <w:tcW w:w="907" w:type="dxa"/>
            <w:vAlign w:val="center"/>
          </w:tcPr>
          <w:p w:rsidR="00F26032" w:rsidRDefault="00F26032">
            <w:pPr>
              <w:pStyle w:val="ConsPlusNormal"/>
              <w:jc w:val="center"/>
            </w:pPr>
            <w:r>
              <w:t>5647</w:t>
            </w:r>
          </w:p>
        </w:tc>
        <w:tc>
          <w:tcPr>
            <w:tcW w:w="907" w:type="dxa"/>
            <w:vAlign w:val="center"/>
          </w:tcPr>
          <w:p w:rsidR="00F26032" w:rsidRDefault="00F26032">
            <w:pPr>
              <w:pStyle w:val="ConsPlusNormal"/>
              <w:jc w:val="center"/>
            </w:pPr>
            <w:r>
              <w:t>7569</w:t>
            </w:r>
          </w:p>
        </w:tc>
        <w:tc>
          <w:tcPr>
            <w:tcW w:w="907" w:type="dxa"/>
            <w:vAlign w:val="center"/>
          </w:tcPr>
          <w:p w:rsidR="00F26032" w:rsidRDefault="00F26032">
            <w:pPr>
              <w:pStyle w:val="ConsPlusNormal"/>
              <w:jc w:val="center"/>
            </w:pPr>
            <w:r>
              <w:t>7625</w:t>
            </w:r>
          </w:p>
        </w:tc>
      </w:tr>
      <w:tr w:rsidR="00F26032">
        <w:tc>
          <w:tcPr>
            <w:tcW w:w="2891" w:type="dxa"/>
            <w:vAlign w:val="center"/>
          </w:tcPr>
          <w:p w:rsidR="00F26032" w:rsidRDefault="00F26032">
            <w:pPr>
              <w:pStyle w:val="ConsPlusNormal"/>
            </w:pPr>
            <w:r>
              <w:t>Рябчик</w:t>
            </w:r>
          </w:p>
        </w:tc>
        <w:tc>
          <w:tcPr>
            <w:tcW w:w="907" w:type="dxa"/>
            <w:vAlign w:val="center"/>
          </w:tcPr>
          <w:p w:rsidR="00F26032" w:rsidRDefault="00F26032">
            <w:pPr>
              <w:pStyle w:val="ConsPlusNormal"/>
              <w:jc w:val="center"/>
            </w:pPr>
            <w:r>
              <w:t>24657</w:t>
            </w:r>
          </w:p>
        </w:tc>
        <w:tc>
          <w:tcPr>
            <w:tcW w:w="907" w:type="dxa"/>
            <w:vAlign w:val="center"/>
          </w:tcPr>
          <w:p w:rsidR="00F26032" w:rsidRDefault="00F26032">
            <w:pPr>
              <w:pStyle w:val="ConsPlusNormal"/>
              <w:jc w:val="center"/>
            </w:pPr>
            <w:r>
              <w:t>22415</w:t>
            </w:r>
          </w:p>
        </w:tc>
        <w:tc>
          <w:tcPr>
            <w:tcW w:w="907" w:type="dxa"/>
            <w:vAlign w:val="center"/>
          </w:tcPr>
          <w:p w:rsidR="00F26032" w:rsidRDefault="00F26032">
            <w:pPr>
              <w:pStyle w:val="ConsPlusNormal"/>
              <w:jc w:val="center"/>
            </w:pPr>
            <w:r>
              <w:t>24350</w:t>
            </w:r>
          </w:p>
        </w:tc>
        <w:tc>
          <w:tcPr>
            <w:tcW w:w="907" w:type="dxa"/>
            <w:vAlign w:val="center"/>
          </w:tcPr>
          <w:p w:rsidR="00F26032" w:rsidRDefault="00F26032">
            <w:pPr>
              <w:pStyle w:val="ConsPlusNormal"/>
              <w:jc w:val="center"/>
            </w:pPr>
            <w:r>
              <w:t>17856</w:t>
            </w:r>
          </w:p>
        </w:tc>
        <w:tc>
          <w:tcPr>
            <w:tcW w:w="907" w:type="dxa"/>
            <w:vAlign w:val="center"/>
          </w:tcPr>
          <w:p w:rsidR="00F26032" w:rsidRDefault="00F26032">
            <w:pPr>
              <w:pStyle w:val="ConsPlusNormal"/>
              <w:jc w:val="center"/>
            </w:pPr>
            <w:r>
              <w:t>19368</w:t>
            </w:r>
          </w:p>
        </w:tc>
      </w:tr>
      <w:tr w:rsidR="00F26032">
        <w:tc>
          <w:tcPr>
            <w:tcW w:w="2891" w:type="dxa"/>
            <w:vAlign w:val="center"/>
          </w:tcPr>
          <w:p w:rsidR="00F26032" w:rsidRDefault="00F26032">
            <w:pPr>
              <w:pStyle w:val="ConsPlusNormal"/>
            </w:pPr>
            <w:r>
              <w:t>Белая куропатка</w:t>
            </w:r>
          </w:p>
        </w:tc>
        <w:tc>
          <w:tcPr>
            <w:tcW w:w="907" w:type="dxa"/>
            <w:vAlign w:val="center"/>
          </w:tcPr>
          <w:p w:rsidR="00F26032" w:rsidRDefault="00F26032">
            <w:pPr>
              <w:pStyle w:val="ConsPlusNormal"/>
              <w:jc w:val="center"/>
            </w:pPr>
            <w:r>
              <w:t>2864</w:t>
            </w:r>
          </w:p>
        </w:tc>
        <w:tc>
          <w:tcPr>
            <w:tcW w:w="907" w:type="dxa"/>
            <w:vAlign w:val="center"/>
          </w:tcPr>
          <w:p w:rsidR="00F26032" w:rsidRDefault="00F26032">
            <w:pPr>
              <w:pStyle w:val="ConsPlusNormal"/>
              <w:jc w:val="center"/>
            </w:pPr>
            <w:r>
              <w:t>2365</w:t>
            </w:r>
          </w:p>
        </w:tc>
        <w:tc>
          <w:tcPr>
            <w:tcW w:w="907" w:type="dxa"/>
            <w:vAlign w:val="center"/>
          </w:tcPr>
          <w:p w:rsidR="00F26032" w:rsidRDefault="00F26032">
            <w:pPr>
              <w:pStyle w:val="ConsPlusNormal"/>
              <w:jc w:val="center"/>
            </w:pPr>
            <w:r>
              <w:t>2575</w:t>
            </w:r>
          </w:p>
        </w:tc>
        <w:tc>
          <w:tcPr>
            <w:tcW w:w="907" w:type="dxa"/>
            <w:vAlign w:val="center"/>
          </w:tcPr>
          <w:p w:rsidR="00F26032" w:rsidRDefault="00F26032">
            <w:pPr>
              <w:pStyle w:val="ConsPlusNormal"/>
              <w:jc w:val="center"/>
            </w:pPr>
            <w:r>
              <w:t>1395</w:t>
            </w:r>
          </w:p>
        </w:tc>
        <w:tc>
          <w:tcPr>
            <w:tcW w:w="907" w:type="dxa"/>
            <w:vAlign w:val="center"/>
          </w:tcPr>
          <w:p w:rsidR="00F26032" w:rsidRDefault="00F26032">
            <w:pPr>
              <w:pStyle w:val="ConsPlusNormal"/>
              <w:jc w:val="center"/>
            </w:pPr>
            <w:r>
              <w:t>1162</w:t>
            </w:r>
          </w:p>
        </w:tc>
      </w:tr>
    </w:tbl>
    <w:p w:rsidR="00F26032" w:rsidRDefault="00F26032">
      <w:pPr>
        <w:pStyle w:val="ConsPlusNormal"/>
        <w:jc w:val="both"/>
      </w:pPr>
    </w:p>
    <w:p w:rsidR="00F26032" w:rsidRDefault="00F26032">
      <w:pPr>
        <w:pStyle w:val="ConsPlusNormal"/>
        <w:ind w:firstLine="540"/>
        <w:jc w:val="both"/>
      </w:pPr>
      <w:r>
        <w:lastRenderedPageBreak/>
        <w:t>Источник: данные Департамента охотничьего и рыбного хозяйства Томской области.</w:t>
      </w:r>
    </w:p>
    <w:p w:rsidR="00F26032" w:rsidRDefault="00F26032">
      <w:pPr>
        <w:pStyle w:val="ConsPlusNormal"/>
        <w:spacing w:before="220"/>
        <w:ind w:firstLine="540"/>
        <w:jc w:val="both"/>
      </w:pPr>
      <w:r>
        <w:t>По данным, представленным охотпользователями, в сфере охоты и сохранения охотничьих ресурсов задействовано свыше 780 автомобилей, 1540 единиц снегоходной техники, 57 единиц гусеничной вездеходной техники, около 2000 моторных лодок. Указанная техника находится в удовлетворительном состоянии. По экспертным оценкам, охотничья инфраструктура включает 1800 - 2000 охотничьих избушек, 270 - 300 охотничьих баз, 15000 биотехнических сооружений.</w:t>
      </w:r>
    </w:p>
    <w:p w:rsidR="00F26032" w:rsidRDefault="00F26032">
      <w:pPr>
        <w:pStyle w:val="ConsPlusNormal"/>
        <w:jc w:val="both"/>
      </w:pPr>
    </w:p>
    <w:p w:rsidR="00F26032" w:rsidRDefault="00F26032">
      <w:pPr>
        <w:pStyle w:val="ConsPlusNormal"/>
        <w:jc w:val="center"/>
        <w:outlineLvl w:val="3"/>
      </w:pPr>
      <w:r>
        <w:t>Направление "Заготовка и глубокая</w:t>
      </w:r>
    </w:p>
    <w:p w:rsidR="00F26032" w:rsidRDefault="00F26032">
      <w:pPr>
        <w:pStyle w:val="ConsPlusNormal"/>
        <w:jc w:val="center"/>
      </w:pPr>
      <w:r>
        <w:t>переработка дикорастущего сырья"</w:t>
      </w:r>
    </w:p>
    <w:p w:rsidR="00F26032" w:rsidRDefault="00F26032">
      <w:pPr>
        <w:pStyle w:val="ConsPlusNormal"/>
        <w:jc w:val="both"/>
      </w:pPr>
    </w:p>
    <w:p w:rsidR="00F26032" w:rsidRDefault="00F26032">
      <w:pPr>
        <w:pStyle w:val="ConsPlusNormal"/>
        <w:ind w:firstLine="540"/>
        <w:jc w:val="both"/>
      </w:pPr>
      <w:r>
        <w:t>Объем заготовок всех видов дикорастущего сырья на территории Томской области по итогам 2014 года составил 6,8 тыс. т. Объем реализованной промышленной продукции, изготовленной с использованием дикорастущего сырья, составил 2,3 млрд рублей, а количество наименований продукции увеличилось с 500 в 2013 году до 700 в 2014 году. При этом в Томской области в 2014 году произведено 7 кг экопродукции на душу населения.</w:t>
      </w:r>
    </w:p>
    <w:p w:rsidR="00F26032" w:rsidRDefault="00F26032">
      <w:pPr>
        <w:pStyle w:val="ConsPlusNormal"/>
        <w:jc w:val="both"/>
      </w:pPr>
    </w:p>
    <w:p w:rsidR="00F26032" w:rsidRDefault="00F26032">
      <w:pPr>
        <w:pStyle w:val="ConsPlusNormal"/>
        <w:jc w:val="center"/>
        <w:outlineLvl w:val="2"/>
      </w:pPr>
      <w:r>
        <w:t>3.5. Общая оценка обеспеченности</w:t>
      </w:r>
    </w:p>
    <w:p w:rsidR="00F26032" w:rsidRDefault="00F26032">
      <w:pPr>
        <w:pStyle w:val="ConsPlusNormal"/>
        <w:jc w:val="center"/>
      </w:pPr>
      <w:r>
        <w:t>Кластера объектами инфраструктуры</w:t>
      </w:r>
    </w:p>
    <w:p w:rsidR="00F26032" w:rsidRDefault="00F26032">
      <w:pPr>
        <w:pStyle w:val="ConsPlusNormal"/>
        <w:jc w:val="both"/>
      </w:pPr>
    </w:p>
    <w:p w:rsidR="00F26032" w:rsidRDefault="00F26032">
      <w:pPr>
        <w:pStyle w:val="ConsPlusNormal"/>
        <w:jc w:val="center"/>
        <w:outlineLvl w:val="3"/>
      </w:pPr>
      <w:r>
        <w:t>Направление "Рыбохозяйственный комплекс"</w:t>
      </w:r>
    </w:p>
    <w:p w:rsidR="00F26032" w:rsidRDefault="00F26032">
      <w:pPr>
        <w:pStyle w:val="ConsPlusNormal"/>
        <w:jc w:val="both"/>
      </w:pPr>
    </w:p>
    <w:p w:rsidR="00F26032" w:rsidRDefault="00F26032">
      <w:pPr>
        <w:pStyle w:val="ConsPlusNormal"/>
        <w:ind w:firstLine="540"/>
        <w:jc w:val="both"/>
      </w:pPr>
      <w:r>
        <w:t>Общую ситуацию по инфраструктурной обеспеченности Кластера по направлению "Рыбохозяйственный комплекс" можно охарактеризовать следующим образом:</w:t>
      </w:r>
    </w:p>
    <w:p w:rsidR="00F26032" w:rsidRDefault="00F26032">
      <w:pPr>
        <w:pStyle w:val="ConsPlusNormal"/>
        <w:spacing w:before="220"/>
        <w:ind w:firstLine="540"/>
        <w:jc w:val="both"/>
      </w:pPr>
      <w:r>
        <w:t>- отсутствие необходимой транспортной инфраструктуры, связывающей отдаленные районы с областным центром;</w:t>
      </w:r>
    </w:p>
    <w:p w:rsidR="00F26032" w:rsidRDefault="00F26032">
      <w:pPr>
        <w:pStyle w:val="ConsPlusNormal"/>
        <w:spacing w:before="220"/>
        <w:ind w:firstLine="540"/>
        <w:jc w:val="both"/>
      </w:pPr>
      <w:r>
        <w:t>- устаревшая материально-техническая база (орудия лова, флот, холодильные мощности и т.д.), неспособная обеспечить весь потенциал развития направления;</w:t>
      </w:r>
    </w:p>
    <w:p w:rsidR="00F26032" w:rsidRDefault="00F26032">
      <w:pPr>
        <w:pStyle w:val="ConsPlusNormal"/>
        <w:spacing w:before="220"/>
        <w:ind w:firstLine="540"/>
        <w:jc w:val="both"/>
      </w:pPr>
      <w:r>
        <w:t>- отсутствие необходимой инфраструктуры для развития аквакультуры.</w:t>
      </w:r>
    </w:p>
    <w:p w:rsidR="00F26032" w:rsidRDefault="00F26032">
      <w:pPr>
        <w:pStyle w:val="ConsPlusNormal"/>
        <w:spacing w:before="220"/>
        <w:ind w:firstLine="540"/>
        <w:jc w:val="both"/>
      </w:pPr>
      <w:r>
        <w:t>Темпы роста промысла в последние годы создают необходимость развития холодильных мощностей в местах традиционного промысла. Потенциальные объемы холодильных мощностей для хранения 3 тыс. т вылавливаемой речной и озерной рыбы должны составлять 5 тыс. м</w:t>
      </w:r>
      <w:r>
        <w:rPr>
          <w:vertAlign w:val="superscript"/>
        </w:rPr>
        <w:t>3</w:t>
      </w:r>
      <w:r>
        <w:t>. В настоящий период дефицит холодильных мощностей составляет 2,5 тыс. м</w:t>
      </w:r>
      <w:r>
        <w:rPr>
          <w:vertAlign w:val="superscript"/>
        </w:rPr>
        <w:t>3</w:t>
      </w:r>
      <w:r>
        <w:t>.</w:t>
      </w:r>
    </w:p>
    <w:p w:rsidR="00F26032" w:rsidRDefault="00F26032">
      <w:pPr>
        <w:pStyle w:val="ConsPlusNormal"/>
        <w:spacing w:before="220"/>
        <w:ind w:firstLine="540"/>
        <w:jc w:val="both"/>
      </w:pPr>
      <w:r>
        <w:t>Значительным потенциалом вылова рыбы обладает Александровский район Томской области. В этом районе высока доля населения, связанная с рыболовством, что делает отрасль значимой для социально-экономического развития. В связи с отсутствием автомобильной дороги общего пользования, связывающей Александровский район с областным центром Томской области, в основном вся выловленная рыба вывозится за пределы области - в Ханты-Мансийский автономный округ - Югру для дальнейшей переработки. В Александровском районе при наличии возможностей развития рыбохозяйственного комплекса необходимо существенное перевооружение материально-технической базы (орудия лова и флот), увеличение холодильных мощностей для приема рыбы и изменение структуры промысла.</w:t>
      </w:r>
    </w:p>
    <w:p w:rsidR="00F26032" w:rsidRDefault="00F26032">
      <w:pPr>
        <w:pStyle w:val="ConsPlusNormal"/>
        <w:spacing w:before="220"/>
        <w:ind w:firstLine="540"/>
        <w:jc w:val="both"/>
      </w:pPr>
      <w:r>
        <w:t>Развитие инфраструктуры по искусственному воспроизводству является решением проблемы депрессии популяций осетровых и сиговых рыб, снижения уловов в обском бассейне, вызванных негативным влиянием ряда антропогенных факторов - развитием в пойме Оби нефтегазового комплекса, добычей нерудных стройматериалов, браконьерством и т.п.</w:t>
      </w:r>
    </w:p>
    <w:p w:rsidR="00F26032" w:rsidRDefault="00F26032">
      <w:pPr>
        <w:pStyle w:val="ConsPlusNormal"/>
        <w:spacing w:before="220"/>
        <w:ind w:firstLine="540"/>
        <w:jc w:val="both"/>
      </w:pPr>
      <w:r>
        <w:t>Реконструкция и организация предприятий прудового и индустриального товарного рыбоводства, пастбищной аквакультуры будет осуществляться с опорой на:</w:t>
      </w:r>
    </w:p>
    <w:p w:rsidR="00F26032" w:rsidRDefault="00F26032">
      <w:pPr>
        <w:pStyle w:val="ConsPlusNormal"/>
        <w:spacing w:before="220"/>
        <w:ind w:firstLine="540"/>
        <w:jc w:val="both"/>
      </w:pPr>
      <w:r>
        <w:lastRenderedPageBreak/>
        <w:t>- Рыбоводно-воспроизводственный комплекс "Аквабиоцентр Томской области";</w:t>
      </w:r>
    </w:p>
    <w:p w:rsidR="00F26032" w:rsidRDefault="00F26032">
      <w:pPr>
        <w:pStyle w:val="ConsPlusNormal"/>
        <w:spacing w:before="220"/>
        <w:ind w:firstLine="540"/>
        <w:jc w:val="both"/>
      </w:pPr>
      <w:r>
        <w:t>- ООО "Томский научно-производственный рыбоводный комплекс";</w:t>
      </w:r>
    </w:p>
    <w:p w:rsidR="00F26032" w:rsidRDefault="00F26032">
      <w:pPr>
        <w:pStyle w:val="ConsPlusNormal"/>
        <w:spacing w:before="220"/>
        <w:ind w:firstLine="540"/>
        <w:jc w:val="both"/>
      </w:pPr>
      <w:r>
        <w:t>- ООО "Парабельский рыбозавод";</w:t>
      </w:r>
    </w:p>
    <w:p w:rsidR="00F26032" w:rsidRDefault="00F26032">
      <w:pPr>
        <w:pStyle w:val="ConsPlusNormal"/>
        <w:spacing w:before="220"/>
        <w:ind w:firstLine="540"/>
        <w:jc w:val="both"/>
      </w:pPr>
      <w:r>
        <w:t>- ООО "Батуринский форелевый рыбопитомник".</w:t>
      </w:r>
    </w:p>
    <w:p w:rsidR="00F26032" w:rsidRDefault="00F26032">
      <w:pPr>
        <w:pStyle w:val="ConsPlusNormal"/>
        <w:spacing w:before="220"/>
        <w:ind w:firstLine="540"/>
        <w:jc w:val="both"/>
      </w:pPr>
      <w:r>
        <w:t>В результате рыбоводных работ может увеличиться численность осетровых и сиговых видов рыб в р. Обь, и вылов может достигнуть показателей 1970 - 1980 гг. - в среднем за год до 600 т, максимально - до 1,2 тыс. т.</w:t>
      </w:r>
    </w:p>
    <w:p w:rsidR="00F26032" w:rsidRDefault="00F26032">
      <w:pPr>
        <w:pStyle w:val="ConsPlusNormal"/>
        <w:jc w:val="both"/>
      </w:pPr>
    </w:p>
    <w:p w:rsidR="00F26032" w:rsidRDefault="00F26032">
      <w:pPr>
        <w:pStyle w:val="ConsPlusNormal"/>
        <w:jc w:val="center"/>
        <w:outlineLvl w:val="3"/>
      </w:pPr>
      <w:r>
        <w:t>Направление "Лесное хозяйство"</w:t>
      </w:r>
    </w:p>
    <w:p w:rsidR="00F26032" w:rsidRDefault="00F26032">
      <w:pPr>
        <w:pStyle w:val="ConsPlusNormal"/>
        <w:jc w:val="both"/>
      </w:pPr>
    </w:p>
    <w:p w:rsidR="00F26032" w:rsidRDefault="00F26032">
      <w:pPr>
        <w:pStyle w:val="ConsPlusNormal"/>
        <w:ind w:firstLine="540"/>
        <w:jc w:val="both"/>
      </w:pPr>
      <w:r>
        <w:t>При общей протяженности границ Томской области с соседними территориями в 3082 км существует лишь 4 транспортные связи по дорогам общего пользования: с Кемеровской и Новосибирской областями, Ханты-Мансийским автономным округом. Недостаток устойчивого транспортного сообщения как между районами области, так и между областями Западной Сибири является сдерживающим фактором в развитии экономики Томской области. Протяженность дорог федерального значения по области составляет 34,8 км. Большое количество дорог находится на балансе различных ведомств (предприятий нефтегазового комплекса, лесопромышленных, сельскохозяйственных) и не относится к дорогам общего пользования.</w:t>
      </w:r>
    </w:p>
    <w:p w:rsidR="00F26032" w:rsidRDefault="00F26032">
      <w:pPr>
        <w:pStyle w:val="ConsPlusNormal"/>
        <w:spacing w:before="220"/>
        <w:ind w:firstLine="540"/>
        <w:jc w:val="both"/>
      </w:pPr>
      <w:r>
        <w:t>Почти 97,6% общей площади лесного фонда Томской области имеет слабую и крайне слабую обеспеченность дорожной сетью. Эти территории находятся как в отдаленных от Томска районах области (Кедровское, Молчановское, Чаинское, Александровское, Васюганское, Верхнекетское, Колпашевское, Парабельское, Тегульдетское, Улу-Юльское лесничества), так и в более близких к административному центру (Зырянское, Корниловское, Кривошеинское, Первомайское, Шегарское, Бакчарское лесничества).</w:t>
      </w:r>
    </w:p>
    <w:p w:rsidR="00F26032" w:rsidRDefault="00F26032">
      <w:pPr>
        <w:pStyle w:val="ConsPlusNormal"/>
        <w:spacing w:before="220"/>
        <w:ind w:firstLine="540"/>
        <w:jc w:val="both"/>
      </w:pPr>
      <w:r>
        <w:t>В Томской области лесовозные дороги представлены автомобильными дорогами с гравийным покрытием, колейным бетонным и железобетонным покрытием, грунтолежневыми автодорогами, грунтовыми автодорогами сезонного действия, снежно-ледяными автодорогами зимнего действия (зимники), а также узкоколейными железными дорогами. В районах, тяготеющих к железным дорогам общего пользования, развитие лесовозных дорог осуществляется с ориентацией на примыкание к этим магистральным путям. Там, где лесосырьевые базы предприятий ориентированы на пути водного транспорта (Обь, Томь, Чулым, Васюган, Кеть и др.), сеть лесовозных дорог в лесном фонде развивалась с примыканием к этим рекам.</w:t>
      </w:r>
    </w:p>
    <w:p w:rsidR="00F26032" w:rsidRDefault="00F26032">
      <w:pPr>
        <w:pStyle w:val="ConsPlusNormal"/>
        <w:spacing w:before="220"/>
        <w:ind w:firstLine="540"/>
        <w:jc w:val="both"/>
      </w:pPr>
      <w:r>
        <w:t>Эксплуатационная длина железных дорог на территории области составляет 345 км. Основная магистраль проходит по маршруту Белый Яр - Томск - Тайга. Лесоматериалы занимают основной объем во внутриобластных перевозках и в вывозимых грузах. Основные по массе грузы, ввозимые в область по железным дорогам, - каменный уголь, минеральные и строительные материалы. Железнодорожный транспорт охватывает лишь восточную часть области и обеспечивает грузовые перевозки в Первомайском, Асиновском, Верхнекетском районах (завоз энергоресурсов, вывоз продукции лесной промышленности и т.д.), городах Томск и Северск.</w:t>
      </w:r>
    </w:p>
    <w:p w:rsidR="00F26032" w:rsidRDefault="00F26032">
      <w:pPr>
        <w:pStyle w:val="ConsPlusNormal"/>
        <w:spacing w:before="220"/>
        <w:ind w:firstLine="540"/>
        <w:jc w:val="both"/>
      </w:pPr>
      <w:r>
        <w:t xml:space="preserve">Основной водной магистралью Томской области является р. Обь и ее судоходные притоки Томь, Чулым, Кеть, Парабель, Васюган, Тым, Чая и др. На территории области находятся 4 речных порта: Томский, Колпашевский, Каргасокский, Александровский и 5 пристаней: с. Могочино, с. Жуково, с. Озерное, с. Парабель, с. Красный Яр, а также 22 паромные переправы. Продолжительность навигационного периода составляет 70 - 180 дней. Протяженность внутренних судоходных путей по бассейну р. Обь и ее притокам на территории области - 5195 км. При перевозке леса основным видом водного транспорта является перевозка на судах (баржах). </w:t>
      </w:r>
      <w:r>
        <w:lastRenderedPageBreak/>
        <w:t>Транспортировка круглого леса и пиломатериалов по реке Обь и ее притокам осуществляется в течение всей навигации. Увеличение водных грузопотоков круглого леса, планируемое на ближайшее время, обусловлено увеличением объемов лесозаготовки предприятий, тяготеющих к водным путям. Кроме перевозок лесопродукции осуществляется перевозка строительных грузов (щебень, песок и др.).</w:t>
      </w:r>
    </w:p>
    <w:p w:rsidR="00F26032" w:rsidRDefault="00F26032">
      <w:pPr>
        <w:pStyle w:val="ConsPlusNormal"/>
        <w:spacing w:before="220"/>
        <w:ind w:firstLine="540"/>
        <w:jc w:val="both"/>
      </w:pPr>
      <w:r>
        <w:t>В области лесовосстановления сформирована достаточная инфраструктура, включая созданный единый генетико-селекционный комплекс. Инфраструктура проекта по созданию системы дистанционного зондирования Земли связана с развитием исследовательской инфраструктуры НИ ТГУ и поддержкой работы наземных мобильных бригад, использующих данные космических снимков для осуществления охранной деятельности в сфере лесного хозяйства.</w:t>
      </w:r>
    </w:p>
    <w:p w:rsidR="00F26032" w:rsidRDefault="00F26032">
      <w:pPr>
        <w:pStyle w:val="ConsPlusNormal"/>
        <w:jc w:val="both"/>
      </w:pPr>
    </w:p>
    <w:p w:rsidR="00F26032" w:rsidRDefault="00F26032">
      <w:pPr>
        <w:pStyle w:val="ConsPlusNormal"/>
        <w:jc w:val="center"/>
        <w:outlineLvl w:val="3"/>
      </w:pPr>
      <w:r>
        <w:t>Направление "Заготовка и глубокая</w:t>
      </w:r>
    </w:p>
    <w:p w:rsidR="00F26032" w:rsidRDefault="00F26032">
      <w:pPr>
        <w:pStyle w:val="ConsPlusNormal"/>
        <w:jc w:val="center"/>
      </w:pPr>
      <w:r>
        <w:t>переработка дикорастущего сырья"</w:t>
      </w:r>
    </w:p>
    <w:p w:rsidR="00F26032" w:rsidRDefault="00F26032">
      <w:pPr>
        <w:pStyle w:val="ConsPlusNormal"/>
        <w:jc w:val="both"/>
      </w:pPr>
    </w:p>
    <w:p w:rsidR="00F26032" w:rsidRDefault="00F26032">
      <w:pPr>
        <w:pStyle w:val="ConsPlusNormal"/>
        <w:ind w:firstLine="540"/>
        <w:jc w:val="both"/>
      </w:pPr>
      <w:r>
        <w:t>В регионе создана многоуровневая система заготовок - сборные пункты в населенных пунктах. Заготовка сырья осуществляется в местах произрастания дикоросов. Собранное сырье передается либо напрямую перерабатывающим предприятиям (при наличии транспортной доступности зоны сбора), либо в ближайший центр первичной переработки.</w:t>
      </w:r>
    </w:p>
    <w:p w:rsidR="00F26032" w:rsidRDefault="00F26032">
      <w:pPr>
        <w:pStyle w:val="ConsPlusNormal"/>
        <w:spacing w:before="220"/>
        <w:ind w:firstLine="540"/>
        <w:jc w:val="both"/>
      </w:pPr>
      <w:r>
        <w:t>Для организации первичной переработки компании - участники Кластера обеспечивают центры мобильными камерами шоковой заморозки, спецавтомобилями, технологической и исполнительской документацией, оборудованием для первичной переработки, а также поддерживают внедрение стандартов качества и обеспечивают юридическую поддержку при оформлении договоров закупки.</w:t>
      </w:r>
    </w:p>
    <w:p w:rsidR="00F26032" w:rsidRDefault="00F26032">
      <w:pPr>
        <w:pStyle w:val="ConsPlusNormal"/>
        <w:spacing w:before="220"/>
        <w:ind w:firstLine="540"/>
        <w:jc w:val="both"/>
      </w:pPr>
      <w:r>
        <w:t>В период каждого заготовительного сезона функционируют более 300 стационарных и передвижных заготовительных пунктов, оборудованных холодильными камерами общей емкостью 28394 м</w:t>
      </w:r>
      <w:r>
        <w:rPr>
          <w:vertAlign w:val="superscript"/>
        </w:rPr>
        <w:t>3</w:t>
      </w:r>
      <w:r>
        <w:t>, более 500 сушилок и варочных установок, используется около 250 единиц автомобильной техники. Стоимость основных фондов предприятий заготовительной и перерабатывающей промышленности оценивается в сумме около 2 млрд рублей.</w:t>
      </w:r>
    </w:p>
    <w:p w:rsidR="00F26032" w:rsidRDefault="00F26032">
      <w:pPr>
        <w:pStyle w:val="ConsPlusNormal"/>
        <w:jc w:val="both"/>
      </w:pPr>
    </w:p>
    <w:p w:rsidR="00F26032" w:rsidRDefault="00F26032">
      <w:pPr>
        <w:pStyle w:val="ConsPlusNormal"/>
        <w:jc w:val="center"/>
        <w:outlineLvl w:val="3"/>
      </w:pPr>
      <w:r>
        <w:t>Направление "Охотничье хозяйство"</w:t>
      </w:r>
    </w:p>
    <w:p w:rsidR="00F26032" w:rsidRDefault="00F26032">
      <w:pPr>
        <w:pStyle w:val="ConsPlusNormal"/>
        <w:jc w:val="both"/>
      </w:pPr>
    </w:p>
    <w:p w:rsidR="00F26032" w:rsidRDefault="00F26032">
      <w:pPr>
        <w:pStyle w:val="ConsPlusNormal"/>
        <w:ind w:firstLine="540"/>
        <w:jc w:val="both"/>
      </w:pPr>
      <w:r>
        <w:t>Инфраструктура охотничьих хозяйств в настоящее время характеризуется низким уровнем развития. Качество инфраструктуры не позволяет охотпользователям вести переработку пушно-мехового сырья и осуществлять изготовление изделий.</w:t>
      </w:r>
    </w:p>
    <w:p w:rsidR="00F26032" w:rsidRDefault="00F26032">
      <w:pPr>
        <w:pStyle w:val="ConsPlusNormal"/>
        <w:jc w:val="both"/>
      </w:pPr>
    </w:p>
    <w:p w:rsidR="00F26032" w:rsidRDefault="00F26032">
      <w:pPr>
        <w:pStyle w:val="ConsPlusNormal"/>
        <w:jc w:val="center"/>
        <w:outlineLvl w:val="2"/>
      </w:pPr>
      <w:r>
        <w:t>3.6. Оценка кадрового обеспечения</w:t>
      </w:r>
    </w:p>
    <w:p w:rsidR="00F26032" w:rsidRDefault="00F26032">
      <w:pPr>
        <w:pStyle w:val="ConsPlusNormal"/>
        <w:jc w:val="center"/>
      </w:pPr>
      <w:r>
        <w:t>сферы возобновляемых природных ресурсов</w:t>
      </w:r>
    </w:p>
    <w:p w:rsidR="00F26032" w:rsidRDefault="00F26032">
      <w:pPr>
        <w:pStyle w:val="ConsPlusNormal"/>
        <w:jc w:val="both"/>
      </w:pPr>
    </w:p>
    <w:p w:rsidR="00F26032" w:rsidRDefault="00F26032">
      <w:pPr>
        <w:pStyle w:val="ConsPlusNormal"/>
        <w:ind w:firstLine="540"/>
        <w:jc w:val="both"/>
      </w:pPr>
      <w:r>
        <w:t>С целью обеспечения создания и полномасштабного Кластера высококвалифицированными специалистами реализуется ряд мер и образовательных проектов по направлениям Кластера.</w:t>
      </w:r>
    </w:p>
    <w:p w:rsidR="00F26032" w:rsidRDefault="00F26032">
      <w:pPr>
        <w:pStyle w:val="ConsPlusNormal"/>
        <w:jc w:val="both"/>
      </w:pPr>
    </w:p>
    <w:p w:rsidR="00F26032" w:rsidRDefault="00F26032">
      <w:pPr>
        <w:pStyle w:val="ConsPlusNormal"/>
        <w:jc w:val="center"/>
        <w:outlineLvl w:val="3"/>
      </w:pPr>
      <w:r>
        <w:t>Направление "Рыбохозяйственный комплекс"</w:t>
      </w:r>
    </w:p>
    <w:p w:rsidR="00F26032" w:rsidRDefault="00F26032">
      <w:pPr>
        <w:pStyle w:val="ConsPlusNormal"/>
        <w:jc w:val="both"/>
      </w:pPr>
    </w:p>
    <w:p w:rsidR="00F26032" w:rsidRDefault="00F26032">
      <w:pPr>
        <w:pStyle w:val="ConsPlusNormal"/>
        <w:ind w:firstLine="540"/>
        <w:jc w:val="both"/>
      </w:pPr>
      <w:r>
        <w:t>На кафедре охотоведения и зоотехнии агротехнологического факультета филиала ФГБОУ ВПО "Новосибирский государственный аграрный университет" - Томского сельскохозяйственного института в 2013 году открыт профиль "Рыбоводство" по квалификации "бакалавр-инженер". В сфере возобновляемых природных ресурсов Томским сельскохозяйственным институтом инициирован ряд образовательных проектов:</w:t>
      </w:r>
    </w:p>
    <w:p w:rsidR="00F26032" w:rsidRDefault="00F26032">
      <w:pPr>
        <w:pStyle w:val="ConsPlusNormal"/>
        <w:spacing w:before="220"/>
        <w:ind w:firstLine="540"/>
        <w:jc w:val="both"/>
      </w:pPr>
      <w:r>
        <w:t>- для зооинженеров очной формы обучения введена специализация по рыбоводству;</w:t>
      </w:r>
    </w:p>
    <w:p w:rsidR="00F26032" w:rsidRDefault="00F26032">
      <w:pPr>
        <w:pStyle w:val="ConsPlusNormal"/>
        <w:spacing w:before="220"/>
        <w:ind w:firstLine="540"/>
        <w:jc w:val="both"/>
      </w:pPr>
      <w:r>
        <w:lastRenderedPageBreak/>
        <w:t>- в рамках специальностей "Биология", "Ветеринария", "Технология производства и переработки сельскохозяйственной продукции" разрабатывается дополнительная программа подготовки в области рыбоводства;</w:t>
      </w:r>
    </w:p>
    <w:p w:rsidR="00F26032" w:rsidRDefault="00F26032">
      <w:pPr>
        <w:pStyle w:val="ConsPlusNormal"/>
        <w:spacing w:before="220"/>
        <w:ind w:firstLine="540"/>
        <w:jc w:val="both"/>
      </w:pPr>
      <w:r>
        <w:t>- разработаны программы повышения квалификации и переподготовки специалистов объемом от 72 час. Реализация краткосрочных учебных программ дает возможность обучения специалистов для рыбохозяйственной отрасли имеющих любой уровень подготовки по узким специализациям;</w:t>
      </w:r>
    </w:p>
    <w:p w:rsidR="00F26032" w:rsidRDefault="00F26032">
      <w:pPr>
        <w:pStyle w:val="ConsPlusNormal"/>
        <w:spacing w:before="220"/>
        <w:ind w:firstLine="540"/>
        <w:jc w:val="both"/>
      </w:pPr>
      <w:r>
        <w:t>- введение системы непрерывного образования для подготовки "новых" профессионалов и стимулирования экономической активности разных социальных и возрастных групп. Система непрерывного образования позволит реализовать повышение квалификации и переобучение, гибко реагировать на изменение социально-экономической ситуации.</w:t>
      </w:r>
    </w:p>
    <w:p w:rsidR="00F26032" w:rsidRDefault="00F26032">
      <w:pPr>
        <w:pStyle w:val="ConsPlusNormal"/>
        <w:jc w:val="both"/>
      </w:pPr>
    </w:p>
    <w:p w:rsidR="00F26032" w:rsidRDefault="00F26032">
      <w:pPr>
        <w:pStyle w:val="ConsPlusNormal"/>
        <w:jc w:val="center"/>
        <w:outlineLvl w:val="3"/>
      </w:pPr>
      <w:r>
        <w:t>Направление "Лесное хозяйство"</w:t>
      </w:r>
    </w:p>
    <w:p w:rsidR="00F26032" w:rsidRDefault="00F26032">
      <w:pPr>
        <w:pStyle w:val="ConsPlusNormal"/>
        <w:jc w:val="both"/>
      </w:pPr>
    </w:p>
    <w:p w:rsidR="00F26032" w:rsidRDefault="00F26032">
      <w:pPr>
        <w:pStyle w:val="ConsPlusNormal"/>
        <w:ind w:firstLine="540"/>
        <w:jc w:val="both"/>
      </w:pPr>
      <w:r>
        <w:t>Из общей численности занятых в лесопромышленном комплексе в лесном хозяйстве и на лесозаготовках занято 7,6 тыс. человек (59,8%), в переработке древесины - 3,5 тыс. человек (27,6%) и в мебельном производстве - 1,6 тыс. человек (12,6%).</w:t>
      </w:r>
    </w:p>
    <w:p w:rsidR="00F26032" w:rsidRDefault="00F26032">
      <w:pPr>
        <w:pStyle w:val="ConsPlusNormal"/>
        <w:spacing w:before="220"/>
        <w:ind w:firstLine="540"/>
        <w:jc w:val="both"/>
      </w:pPr>
      <w:r>
        <w:t>В области действует Некоммерческое партнерство "Союз лесопромышленников и лесоэкспортеров Томской области" (НП "Союз Томлеспромэкспорт"), которое является отраслевым объединением предприятий лесного комплекса, с участием представителей других неправительственных организаций. НП "Союз Томлеспромэкспорт" является участником трехсторонней комиссии, действующей при Администрации Томской области, по вопросам социально-экономического развития лесного комплекса. НП "Союз Томлеспромэкспорт" от имени работодателей лесного комплекса подписано отраслевое соглашение о минимальном уровне заработной платы и социальных гарантиях трудящихся лесного комплекса.</w:t>
      </w:r>
    </w:p>
    <w:p w:rsidR="00F26032" w:rsidRDefault="00F26032">
      <w:pPr>
        <w:pStyle w:val="ConsPlusNormal"/>
        <w:jc w:val="both"/>
      </w:pPr>
    </w:p>
    <w:p w:rsidR="00F26032" w:rsidRDefault="00F26032">
      <w:pPr>
        <w:pStyle w:val="ConsPlusNormal"/>
        <w:jc w:val="center"/>
        <w:outlineLvl w:val="3"/>
      </w:pPr>
      <w:r>
        <w:t>Направление "Охотничье хозяйство"</w:t>
      </w:r>
    </w:p>
    <w:p w:rsidR="00F26032" w:rsidRDefault="00F26032">
      <w:pPr>
        <w:pStyle w:val="ConsPlusNormal"/>
        <w:jc w:val="both"/>
      </w:pPr>
    </w:p>
    <w:p w:rsidR="00F26032" w:rsidRDefault="00F26032">
      <w:pPr>
        <w:pStyle w:val="ConsPlusNormal"/>
        <w:ind w:firstLine="540"/>
        <w:jc w:val="both"/>
      </w:pPr>
      <w:r>
        <w:t>В сфере охоты и сохранения охотничьих ресурсов свою трудовую деятельность на постоянной основе осуществляют 420 человек, из которых 180 специалистов имеют высшее образование, в том числе 120 работников имеют высшее специальное образование биологов-охотоведов. Среднее специальное образование имеют 130 специалистов. Численность сезонных охотников-промысловиков, занятых на промысловой охоте, колеблется по годам от 1700 до 2500 человек.</w:t>
      </w:r>
    </w:p>
    <w:p w:rsidR="00F26032" w:rsidRDefault="00F26032">
      <w:pPr>
        <w:pStyle w:val="ConsPlusNormal"/>
        <w:spacing w:before="220"/>
        <w:ind w:firstLine="540"/>
        <w:jc w:val="both"/>
      </w:pPr>
      <w:r>
        <w:t>Томский сельскохозяйственного институт - филиал ФГБОУ ВПО "Новосибирский государственный аграрный университет" ведет подготовку биологов по специальности "Охотоведение". С 2014 года на базе Национального исследовательского Томского государственного университета организованы курсы повышения квалификации по специальности "Охотоведение".</w:t>
      </w:r>
    </w:p>
    <w:p w:rsidR="00F26032" w:rsidRDefault="00F26032">
      <w:pPr>
        <w:pStyle w:val="ConsPlusNormal"/>
        <w:jc w:val="both"/>
      </w:pPr>
    </w:p>
    <w:p w:rsidR="00F26032" w:rsidRDefault="00F26032">
      <w:pPr>
        <w:pStyle w:val="ConsPlusNormal"/>
        <w:jc w:val="center"/>
        <w:outlineLvl w:val="3"/>
      </w:pPr>
      <w:r>
        <w:t>Направление "Заготовка и глубокая</w:t>
      </w:r>
    </w:p>
    <w:p w:rsidR="00F26032" w:rsidRDefault="00F26032">
      <w:pPr>
        <w:pStyle w:val="ConsPlusNormal"/>
        <w:jc w:val="center"/>
      </w:pPr>
      <w:r>
        <w:t>переработка дикорастущего сырья"</w:t>
      </w:r>
    </w:p>
    <w:p w:rsidR="00F26032" w:rsidRDefault="00F26032">
      <w:pPr>
        <w:pStyle w:val="ConsPlusNormal"/>
        <w:jc w:val="both"/>
      </w:pPr>
    </w:p>
    <w:p w:rsidR="00F26032" w:rsidRDefault="00F26032">
      <w:pPr>
        <w:pStyle w:val="ConsPlusNormal"/>
        <w:ind w:firstLine="540"/>
        <w:jc w:val="both"/>
      </w:pPr>
      <w:r>
        <w:t xml:space="preserve">Численность занятых в сфере заготовки и переработки дикорастущего сырья Томской области составляет 2,4 тыс. человек. Запланированное развитие инфраструктуры заготовки дикорастущего сырья и промышленного сектора его глубокой переработки приведет к увеличению численности занятых в 1,5 раза. Указанное изменение будет сопровождаться созданием новых и технологическим обновлением существующих производств, включая повышение требований к квалификации занятых. Реализация данных изменений должна быть поддержана инициативами по созданию учебно-производственных центров, обучающих </w:t>
      </w:r>
      <w:r>
        <w:lastRenderedPageBreak/>
        <w:t>программ очного и дистанционного обучения, программами подготовки кадровых промысловиков.</w:t>
      </w:r>
    </w:p>
    <w:p w:rsidR="00F26032" w:rsidRDefault="00F26032">
      <w:pPr>
        <w:pStyle w:val="ConsPlusNormal"/>
        <w:jc w:val="both"/>
      </w:pPr>
    </w:p>
    <w:p w:rsidR="00F26032" w:rsidRDefault="00F26032">
      <w:pPr>
        <w:pStyle w:val="ConsPlusNormal"/>
        <w:jc w:val="center"/>
        <w:outlineLvl w:val="1"/>
      </w:pPr>
      <w:r>
        <w:t>Раздел 4. РАЗВИТИЕ СЕКТОРА ИССЛЕДОВАНИЙ И РАЗРАБОТОК,</w:t>
      </w:r>
    </w:p>
    <w:p w:rsidR="00F26032" w:rsidRDefault="00F26032">
      <w:pPr>
        <w:pStyle w:val="ConsPlusNormal"/>
        <w:jc w:val="center"/>
      </w:pPr>
      <w:r>
        <w:t>ВКЛЮЧАЯ КООПЕРАЦИЮ В НАУЧНО-ТЕХНИЧЕСКОЙ СФЕРЕ</w:t>
      </w:r>
    </w:p>
    <w:p w:rsidR="00F26032" w:rsidRDefault="00F26032">
      <w:pPr>
        <w:pStyle w:val="ConsPlusNormal"/>
        <w:jc w:val="both"/>
      </w:pPr>
    </w:p>
    <w:p w:rsidR="00F26032" w:rsidRDefault="00F26032">
      <w:pPr>
        <w:pStyle w:val="ConsPlusNormal"/>
        <w:jc w:val="center"/>
        <w:outlineLvl w:val="2"/>
      </w:pPr>
      <w:r>
        <w:t>4.1. Общая характеристика сектора исследований и разработок</w:t>
      </w:r>
    </w:p>
    <w:p w:rsidR="00F26032" w:rsidRDefault="00F26032">
      <w:pPr>
        <w:pStyle w:val="ConsPlusNormal"/>
        <w:jc w:val="center"/>
      </w:pPr>
      <w:r>
        <w:t>Томской области в сфере возобновляемых природных ресурсов</w:t>
      </w:r>
    </w:p>
    <w:p w:rsidR="00F26032" w:rsidRDefault="00F26032">
      <w:pPr>
        <w:pStyle w:val="ConsPlusNormal"/>
        <w:jc w:val="both"/>
      </w:pPr>
    </w:p>
    <w:p w:rsidR="00F26032" w:rsidRDefault="00F26032">
      <w:pPr>
        <w:pStyle w:val="ConsPlusNormal"/>
        <w:ind w:firstLine="540"/>
        <w:jc w:val="both"/>
      </w:pPr>
      <w:r>
        <w:t>Организации, осуществляющие научно-исследовательские работы в сфере возобновляемых природных ресурсов:</w:t>
      </w:r>
    </w:p>
    <w:p w:rsidR="00F26032" w:rsidRDefault="00F26032">
      <w:pPr>
        <w:pStyle w:val="ConsPlusNormal"/>
        <w:spacing w:before="220"/>
        <w:ind w:firstLine="540"/>
        <w:jc w:val="both"/>
      </w:pPr>
      <w:r>
        <w:t>Университеты:</w:t>
      </w:r>
    </w:p>
    <w:p w:rsidR="00F26032" w:rsidRDefault="00F26032">
      <w:pPr>
        <w:pStyle w:val="ConsPlusNormal"/>
        <w:spacing w:before="220"/>
        <w:ind w:firstLine="540"/>
        <w:jc w:val="both"/>
      </w:pPr>
      <w:r>
        <w:t>- ФГБАУ ВО "Национальный исследовательский Томский государственный университет" (НИ ТГУ):</w:t>
      </w:r>
    </w:p>
    <w:p w:rsidR="00F26032" w:rsidRDefault="00F26032">
      <w:pPr>
        <w:pStyle w:val="ConsPlusNormal"/>
        <w:spacing w:before="220"/>
        <w:ind w:firstLine="540"/>
        <w:jc w:val="both"/>
      </w:pPr>
      <w:r>
        <w:t>- НИИ биологии и биофизики НИ ТГУ;</w:t>
      </w:r>
    </w:p>
    <w:p w:rsidR="00F26032" w:rsidRDefault="00F26032">
      <w:pPr>
        <w:pStyle w:val="ConsPlusNormal"/>
        <w:spacing w:before="220"/>
        <w:ind w:firstLine="540"/>
        <w:jc w:val="both"/>
      </w:pPr>
      <w:r>
        <w:t>- Лаборатория бонитировки почв Биологического Института НИ ТГУ (Институт биологии, экологии, почвоведения, сельского и лесного хозяйства).</w:t>
      </w:r>
    </w:p>
    <w:p w:rsidR="00F26032" w:rsidRDefault="00F26032">
      <w:pPr>
        <w:pStyle w:val="ConsPlusNormal"/>
        <w:spacing w:before="220"/>
        <w:ind w:firstLine="540"/>
        <w:jc w:val="both"/>
      </w:pPr>
      <w:r>
        <w:t>Научные организации:</w:t>
      </w:r>
    </w:p>
    <w:p w:rsidR="00F26032" w:rsidRDefault="00F26032">
      <w:pPr>
        <w:pStyle w:val="ConsPlusNormal"/>
        <w:spacing w:before="220"/>
        <w:ind w:firstLine="540"/>
        <w:jc w:val="both"/>
      </w:pPr>
      <w:r>
        <w:t>- Институт мониторинга климатических и экологических систем Сибирского отделения РАН;</w:t>
      </w:r>
    </w:p>
    <w:p w:rsidR="00F26032" w:rsidRDefault="00F26032">
      <w:pPr>
        <w:pStyle w:val="ConsPlusNormal"/>
        <w:spacing w:before="220"/>
        <w:ind w:firstLine="540"/>
        <w:jc w:val="both"/>
      </w:pPr>
      <w:r>
        <w:t>- ФГБНУ "Государственный научно-производственный центр рыбного хозяйства";</w:t>
      </w:r>
    </w:p>
    <w:p w:rsidR="00F26032" w:rsidRDefault="00F26032">
      <w:pPr>
        <w:pStyle w:val="ConsPlusNormal"/>
        <w:spacing w:before="220"/>
        <w:ind w:firstLine="540"/>
        <w:jc w:val="both"/>
      </w:pPr>
      <w:r>
        <w:t>- ФГБНУ "Сибирский научно-исследовательский институт сельского хозяйства и торфа";</w:t>
      </w:r>
    </w:p>
    <w:p w:rsidR="00F26032" w:rsidRDefault="00F26032">
      <w:pPr>
        <w:pStyle w:val="ConsPlusNormal"/>
        <w:spacing w:before="220"/>
        <w:ind w:firstLine="540"/>
        <w:jc w:val="both"/>
      </w:pPr>
      <w:r>
        <w:t>- Томская лаборатория сырьевых исследований Новосибирского филиала Федерального государственного унитарного предприятия "Государственный научно-производственный центр рыбного хозяйства" ("Госрыбцентр") - Западно-Сибирского научно-исследовательского Института водных биоресурсов и аквакультуры.</w:t>
      </w:r>
    </w:p>
    <w:p w:rsidR="00F26032" w:rsidRDefault="00F26032">
      <w:pPr>
        <w:pStyle w:val="ConsPlusNormal"/>
        <w:spacing w:before="220"/>
        <w:ind w:firstLine="540"/>
        <w:jc w:val="both"/>
      </w:pPr>
      <w:r>
        <w:t>Академические партнеры университетов, компаний и научных организаций в рамках выполнения исследований в сфере возобновляемых природных ресурсов:</w:t>
      </w:r>
    </w:p>
    <w:p w:rsidR="00F26032" w:rsidRDefault="00F26032">
      <w:pPr>
        <w:pStyle w:val="ConsPlusNormal"/>
        <w:spacing w:before="220"/>
        <w:ind w:firstLine="540"/>
        <w:jc w:val="both"/>
      </w:pPr>
      <w:r>
        <w:t>- ФГБОУ ВПО "Санкт-Петербургский государственный лесотехнический университет имени С.М.Кирова".</w:t>
      </w:r>
    </w:p>
    <w:p w:rsidR="00F26032" w:rsidRDefault="00F26032">
      <w:pPr>
        <w:pStyle w:val="ConsPlusNormal"/>
        <w:jc w:val="both"/>
      </w:pPr>
    </w:p>
    <w:p w:rsidR="00F26032" w:rsidRDefault="00F26032">
      <w:pPr>
        <w:pStyle w:val="ConsPlusNormal"/>
        <w:jc w:val="center"/>
        <w:outlineLvl w:val="3"/>
      </w:pPr>
      <w:r>
        <w:t>Направление "Рыбохозяйственный комплекс"</w:t>
      </w:r>
    </w:p>
    <w:p w:rsidR="00F26032" w:rsidRDefault="00F26032">
      <w:pPr>
        <w:pStyle w:val="ConsPlusNormal"/>
        <w:jc w:val="both"/>
      </w:pPr>
    </w:p>
    <w:p w:rsidR="00F26032" w:rsidRDefault="00F26032">
      <w:pPr>
        <w:pStyle w:val="ConsPlusNormal"/>
        <w:ind w:firstLine="540"/>
        <w:jc w:val="both"/>
      </w:pPr>
      <w:r>
        <w:t>В таблице 12 представлены основные результаты научно-исследовательских работ, проводимых по направлению "Рыбохозяйственный комплекс", с целью обозначения исследовательской повестки на стадии активного запуска отрасли.</w:t>
      </w:r>
    </w:p>
    <w:p w:rsidR="00F26032" w:rsidRDefault="00F26032">
      <w:pPr>
        <w:pStyle w:val="ConsPlusNormal"/>
        <w:jc w:val="both"/>
      </w:pPr>
    </w:p>
    <w:p w:rsidR="00F26032" w:rsidRDefault="00F26032">
      <w:pPr>
        <w:pStyle w:val="ConsPlusNormal"/>
        <w:jc w:val="center"/>
        <w:outlineLvl w:val="4"/>
      </w:pPr>
      <w:bookmarkStart w:id="11" w:name="P1624"/>
      <w:bookmarkEnd w:id="11"/>
      <w:r>
        <w:t>Таблица 12. Сведения о выполненных</w:t>
      </w:r>
    </w:p>
    <w:p w:rsidR="00F26032" w:rsidRDefault="00F26032">
      <w:pPr>
        <w:pStyle w:val="ConsPlusNormal"/>
        <w:jc w:val="center"/>
      </w:pPr>
      <w:r>
        <w:t>научно-исследовательских работах в 2013 - 2014 гг.</w:t>
      </w:r>
    </w:p>
    <w:p w:rsidR="00F26032" w:rsidRDefault="00F26032">
      <w:pPr>
        <w:pStyle w:val="ConsPlusNormal"/>
        <w:jc w:val="both"/>
      </w:pPr>
    </w:p>
    <w:p w:rsidR="00F26032" w:rsidRDefault="00F26032">
      <w:pPr>
        <w:sectPr w:rsidR="00F26032">
          <w:pgSz w:w="11905" w:h="16838"/>
          <w:pgMar w:top="1134" w:right="850" w:bottom="1134" w:left="1701"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7"/>
        <w:gridCol w:w="2381"/>
        <w:gridCol w:w="759"/>
        <w:gridCol w:w="2420"/>
        <w:gridCol w:w="3675"/>
      </w:tblGrid>
      <w:tr w:rsidR="00F26032">
        <w:tc>
          <w:tcPr>
            <w:tcW w:w="397" w:type="dxa"/>
            <w:vAlign w:val="center"/>
          </w:tcPr>
          <w:p w:rsidR="00F26032" w:rsidRDefault="00F26032">
            <w:pPr>
              <w:pStyle w:val="ConsPlusNormal"/>
              <w:jc w:val="center"/>
            </w:pPr>
            <w:r>
              <w:lastRenderedPageBreak/>
              <w:t>N</w:t>
            </w:r>
          </w:p>
        </w:tc>
        <w:tc>
          <w:tcPr>
            <w:tcW w:w="2381" w:type="dxa"/>
            <w:vAlign w:val="center"/>
          </w:tcPr>
          <w:p w:rsidR="00F26032" w:rsidRDefault="00F26032">
            <w:pPr>
              <w:pStyle w:val="ConsPlusNormal"/>
              <w:jc w:val="center"/>
            </w:pPr>
            <w:r>
              <w:t>Тема</w:t>
            </w:r>
          </w:p>
        </w:tc>
        <w:tc>
          <w:tcPr>
            <w:tcW w:w="759" w:type="dxa"/>
            <w:vAlign w:val="center"/>
          </w:tcPr>
          <w:p w:rsidR="00F26032" w:rsidRDefault="00F26032">
            <w:pPr>
              <w:pStyle w:val="ConsPlusNormal"/>
              <w:jc w:val="center"/>
            </w:pPr>
            <w:r>
              <w:t>Год</w:t>
            </w:r>
          </w:p>
        </w:tc>
        <w:tc>
          <w:tcPr>
            <w:tcW w:w="2420" w:type="dxa"/>
            <w:vAlign w:val="center"/>
          </w:tcPr>
          <w:p w:rsidR="00F26032" w:rsidRDefault="00F26032">
            <w:pPr>
              <w:pStyle w:val="ConsPlusNormal"/>
              <w:jc w:val="center"/>
            </w:pPr>
            <w:r>
              <w:t>Цель</w:t>
            </w:r>
          </w:p>
        </w:tc>
        <w:tc>
          <w:tcPr>
            <w:tcW w:w="3675" w:type="dxa"/>
            <w:vAlign w:val="center"/>
          </w:tcPr>
          <w:p w:rsidR="00F26032" w:rsidRDefault="00F26032">
            <w:pPr>
              <w:pStyle w:val="ConsPlusNormal"/>
              <w:jc w:val="center"/>
            </w:pPr>
            <w:r>
              <w:t>Результаты</w:t>
            </w:r>
          </w:p>
        </w:tc>
      </w:tr>
      <w:tr w:rsidR="00F26032">
        <w:tc>
          <w:tcPr>
            <w:tcW w:w="397" w:type="dxa"/>
          </w:tcPr>
          <w:p w:rsidR="00F26032" w:rsidRDefault="00F26032">
            <w:pPr>
              <w:pStyle w:val="ConsPlusNormal"/>
            </w:pPr>
            <w:r>
              <w:t>1</w:t>
            </w:r>
          </w:p>
        </w:tc>
        <w:tc>
          <w:tcPr>
            <w:tcW w:w="2381" w:type="dxa"/>
          </w:tcPr>
          <w:p w:rsidR="00F26032" w:rsidRDefault="00F26032">
            <w:pPr>
              <w:pStyle w:val="ConsPlusNormal"/>
            </w:pPr>
            <w:r>
              <w:t>Проведение анализа современного состояния запасов водных биоресурсов Томской области, оценка их использования и определение перспективных направлений развития отрасли (аквакультура, промышленное рыболовство, рыбопереработка)</w:t>
            </w:r>
          </w:p>
        </w:tc>
        <w:tc>
          <w:tcPr>
            <w:tcW w:w="759" w:type="dxa"/>
          </w:tcPr>
          <w:p w:rsidR="00F26032" w:rsidRDefault="00F26032">
            <w:pPr>
              <w:pStyle w:val="ConsPlusNormal"/>
              <w:jc w:val="center"/>
            </w:pPr>
            <w:r>
              <w:t>2013</w:t>
            </w:r>
          </w:p>
        </w:tc>
        <w:tc>
          <w:tcPr>
            <w:tcW w:w="2420" w:type="dxa"/>
          </w:tcPr>
          <w:p w:rsidR="00F26032" w:rsidRDefault="00F26032">
            <w:pPr>
              <w:pStyle w:val="ConsPlusNormal"/>
            </w:pPr>
            <w:r>
              <w:t>Анализ рыбопромыслового потенциала водоемов Томской области, современного состояния запасов водных биоресурсов Томской области, оценка перспектив их использования и определение основных направлений развития рыбной отрасли</w:t>
            </w:r>
          </w:p>
        </w:tc>
        <w:tc>
          <w:tcPr>
            <w:tcW w:w="3675" w:type="dxa"/>
          </w:tcPr>
          <w:p w:rsidR="00F26032" w:rsidRDefault="00F26032">
            <w:pPr>
              <w:pStyle w:val="ConsPlusNormal"/>
            </w:pPr>
            <w:r>
              <w:t>- дана характеристика современного состояния запасов рыб в бассейне Средней Оби;</w:t>
            </w:r>
          </w:p>
          <w:p w:rsidR="00F26032" w:rsidRDefault="00F26032">
            <w:pPr>
              <w:pStyle w:val="ConsPlusNormal"/>
            </w:pPr>
            <w:r>
              <w:t>- предложены мероприятия по рациональному использованию водных биоресурсов;</w:t>
            </w:r>
          </w:p>
          <w:p w:rsidR="00F26032" w:rsidRDefault="00F26032">
            <w:pPr>
              <w:pStyle w:val="ConsPlusNormal"/>
            </w:pPr>
            <w:r>
              <w:t>- проведен анализ интенсивности промысла в Томской области;</w:t>
            </w:r>
          </w:p>
          <w:p w:rsidR="00F26032" w:rsidRDefault="00F26032">
            <w:pPr>
              <w:pStyle w:val="ConsPlusNormal"/>
            </w:pPr>
            <w:r>
              <w:t>- дана оценка аквакультуры и переработки рыбного сырья;</w:t>
            </w:r>
          </w:p>
          <w:p w:rsidR="00F26032" w:rsidRDefault="00F26032">
            <w:pPr>
              <w:pStyle w:val="ConsPlusNormal"/>
            </w:pPr>
            <w:r>
              <w:t>- рассмотрены структура управления рыбным хозяйством и нормативно-правовая база, регулирующая рыбохозяйственную деятельность;</w:t>
            </w:r>
          </w:p>
          <w:p w:rsidR="00F26032" w:rsidRDefault="00F26032">
            <w:pPr>
              <w:pStyle w:val="ConsPlusNormal"/>
            </w:pPr>
            <w:r>
              <w:t>- дана характеристика основных проблем и определены перспективные направления развития рыбохозяйственной отрасли Томской области с рекомендациями по развитию каждого направления</w:t>
            </w:r>
          </w:p>
        </w:tc>
      </w:tr>
      <w:tr w:rsidR="00F26032">
        <w:tc>
          <w:tcPr>
            <w:tcW w:w="397" w:type="dxa"/>
          </w:tcPr>
          <w:p w:rsidR="00F26032" w:rsidRDefault="00F26032">
            <w:pPr>
              <w:pStyle w:val="ConsPlusNormal"/>
            </w:pPr>
            <w:r>
              <w:t>2</w:t>
            </w:r>
          </w:p>
        </w:tc>
        <w:tc>
          <w:tcPr>
            <w:tcW w:w="2381" w:type="dxa"/>
          </w:tcPr>
          <w:p w:rsidR="00F26032" w:rsidRDefault="00F26032">
            <w:pPr>
              <w:pStyle w:val="ConsPlusNormal"/>
            </w:pPr>
            <w:r>
              <w:t>Разработка рыбоводно-биологического обоснования на строительство рыбоводного экспериментально-производственного комплекса "Аквабиоцентр Томской области"</w:t>
            </w:r>
          </w:p>
        </w:tc>
        <w:tc>
          <w:tcPr>
            <w:tcW w:w="759" w:type="dxa"/>
          </w:tcPr>
          <w:p w:rsidR="00F26032" w:rsidRDefault="00F26032">
            <w:pPr>
              <w:pStyle w:val="ConsPlusNormal"/>
              <w:jc w:val="center"/>
            </w:pPr>
            <w:r>
              <w:t>2013</w:t>
            </w:r>
          </w:p>
        </w:tc>
        <w:tc>
          <w:tcPr>
            <w:tcW w:w="2420" w:type="dxa"/>
          </w:tcPr>
          <w:p w:rsidR="00F26032" w:rsidRDefault="00F26032">
            <w:pPr>
              <w:pStyle w:val="ConsPlusNormal"/>
            </w:pPr>
            <w:r>
              <w:t xml:space="preserve">Разработка рыбоводно-биологического обоснования как основы для проектирования и строительства экспериментально-производственного рыбоводного комплекса </w:t>
            </w:r>
            <w:r>
              <w:lastRenderedPageBreak/>
              <w:t>"Аквабиоцентр Томской области"</w:t>
            </w:r>
          </w:p>
        </w:tc>
        <w:tc>
          <w:tcPr>
            <w:tcW w:w="3675" w:type="dxa"/>
          </w:tcPr>
          <w:p w:rsidR="00F26032" w:rsidRDefault="00F26032">
            <w:pPr>
              <w:pStyle w:val="ConsPlusNormal"/>
            </w:pPr>
            <w:r>
              <w:lastRenderedPageBreak/>
              <w:t>- разработано рыбоводно-биологическое обоснование на строительство рыбоводного экспериментально-производственного комплекса Томской области, обеспечивающего создание маточных стад и воспроизводство молоди муксуна и сибирского осетра;</w:t>
            </w:r>
          </w:p>
          <w:p w:rsidR="00F26032" w:rsidRDefault="00F26032">
            <w:pPr>
              <w:pStyle w:val="ConsPlusNormal"/>
            </w:pPr>
            <w:r>
              <w:t xml:space="preserve">- приведено обоснование технологии </w:t>
            </w:r>
            <w:r>
              <w:lastRenderedPageBreak/>
              <w:t>выращивания рыбы;</w:t>
            </w:r>
          </w:p>
          <w:p w:rsidR="00F26032" w:rsidRDefault="00F26032">
            <w:pPr>
              <w:pStyle w:val="ConsPlusNormal"/>
            </w:pPr>
            <w:r>
              <w:t>- разработана технологическая схема работы завода и представлен календарный план производственных процессов;</w:t>
            </w:r>
          </w:p>
          <w:p w:rsidR="00F26032" w:rsidRDefault="00F26032">
            <w:pPr>
              <w:pStyle w:val="ConsPlusNormal"/>
            </w:pPr>
            <w:r>
              <w:t>- выполнены соответствующие рыбоводно-технологические расчеты на основе нормативно-технической базы и опыта по производству сиговых и осетровых рыб</w:t>
            </w:r>
          </w:p>
        </w:tc>
      </w:tr>
      <w:tr w:rsidR="00F26032">
        <w:tc>
          <w:tcPr>
            <w:tcW w:w="397" w:type="dxa"/>
          </w:tcPr>
          <w:p w:rsidR="00F26032" w:rsidRDefault="00F26032">
            <w:pPr>
              <w:pStyle w:val="ConsPlusNormal"/>
            </w:pPr>
            <w:r>
              <w:lastRenderedPageBreak/>
              <w:t>3</w:t>
            </w:r>
          </w:p>
        </w:tc>
        <w:tc>
          <w:tcPr>
            <w:tcW w:w="2381" w:type="dxa"/>
          </w:tcPr>
          <w:p w:rsidR="00F26032" w:rsidRDefault="00F26032">
            <w:pPr>
              <w:pStyle w:val="ConsPlusNormal"/>
            </w:pPr>
            <w:r>
              <w:t>Проведение инвентаризации прудов, средних и малых озер Томской области. Подготовка технологических, рыбоводно-биологических, технико-экономических обоснований и проектов организации производства по зарыблению</w:t>
            </w:r>
          </w:p>
        </w:tc>
        <w:tc>
          <w:tcPr>
            <w:tcW w:w="759" w:type="dxa"/>
          </w:tcPr>
          <w:p w:rsidR="00F26032" w:rsidRDefault="00F26032">
            <w:pPr>
              <w:pStyle w:val="ConsPlusNormal"/>
              <w:jc w:val="center"/>
            </w:pPr>
            <w:r>
              <w:t>2013</w:t>
            </w:r>
          </w:p>
        </w:tc>
        <w:tc>
          <w:tcPr>
            <w:tcW w:w="2420" w:type="dxa"/>
          </w:tcPr>
          <w:p w:rsidR="00F26032" w:rsidRDefault="00F26032">
            <w:pPr>
              <w:pStyle w:val="ConsPlusNormal"/>
            </w:pPr>
            <w:r>
              <w:t>Провести инвентаризацию прудов, средних и малых озер Томской области.</w:t>
            </w:r>
          </w:p>
          <w:p w:rsidR="00F26032" w:rsidRDefault="00F26032">
            <w:pPr>
              <w:pStyle w:val="ConsPlusNormal"/>
            </w:pPr>
            <w:r>
              <w:t>Подготовить технологические, рыбоводно-биологические, технико-экономические обоснования и проекты организации производства по зарыблению</w:t>
            </w:r>
          </w:p>
        </w:tc>
        <w:tc>
          <w:tcPr>
            <w:tcW w:w="3675" w:type="dxa"/>
          </w:tcPr>
          <w:p w:rsidR="00F26032" w:rsidRDefault="00F26032">
            <w:pPr>
              <w:pStyle w:val="ConsPlusNormal"/>
            </w:pPr>
            <w:r>
              <w:t>- разработаны рыбоводно-биологические обоснования на организацию товарного рыбоводства в 36 водоемах Томской области, включая схему организации работ и технико-экономическое обоснование;</w:t>
            </w:r>
          </w:p>
          <w:p w:rsidR="00F26032" w:rsidRDefault="00F26032">
            <w:pPr>
              <w:pStyle w:val="ConsPlusNormal"/>
            </w:pPr>
            <w:r>
              <w:t>- дана предварительная оценка потенциального объема производства товарной рыбоводной продукции в озерах и прудах Томской области;</w:t>
            </w:r>
          </w:p>
          <w:p w:rsidR="00F26032" w:rsidRDefault="00F26032">
            <w:pPr>
              <w:pStyle w:val="ConsPlusNormal"/>
            </w:pPr>
            <w:r>
              <w:t>- в каждом рыбоводно-биологическом обосновании представлено технико-экономическое обоснование организации товарного выращивания на водоеме</w:t>
            </w:r>
          </w:p>
        </w:tc>
      </w:tr>
      <w:tr w:rsidR="00F26032">
        <w:tblPrEx>
          <w:tblBorders>
            <w:insideH w:val="nil"/>
          </w:tblBorders>
        </w:tblPrEx>
        <w:tc>
          <w:tcPr>
            <w:tcW w:w="397" w:type="dxa"/>
            <w:tcBorders>
              <w:bottom w:val="nil"/>
            </w:tcBorders>
          </w:tcPr>
          <w:p w:rsidR="00F26032" w:rsidRDefault="00F26032">
            <w:pPr>
              <w:pStyle w:val="ConsPlusNormal"/>
            </w:pPr>
            <w:r>
              <w:t>4</w:t>
            </w:r>
          </w:p>
        </w:tc>
        <w:tc>
          <w:tcPr>
            <w:tcW w:w="2381" w:type="dxa"/>
            <w:tcBorders>
              <w:bottom w:val="nil"/>
            </w:tcBorders>
          </w:tcPr>
          <w:p w:rsidR="00F26032" w:rsidRDefault="00F26032">
            <w:pPr>
              <w:pStyle w:val="ConsPlusNormal"/>
            </w:pPr>
            <w:r>
              <w:t xml:space="preserve">Разработка комплекса мероприятий по улучшению условий воспроизводства </w:t>
            </w:r>
            <w:r>
              <w:lastRenderedPageBreak/>
              <w:t>водных биоресурсов в Томской области</w:t>
            </w:r>
          </w:p>
        </w:tc>
        <w:tc>
          <w:tcPr>
            <w:tcW w:w="759" w:type="dxa"/>
            <w:tcBorders>
              <w:bottom w:val="nil"/>
            </w:tcBorders>
          </w:tcPr>
          <w:p w:rsidR="00F26032" w:rsidRDefault="00F26032">
            <w:pPr>
              <w:pStyle w:val="ConsPlusNormal"/>
              <w:jc w:val="center"/>
            </w:pPr>
            <w:r>
              <w:lastRenderedPageBreak/>
              <w:t>2013</w:t>
            </w:r>
          </w:p>
        </w:tc>
        <w:tc>
          <w:tcPr>
            <w:tcW w:w="2420" w:type="dxa"/>
            <w:tcBorders>
              <w:bottom w:val="nil"/>
            </w:tcBorders>
          </w:tcPr>
          <w:p w:rsidR="00F26032" w:rsidRDefault="00F26032">
            <w:pPr>
              <w:pStyle w:val="ConsPlusNormal"/>
            </w:pPr>
            <w:r>
              <w:t xml:space="preserve">Оценка перспективных направлений рыбохозяйственной мелиорации как основы </w:t>
            </w:r>
            <w:r>
              <w:lastRenderedPageBreak/>
              <w:t>для увеличения запасов водных биологических ресурсов Томской области</w:t>
            </w:r>
          </w:p>
        </w:tc>
        <w:tc>
          <w:tcPr>
            <w:tcW w:w="3675" w:type="dxa"/>
            <w:tcBorders>
              <w:bottom w:val="nil"/>
            </w:tcBorders>
          </w:tcPr>
          <w:p w:rsidR="00F26032" w:rsidRDefault="00F26032">
            <w:pPr>
              <w:pStyle w:val="ConsPlusNormal"/>
            </w:pPr>
            <w:r>
              <w:lastRenderedPageBreak/>
              <w:t xml:space="preserve">- интегрированность рыбохозяйственного водного фонда Томской области в структуру бассейна Оби в целом влечет </w:t>
            </w:r>
            <w:r>
              <w:lastRenderedPageBreak/>
              <w:t>негативные последствия для рыбного хозяйства из-за загрязнения магистральных водотоков и регулирования стока предприятиями вышерасположенных регионов;</w:t>
            </w:r>
          </w:p>
          <w:p w:rsidR="00F26032" w:rsidRDefault="00F26032">
            <w:pPr>
              <w:pStyle w:val="ConsPlusNormal"/>
            </w:pPr>
            <w:r>
              <w:t>- интегрированность рыбохозяйственного водного фонда Томской области в структуру бассейна Оби накладывает обязательства по охране особо ценных видов рыб, поскольку на территории Томской области расположено 70% нерестилищ сиговых и осетровых рыб всего Обского бассейна;</w:t>
            </w:r>
          </w:p>
          <w:p w:rsidR="00F26032" w:rsidRDefault="00F26032">
            <w:pPr>
              <w:pStyle w:val="ConsPlusNormal"/>
            </w:pPr>
            <w:r>
              <w:t>- разработаны следующие рекомендации:</w:t>
            </w:r>
          </w:p>
          <w:p w:rsidR="00F26032" w:rsidRDefault="00F26032">
            <w:pPr>
              <w:pStyle w:val="ConsPlusNormal"/>
            </w:pPr>
            <w:r>
              <w:t>- организовать работу по мониторингу состояния рыбных ресурсов, включающего систему наблюдений за состоянием промыслового стада, воспроизводством различных видов рыб и их кормовой базой;</w:t>
            </w:r>
          </w:p>
        </w:tc>
      </w:tr>
      <w:tr w:rsidR="00F26032">
        <w:tblPrEx>
          <w:tblBorders>
            <w:insideH w:val="nil"/>
          </w:tblBorders>
        </w:tblPrEx>
        <w:tc>
          <w:tcPr>
            <w:tcW w:w="397" w:type="dxa"/>
            <w:tcBorders>
              <w:top w:val="nil"/>
            </w:tcBorders>
          </w:tcPr>
          <w:p w:rsidR="00F26032" w:rsidRDefault="00F26032">
            <w:pPr>
              <w:pStyle w:val="ConsPlusNormal"/>
            </w:pPr>
          </w:p>
        </w:tc>
        <w:tc>
          <w:tcPr>
            <w:tcW w:w="2381" w:type="dxa"/>
            <w:tcBorders>
              <w:top w:val="nil"/>
            </w:tcBorders>
          </w:tcPr>
          <w:p w:rsidR="00F26032" w:rsidRDefault="00F26032">
            <w:pPr>
              <w:pStyle w:val="ConsPlusNormal"/>
            </w:pPr>
          </w:p>
        </w:tc>
        <w:tc>
          <w:tcPr>
            <w:tcW w:w="759" w:type="dxa"/>
            <w:tcBorders>
              <w:top w:val="nil"/>
            </w:tcBorders>
          </w:tcPr>
          <w:p w:rsidR="00F26032" w:rsidRDefault="00F26032">
            <w:pPr>
              <w:pStyle w:val="ConsPlusNormal"/>
            </w:pPr>
          </w:p>
        </w:tc>
        <w:tc>
          <w:tcPr>
            <w:tcW w:w="2420" w:type="dxa"/>
            <w:tcBorders>
              <w:top w:val="nil"/>
            </w:tcBorders>
          </w:tcPr>
          <w:p w:rsidR="00F26032" w:rsidRDefault="00F26032">
            <w:pPr>
              <w:pStyle w:val="ConsPlusNormal"/>
            </w:pPr>
          </w:p>
        </w:tc>
        <w:tc>
          <w:tcPr>
            <w:tcW w:w="3675" w:type="dxa"/>
            <w:tcBorders>
              <w:top w:val="nil"/>
            </w:tcBorders>
          </w:tcPr>
          <w:p w:rsidR="00F26032" w:rsidRDefault="00F26032">
            <w:pPr>
              <w:pStyle w:val="ConsPlusNormal"/>
            </w:pPr>
            <w:r>
              <w:t>- выявить и вовлечь в рыбохозяйственный оборот наиболее продуктивные таежные озера;</w:t>
            </w:r>
          </w:p>
          <w:p w:rsidR="00F26032" w:rsidRDefault="00F26032">
            <w:pPr>
              <w:pStyle w:val="ConsPlusNormal"/>
            </w:pPr>
            <w:r>
              <w:t xml:space="preserve">- сформировать систему обоснования и планирования мелиоративных мероприятий, призванных обеспечить максимальное использование </w:t>
            </w:r>
            <w:r>
              <w:lastRenderedPageBreak/>
              <w:t>естественной продуктивности водных систем, с последующей их реализацией;</w:t>
            </w:r>
          </w:p>
          <w:p w:rsidR="00F26032" w:rsidRDefault="00F26032">
            <w:pPr>
              <w:pStyle w:val="ConsPlusNormal"/>
            </w:pPr>
            <w:r>
              <w:t>- сформировать систему искусственного поддержания численности промысловых видов рыб за счет выпуска молоди на тех участках водоемов, где обитание данных видов вероятно, а естественное воспроизводство по тем или иным причинам затруднено или невозможно;</w:t>
            </w:r>
          </w:p>
          <w:p w:rsidR="00F26032" w:rsidRDefault="00F26032">
            <w:pPr>
              <w:pStyle w:val="ConsPlusNormal"/>
            </w:pPr>
            <w:r>
              <w:t>- сформировать эффективную систему контроля промысла</w:t>
            </w:r>
          </w:p>
        </w:tc>
      </w:tr>
      <w:tr w:rsidR="00F26032">
        <w:tc>
          <w:tcPr>
            <w:tcW w:w="397" w:type="dxa"/>
          </w:tcPr>
          <w:p w:rsidR="00F26032" w:rsidRDefault="00F26032">
            <w:pPr>
              <w:pStyle w:val="ConsPlusNormal"/>
            </w:pPr>
            <w:r>
              <w:lastRenderedPageBreak/>
              <w:t>5</w:t>
            </w:r>
          </w:p>
        </w:tc>
        <w:tc>
          <w:tcPr>
            <w:tcW w:w="2381" w:type="dxa"/>
          </w:tcPr>
          <w:p w:rsidR="00F26032" w:rsidRDefault="00F26032">
            <w:pPr>
              <w:pStyle w:val="ConsPlusNormal"/>
            </w:pPr>
            <w:r>
              <w:t>Мониторинговые исследования экологии и состояния популяции местных стад осетровых в речной системе Томской области</w:t>
            </w:r>
          </w:p>
        </w:tc>
        <w:tc>
          <w:tcPr>
            <w:tcW w:w="759" w:type="dxa"/>
          </w:tcPr>
          <w:p w:rsidR="00F26032" w:rsidRDefault="00F26032">
            <w:pPr>
              <w:pStyle w:val="ConsPlusNormal"/>
              <w:jc w:val="center"/>
            </w:pPr>
            <w:r>
              <w:t>2013</w:t>
            </w:r>
          </w:p>
        </w:tc>
        <w:tc>
          <w:tcPr>
            <w:tcW w:w="2420" w:type="dxa"/>
          </w:tcPr>
          <w:p w:rsidR="00F26032" w:rsidRDefault="00F26032">
            <w:pPr>
              <w:pStyle w:val="ConsPlusNormal"/>
            </w:pPr>
            <w:r>
              <w:t>Исследование современного ареала обитания местных стад осетра сибирского и стерляди в речной системе Томской области</w:t>
            </w:r>
          </w:p>
        </w:tc>
        <w:tc>
          <w:tcPr>
            <w:tcW w:w="3675" w:type="dxa"/>
          </w:tcPr>
          <w:p w:rsidR="00F26032" w:rsidRDefault="00F26032">
            <w:pPr>
              <w:pStyle w:val="ConsPlusNormal"/>
            </w:pPr>
            <w:r>
              <w:t>- ареал стерляди - Acipenser ruthenus и сибирского осетра - Acipenser baeri охватывает весь участок Оби в границах Томской области. Кроме того, стерлядь и осетр постоянно обитают в р. Чулым;</w:t>
            </w:r>
          </w:p>
          <w:p w:rsidR="00F26032" w:rsidRDefault="00F26032">
            <w:pPr>
              <w:pStyle w:val="ConsPlusNormal"/>
            </w:pPr>
            <w:r>
              <w:t>- выявлено, что оба вида осетровых постоянно обитают на всем 800-километровом участке р. Чулым в пределах Томской области. Для обитания стерляди важное значение имеет также приток р. Чулым - р. Кия. Она заходит на нагул и в другие крупные и средние по протяженности притоки р. Чулым</w:t>
            </w:r>
          </w:p>
        </w:tc>
      </w:tr>
      <w:tr w:rsidR="00F26032">
        <w:tc>
          <w:tcPr>
            <w:tcW w:w="397" w:type="dxa"/>
          </w:tcPr>
          <w:p w:rsidR="00F26032" w:rsidRDefault="00F26032">
            <w:pPr>
              <w:pStyle w:val="ConsPlusNormal"/>
            </w:pPr>
            <w:r>
              <w:t>6</w:t>
            </w:r>
          </w:p>
        </w:tc>
        <w:tc>
          <w:tcPr>
            <w:tcW w:w="2381" w:type="dxa"/>
          </w:tcPr>
          <w:p w:rsidR="00F26032" w:rsidRDefault="00F26032">
            <w:pPr>
              <w:pStyle w:val="ConsPlusNormal"/>
            </w:pPr>
            <w:r>
              <w:t xml:space="preserve">Проведение анализа современного состояния запасов </w:t>
            </w:r>
            <w:r>
              <w:lastRenderedPageBreak/>
              <w:t>водных биологических ресурсов Томской области</w:t>
            </w:r>
          </w:p>
        </w:tc>
        <w:tc>
          <w:tcPr>
            <w:tcW w:w="759" w:type="dxa"/>
          </w:tcPr>
          <w:p w:rsidR="00F26032" w:rsidRDefault="00F26032">
            <w:pPr>
              <w:pStyle w:val="ConsPlusNormal"/>
              <w:jc w:val="center"/>
            </w:pPr>
            <w:r>
              <w:lastRenderedPageBreak/>
              <w:t>2014</w:t>
            </w:r>
          </w:p>
        </w:tc>
        <w:tc>
          <w:tcPr>
            <w:tcW w:w="2420" w:type="dxa"/>
          </w:tcPr>
          <w:p w:rsidR="00F26032" w:rsidRDefault="00F26032">
            <w:pPr>
              <w:pStyle w:val="ConsPlusNormal"/>
            </w:pPr>
            <w:r>
              <w:t xml:space="preserve">Анализ современного состояния запасов осетровых видов рыб, </w:t>
            </w:r>
            <w:r>
              <w:lastRenderedPageBreak/>
              <w:t>выявление современных мест их размножения в р. Обь с 861 по 961 км по ЛК, для определения перспективных направлений охраны осетровых видов рыб на территории Томской области</w:t>
            </w:r>
          </w:p>
        </w:tc>
        <w:tc>
          <w:tcPr>
            <w:tcW w:w="3675" w:type="dxa"/>
          </w:tcPr>
          <w:p w:rsidR="00F26032" w:rsidRDefault="00F26032">
            <w:pPr>
              <w:pStyle w:val="ConsPlusNormal"/>
            </w:pPr>
            <w:r>
              <w:lastRenderedPageBreak/>
              <w:t>- выявлено 2 участка, где достоверно осуществляется нерест стерляди;</w:t>
            </w:r>
          </w:p>
          <w:p w:rsidR="00F26032" w:rsidRDefault="00F26032">
            <w:pPr>
              <w:pStyle w:val="ConsPlusNormal"/>
            </w:pPr>
            <w:r>
              <w:t xml:space="preserve">- нерест осетра на обследованном </w:t>
            </w:r>
            <w:r>
              <w:lastRenderedPageBreak/>
              <w:t>участке не отмечен;</w:t>
            </w:r>
          </w:p>
          <w:p w:rsidR="00F26032" w:rsidRDefault="00F26032">
            <w:pPr>
              <w:pStyle w:val="ConsPlusNormal"/>
            </w:pPr>
            <w:r>
              <w:t>- разработаны следующие рекомендации с целью увеличения запасов осетровых видов рыб в реках Томской области:</w:t>
            </w:r>
          </w:p>
          <w:p w:rsidR="00F26032" w:rsidRDefault="00F26032">
            <w:pPr>
              <w:pStyle w:val="ConsPlusNormal"/>
            </w:pPr>
            <w:r>
              <w:t>- обеспечить возможность их естественного воспроизводства;</w:t>
            </w:r>
          </w:p>
          <w:p w:rsidR="00F26032" w:rsidRDefault="00F26032">
            <w:pPr>
              <w:pStyle w:val="ConsPlusNormal"/>
            </w:pPr>
            <w:r>
              <w:t>- ограничить незаконный, несообщаемый и нерегулируемый промысел (ННН-промысел);</w:t>
            </w:r>
          </w:p>
          <w:p w:rsidR="00F26032" w:rsidRDefault="00F26032">
            <w:pPr>
              <w:pStyle w:val="ConsPlusNormal"/>
            </w:pPr>
            <w:r>
              <w:t>- организовать искусственное воспроизводство осетровых видов рыб</w:t>
            </w:r>
          </w:p>
        </w:tc>
      </w:tr>
      <w:tr w:rsidR="00F26032">
        <w:tc>
          <w:tcPr>
            <w:tcW w:w="397" w:type="dxa"/>
          </w:tcPr>
          <w:p w:rsidR="00F26032" w:rsidRDefault="00F26032">
            <w:pPr>
              <w:pStyle w:val="ConsPlusNormal"/>
            </w:pPr>
            <w:r>
              <w:lastRenderedPageBreak/>
              <w:t>7</w:t>
            </w:r>
          </w:p>
        </w:tc>
        <w:tc>
          <w:tcPr>
            <w:tcW w:w="2381" w:type="dxa"/>
          </w:tcPr>
          <w:p w:rsidR="00F26032" w:rsidRDefault="00F26032">
            <w:pPr>
              <w:pStyle w:val="ConsPlusNormal"/>
            </w:pPr>
            <w:r>
              <w:t>Разработка рыбоводно-биологических обоснований</w:t>
            </w:r>
          </w:p>
        </w:tc>
        <w:tc>
          <w:tcPr>
            <w:tcW w:w="759" w:type="dxa"/>
          </w:tcPr>
          <w:p w:rsidR="00F26032" w:rsidRDefault="00F26032">
            <w:pPr>
              <w:pStyle w:val="ConsPlusNormal"/>
              <w:jc w:val="center"/>
            </w:pPr>
            <w:r>
              <w:t>2014</w:t>
            </w:r>
          </w:p>
        </w:tc>
        <w:tc>
          <w:tcPr>
            <w:tcW w:w="2420" w:type="dxa"/>
          </w:tcPr>
          <w:p w:rsidR="00F26032" w:rsidRDefault="00F26032">
            <w:pPr>
              <w:pStyle w:val="ConsPlusNormal"/>
            </w:pPr>
            <w:r>
              <w:t>Оценка рыбоводного потенциала 12 обследованных водоемов Томской области и обоснование комплекса мероприятий для развития рыбоводства</w:t>
            </w:r>
          </w:p>
        </w:tc>
        <w:tc>
          <w:tcPr>
            <w:tcW w:w="3675" w:type="dxa"/>
          </w:tcPr>
          <w:p w:rsidR="00F26032" w:rsidRDefault="00F26032">
            <w:pPr>
              <w:pStyle w:val="ConsPlusNormal"/>
            </w:pPr>
            <w:r>
              <w:t>- по гидрохимическим характеристикам все исследованные водоемы соответствуют условиям товарного рыбоводства, что подтверждается и наличием в них аборигенной ихтиофауны;</w:t>
            </w:r>
          </w:p>
          <w:p w:rsidR="00F26032" w:rsidRDefault="00F26032">
            <w:pPr>
              <w:pStyle w:val="ConsPlusNormal"/>
            </w:pPr>
            <w:r>
              <w:t>- большинство озер и прудов по показателям основных кормовых объектов относятся к малокормным, биомасса зоопланктона менее 1 г/м</w:t>
            </w:r>
            <w:r>
              <w:rPr>
                <w:vertAlign w:val="superscript"/>
              </w:rPr>
              <w:t>3</w:t>
            </w:r>
            <w:r>
              <w:t xml:space="preserve"> (наименьшее значение Кудровские озера - 0,06 г/м</w:t>
            </w:r>
            <w:r>
              <w:rPr>
                <w:vertAlign w:val="superscript"/>
              </w:rPr>
              <w:t>3</w:t>
            </w:r>
            <w:r>
              <w:t>, наибольшее - Верхние Чертаны 1,8 г/м</w:t>
            </w:r>
            <w:r>
              <w:rPr>
                <w:vertAlign w:val="superscript"/>
              </w:rPr>
              <w:t>3</w:t>
            </w:r>
            <w:r>
              <w:t>), зообентоса - менее 3 г/м</w:t>
            </w:r>
            <w:r>
              <w:rPr>
                <w:vertAlign w:val="superscript"/>
              </w:rPr>
              <w:t>2</w:t>
            </w:r>
            <w:r>
              <w:t xml:space="preserve"> (от 0,024 г/м</w:t>
            </w:r>
            <w:r>
              <w:rPr>
                <w:vertAlign w:val="superscript"/>
              </w:rPr>
              <w:t>2</w:t>
            </w:r>
            <w:r>
              <w:t xml:space="preserve"> в оз. б/н (М. Можанское) до 3,745 г/м</w:t>
            </w:r>
            <w:r>
              <w:rPr>
                <w:vertAlign w:val="superscript"/>
              </w:rPr>
              <w:t>2</w:t>
            </w:r>
            <w:r>
              <w:t xml:space="preserve"> в оз. Кудровское 2 (среднекормное);</w:t>
            </w:r>
          </w:p>
          <w:p w:rsidR="00F26032" w:rsidRDefault="00F26032">
            <w:pPr>
              <w:pStyle w:val="ConsPlusNormal"/>
            </w:pPr>
            <w:r>
              <w:t xml:space="preserve">- исследования кормового потенциала показали, что водоемы имеют существенные колебания по </w:t>
            </w:r>
            <w:r>
              <w:lastRenderedPageBreak/>
              <w:t>биомассе зоопланктона и зообентоса, что, соответственно, определяет и различия в потенциальной рыбопродуктивности водоемов</w:t>
            </w:r>
          </w:p>
        </w:tc>
      </w:tr>
    </w:tbl>
    <w:p w:rsidR="00F26032" w:rsidRDefault="00F26032">
      <w:pPr>
        <w:sectPr w:rsidR="00F26032">
          <w:pgSz w:w="16838" w:h="11905" w:orient="landscape"/>
          <w:pgMar w:top="1701" w:right="1134" w:bottom="850" w:left="1134" w:header="0" w:footer="0" w:gutter="0"/>
          <w:cols w:space="720"/>
        </w:sectPr>
      </w:pPr>
    </w:p>
    <w:p w:rsidR="00F26032" w:rsidRDefault="00F26032">
      <w:pPr>
        <w:pStyle w:val="ConsPlusNormal"/>
        <w:jc w:val="both"/>
      </w:pPr>
    </w:p>
    <w:p w:rsidR="00F26032" w:rsidRDefault="00F26032">
      <w:pPr>
        <w:pStyle w:val="ConsPlusNormal"/>
        <w:ind w:firstLine="540"/>
        <w:jc w:val="both"/>
      </w:pPr>
      <w:r>
        <w:t>Источник: данные Департамента охотничьего и рыбного хозяйства Томской области.</w:t>
      </w:r>
    </w:p>
    <w:p w:rsidR="00F26032" w:rsidRDefault="00F26032">
      <w:pPr>
        <w:pStyle w:val="ConsPlusNormal"/>
        <w:spacing w:before="220"/>
        <w:ind w:firstLine="540"/>
        <w:jc w:val="both"/>
      </w:pPr>
      <w:r>
        <w:t xml:space="preserve">Данные </w:t>
      </w:r>
      <w:hyperlink w:anchor="P1624" w:history="1">
        <w:r>
          <w:rPr>
            <w:color w:val="0000FF"/>
          </w:rPr>
          <w:t>таблицы 12</w:t>
        </w:r>
      </w:hyperlink>
      <w:r>
        <w:t xml:space="preserve"> свидетельствуют об обновлении массива научных результатов, которые в существенной мере обеспечивают рост отрасли, определяют региональную политику, указывают на новые возможности для бизнеса в рыбохозяйственном комплексе и формируют основу для решения обозначенных задач Программы по:</w:t>
      </w:r>
    </w:p>
    <w:p w:rsidR="00F26032" w:rsidRDefault="00F26032">
      <w:pPr>
        <w:pStyle w:val="ConsPlusNormal"/>
        <w:spacing w:before="220"/>
        <w:ind w:firstLine="540"/>
        <w:jc w:val="both"/>
      </w:pPr>
      <w:r>
        <w:t>- разработке системы оценки возобновляемых природных ресурсов, прогноза объемов их допустимого извлечения, восстановления и охраны;</w:t>
      </w:r>
    </w:p>
    <w:p w:rsidR="00F26032" w:rsidRDefault="00F26032">
      <w:pPr>
        <w:pStyle w:val="ConsPlusNormal"/>
        <w:spacing w:before="220"/>
        <w:ind w:firstLine="540"/>
        <w:jc w:val="both"/>
      </w:pPr>
      <w:r>
        <w:t>- развитию промышленного сектора глубокой переработки возобновляемых природных ресурсов с высоким экспортным потенциалом;</w:t>
      </w:r>
    </w:p>
    <w:p w:rsidR="00F26032" w:rsidRDefault="00F26032">
      <w:pPr>
        <w:pStyle w:val="ConsPlusNormal"/>
        <w:spacing w:before="220"/>
        <w:ind w:firstLine="540"/>
        <w:jc w:val="both"/>
      </w:pPr>
      <w:r>
        <w:t>- развитию технологий возобновления природных ресурсов (включая лесовосстановление, аквакультуру, восстановление ресурсов растительного и животного мира и т.д.).</w:t>
      </w:r>
    </w:p>
    <w:p w:rsidR="00F26032" w:rsidRDefault="00F26032">
      <w:pPr>
        <w:pStyle w:val="ConsPlusNormal"/>
        <w:spacing w:before="220"/>
        <w:ind w:firstLine="540"/>
        <w:jc w:val="both"/>
      </w:pPr>
      <w:r>
        <w:t>К числу перспективных направлений рыбохозяйственных исследований, требующих государственной поддержки и проводимых Томской лабораторией сырьевых исследований Новосибирского филиала Федерального государственного унитарного предприятия "Государственный научно-производственный центр рыбного хозяйства" ("Госрыбцентр") - Западно-Сибирского научно-исследовательского Института водных биоресурсов и аквакультуры, относятся:</w:t>
      </w:r>
    </w:p>
    <w:p w:rsidR="00F26032" w:rsidRDefault="00F26032">
      <w:pPr>
        <w:pStyle w:val="ConsPlusNormal"/>
        <w:spacing w:before="220"/>
        <w:ind w:firstLine="540"/>
        <w:jc w:val="both"/>
      </w:pPr>
      <w:r>
        <w:t>- оценка ресурсов (оценка ОДУ и возможного вылова по особо ценным видам рыб - стерлядь, муксун и пелядь);</w:t>
      </w:r>
    </w:p>
    <w:p w:rsidR="00F26032" w:rsidRDefault="00F26032">
      <w:pPr>
        <w:pStyle w:val="ConsPlusNormal"/>
        <w:spacing w:before="220"/>
        <w:ind w:firstLine="540"/>
        <w:jc w:val="both"/>
      </w:pPr>
      <w:r>
        <w:t>- разработка кадастра рыбохозяйственных водоемов (обследование, разработка рыбоводно-биологических обоснований, расчет возможностей использования для целей аквакультуры, расчет рыбопродуктивности водоемов);</w:t>
      </w:r>
    </w:p>
    <w:p w:rsidR="00F26032" w:rsidRDefault="00F26032">
      <w:pPr>
        <w:pStyle w:val="ConsPlusNormal"/>
        <w:spacing w:before="220"/>
        <w:ind w:firstLine="540"/>
        <w:jc w:val="both"/>
      </w:pPr>
      <w:r>
        <w:t>- условия существования и возобновления особо ценных видов рыб (оценка работоспособности существующих нерестилищ осетровых с учетом смены базовых условий, гидрологических режимов и т.д.);</w:t>
      </w:r>
    </w:p>
    <w:p w:rsidR="00F26032" w:rsidRDefault="00F26032">
      <w:pPr>
        <w:pStyle w:val="ConsPlusNormal"/>
        <w:spacing w:before="220"/>
        <w:ind w:firstLine="540"/>
        <w:jc w:val="both"/>
      </w:pPr>
      <w:r>
        <w:t>- ревизия малых водотоков, включая разработку порядка определения их ресурсности и правильного использования;</w:t>
      </w:r>
    </w:p>
    <w:p w:rsidR="00F26032" w:rsidRDefault="00F26032">
      <w:pPr>
        <w:pStyle w:val="ConsPlusNormal"/>
        <w:spacing w:before="220"/>
        <w:ind w:firstLine="540"/>
        <w:jc w:val="both"/>
      </w:pPr>
      <w:r>
        <w:t>- исследование проблемы биологических инвазий и механизмов распространения видов и адаптивных возможностей;</w:t>
      </w:r>
    </w:p>
    <w:p w:rsidR="00F26032" w:rsidRDefault="00F26032">
      <w:pPr>
        <w:pStyle w:val="ConsPlusNormal"/>
        <w:spacing w:before="220"/>
        <w:ind w:firstLine="540"/>
        <w:jc w:val="both"/>
      </w:pPr>
      <w:r>
        <w:t>- исследование акклиматизации видов рыб;</w:t>
      </w:r>
    </w:p>
    <w:p w:rsidR="00F26032" w:rsidRDefault="00F26032">
      <w:pPr>
        <w:pStyle w:val="ConsPlusNormal"/>
        <w:spacing w:before="220"/>
        <w:ind w:firstLine="540"/>
        <w:jc w:val="both"/>
      </w:pPr>
      <w:r>
        <w:t>- обеспечение условий естественного воспроизводства частиковых в пойме реки Оби (разработка мероприятий по рыбохозяйственной мелиорации водоемов);</w:t>
      </w:r>
    </w:p>
    <w:p w:rsidR="00F26032" w:rsidRDefault="00F26032">
      <w:pPr>
        <w:pStyle w:val="ConsPlusNormal"/>
        <w:spacing w:before="220"/>
        <w:ind w:firstLine="540"/>
        <w:jc w:val="both"/>
      </w:pPr>
      <w:r>
        <w:t>- оценка воздействия на окружающую среду проектов, производств или другой деятельности;</w:t>
      </w:r>
    </w:p>
    <w:p w:rsidR="00F26032" w:rsidRDefault="00F26032">
      <w:pPr>
        <w:pStyle w:val="ConsPlusNormal"/>
        <w:spacing w:before="220"/>
        <w:ind w:firstLine="540"/>
        <w:jc w:val="both"/>
      </w:pPr>
      <w:r>
        <w:t>- создание генетической карты и генетического фонда популяции осетровых;</w:t>
      </w:r>
    </w:p>
    <w:p w:rsidR="00F26032" w:rsidRDefault="00F26032">
      <w:pPr>
        <w:pStyle w:val="ConsPlusNormal"/>
        <w:spacing w:before="220"/>
        <w:ind w:firstLine="540"/>
        <w:jc w:val="both"/>
      </w:pPr>
      <w:r>
        <w:t>- разработка геоинформационных систем и баз данных по водным биологическим ресурсам;</w:t>
      </w:r>
    </w:p>
    <w:p w:rsidR="00F26032" w:rsidRDefault="00F26032">
      <w:pPr>
        <w:pStyle w:val="ConsPlusNormal"/>
        <w:spacing w:before="220"/>
        <w:ind w:firstLine="540"/>
        <w:jc w:val="both"/>
      </w:pPr>
      <w:r>
        <w:t>- проведение мониторинга хода рыбы в Обском бассейне.</w:t>
      </w:r>
    </w:p>
    <w:p w:rsidR="00F26032" w:rsidRDefault="00F26032">
      <w:pPr>
        <w:pStyle w:val="ConsPlusNormal"/>
        <w:spacing w:before="220"/>
        <w:ind w:firstLine="540"/>
        <w:jc w:val="both"/>
      </w:pPr>
      <w:r>
        <w:t>Перспективные направления исследований в области аквакультуры, проводимые ФГБНУ "Сибирский научно-исследовательский институт сельского хозяйства и торфа":</w:t>
      </w:r>
    </w:p>
    <w:p w:rsidR="00F26032" w:rsidRDefault="00F26032">
      <w:pPr>
        <w:pStyle w:val="ConsPlusNormal"/>
        <w:spacing w:before="220"/>
        <w:ind w:firstLine="540"/>
        <w:jc w:val="both"/>
      </w:pPr>
      <w:r>
        <w:lastRenderedPageBreak/>
        <w:t>- создание импортозамещающих кормов на основе гуминовых кислот и высокоактивных биосоединений для повышения размеров и выживаемости молоди;</w:t>
      </w:r>
    </w:p>
    <w:p w:rsidR="00F26032" w:rsidRDefault="00F26032">
      <w:pPr>
        <w:pStyle w:val="ConsPlusNormal"/>
        <w:spacing w:before="220"/>
        <w:ind w:firstLine="540"/>
        <w:jc w:val="both"/>
      </w:pPr>
      <w:r>
        <w:t>- разработка кормов для товарного рыбоводства с использованием источников местных товаропроизводителей и расширенной белковой составляющей (создание за 2 - 3 года кормов, сопоставимых по цене и эффективности с иностранными аналогами) при поддержке комбикормового завода;</w:t>
      </w:r>
    </w:p>
    <w:p w:rsidR="00F26032" w:rsidRDefault="00F26032">
      <w:pPr>
        <w:pStyle w:val="ConsPlusNormal"/>
        <w:spacing w:before="220"/>
        <w:ind w:firstLine="540"/>
        <w:jc w:val="both"/>
      </w:pPr>
      <w:r>
        <w:t>- исследование веществ, замещающих антибиотики в составе кормов для рыб;</w:t>
      </w:r>
    </w:p>
    <w:p w:rsidR="00F26032" w:rsidRDefault="00F26032">
      <w:pPr>
        <w:pStyle w:val="ConsPlusNormal"/>
        <w:spacing w:before="220"/>
        <w:ind w:firstLine="540"/>
        <w:jc w:val="both"/>
      </w:pPr>
      <w:r>
        <w:t>- разработка кормов для рыб на основе экстракции ценных веществ из грибов.</w:t>
      </w:r>
    </w:p>
    <w:p w:rsidR="00F26032" w:rsidRDefault="00F26032">
      <w:pPr>
        <w:pStyle w:val="ConsPlusNormal"/>
        <w:jc w:val="both"/>
      </w:pPr>
    </w:p>
    <w:p w:rsidR="00F26032" w:rsidRDefault="00F26032">
      <w:pPr>
        <w:pStyle w:val="ConsPlusNormal"/>
        <w:jc w:val="center"/>
        <w:outlineLvl w:val="3"/>
      </w:pPr>
      <w:r>
        <w:t>Направление "Лесное хозяйство"</w:t>
      </w:r>
    </w:p>
    <w:p w:rsidR="00F26032" w:rsidRDefault="00F26032">
      <w:pPr>
        <w:pStyle w:val="ConsPlusNormal"/>
        <w:jc w:val="both"/>
      </w:pPr>
    </w:p>
    <w:p w:rsidR="00F26032" w:rsidRDefault="00F26032">
      <w:pPr>
        <w:pStyle w:val="ConsPlusNormal"/>
        <w:ind w:firstLine="540"/>
        <w:jc w:val="both"/>
      </w:pPr>
      <w:r>
        <w:t>В рамках решения задачи по внедрению информационных технологий для мониторинга, оценки и контроля за возобновляемыми природными ресурсами лесного фонда запланирована реализация масштабного проекта по созданию Региональной геоинформационной системы возобновляемых природных ресурсов с целью повышения эффективности управления ресурсами на территории Томской области.</w:t>
      </w:r>
    </w:p>
    <w:p w:rsidR="00F26032" w:rsidRDefault="00F26032">
      <w:pPr>
        <w:pStyle w:val="ConsPlusNormal"/>
        <w:spacing w:before="220"/>
        <w:ind w:firstLine="540"/>
        <w:jc w:val="both"/>
      </w:pPr>
      <w:r>
        <w:t>Проект включает создание территориального публичного геопортала и информационно-аналитической системы моделирования природно-экономического баланса возобновляемых природных ресурсов. Завершающим этапом создания системы является полномасштабный ввод региональной системы дистанционного зондирования Земли (РС ДЗЗ), которая позволит обеспечить территорию Томской области наземной информационно-телекоммуникационной инфраструктурой, включая систему высокоточного позиционирования, прогнозирования и моделирования динамики запасов, систему передачи данных между объектами РС ДЗЗ и потребителями.</w:t>
      </w:r>
    </w:p>
    <w:p w:rsidR="00F26032" w:rsidRDefault="00F26032">
      <w:pPr>
        <w:pStyle w:val="ConsPlusNormal"/>
        <w:spacing w:before="220"/>
        <w:ind w:firstLine="540"/>
        <w:jc w:val="both"/>
      </w:pPr>
      <w:r>
        <w:t>В течение двух лет на реализацию данного проекта из бюджета Томской области выделены средства в объеме 62,5 млн рублей (42,5 млн рублей - лесоустроительные работы, 20 млн рублей - создание региональной системы дистанционного зондирования Земли). На проведение проектных и научно-исследовательских работы в рамках создания РС ДЗЗ Национальным исследовательским Томским государственным университетом предусмотрено финансирование в размере 32 млн рублей.</w:t>
      </w:r>
    </w:p>
    <w:p w:rsidR="00F26032" w:rsidRDefault="00F26032">
      <w:pPr>
        <w:pStyle w:val="ConsPlusNormal"/>
        <w:spacing w:before="220"/>
        <w:ind w:firstLine="540"/>
        <w:jc w:val="both"/>
      </w:pPr>
      <w:r>
        <w:t>На проведение исследовательских работ на территории Томской области требуется выделение денежных средств из федерального бюджета на проведение лесоустройства в размере 1,4 млрд рублей.</w:t>
      </w:r>
    </w:p>
    <w:p w:rsidR="00F26032" w:rsidRDefault="00F26032">
      <w:pPr>
        <w:pStyle w:val="ConsPlusNormal"/>
        <w:spacing w:before="220"/>
        <w:ind w:firstLine="540"/>
        <w:jc w:val="both"/>
      </w:pPr>
      <w:r>
        <w:t>Реализация данного проекта позволит:</w:t>
      </w:r>
    </w:p>
    <w:p w:rsidR="00F26032" w:rsidRDefault="00F26032">
      <w:pPr>
        <w:pStyle w:val="ConsPlusNormal"/>
        <w:spacing w:before="220"/>
        <w:ind w:firstLine="540"/>
        <w:jc w:val="both"/>
      </w:pPr>
      <w:r>
        <w:t>- сократить расходы бюджетной системы на восстановление причиненного ущерба природе и экономике;</w:t>
      </w:r>
    </w:p>
    <w:p w:rsidR="00F26032" w:rsidRDefault="00F26032">
      <w:pPr>
        <w:pStyle w:val="ConsPlusNormal"/>
        <w:spacing w:before="220"/>
        <w:ind w:firstLine="540"/>
        <w:jc w:val="both"/>
      </w:pPr>
      <w:r>
        <w:t>- повысить эффективность принятия управленческих решений, расширить вклад в бюджетную систему от использования природного капитала Томской области.</w:t>
      </w:r>
    </w:p>
    <w:p w:rsidR="00F26032" w:rsidRDefault="00F26032">
      <w:pPr>
        <w:pStyle w:val="ConsPlusNormal"/>
        <w:spacing w:before="220"/>
        <w:ind w:firstLine="540"/>
        <w:jc w:val="both"/>
      </w:pPr>
      <w:r>
        <w:t>В рамках направления будет сформирована повестка исследований и разработок в сфере лесовосстановления, генетики и селекции, включая разработку микрокультур из грибов (в том числе микориза) для повышения сохранности и выживаемости сеянцев ценных пород хвойных деревьев, повышения эффективности питомнических хозяйств и организации промышленного производства.</w:t>
      </w:r>
    </w:p>
    <w:p w:rsidR="00F26032" w:rsidRDefault="00F26032">
      <w:pPr>
        <w:pStyle w:val="ConsPlusNormal"/>
        <w:jc w:val="both"/>
      </w:pPr>
    </w:p>
    <w:p w:rsidR="00F26032" w:rsidRDefault="00F26032">
      <w:pPr>
        <w:pStyle w:val="ConsPlusNormal"/>
        <w:jc w:val="center"/>
        <w:outlineLvl w:val="3"/>
      </w:pPr>
      <w:r>
        <w:t>Направление "Охотничье хозяйство"</w:t>
      </w:r>
    </w:p>
    <w:p w:rsidR="00F26032" w:rsidRDefault="00F26032">
      <w:pPr>
        <w:pStyle w:val="ConsPlusNormal"/>
        <w:jc w:val="both"/>
      </w:pPr>
    </w:p>
    <w:p w:rsidR="00F26032" w:rsidRDefault="00F26032">
      <w:pPr>
        <w:pStyle w:val="ConsPlusNormal"/>
        <w:ind w:firstLine="540"/>
        <w:jc w:val="both"/>
      </w:pPr>
      <w:r>
        <w:lastRenderedPageBreak/>
        <w:t>В целях планирования в области охоты и сохранения охотничьих ресурсов осуществлено территориальное охотустройство, направленное на обеспечение рационального использования, сохранение охотничьих ресурсов и осуществления видов деятельности в сфере охотничьего хозяйства. Документом территориального охотустройства является Схема размещения, использования и охраны охотничьих угодий на территории Томской области.</w:t>
      </w:r>
    </w:p>
    <w:p w:rsidR="00F26032" w:rsidRDefault="00F26032">
      <w:pPr>
        <w:pStyle w:val="ConsPlusNormal"/>
        <w:spacing w:before="220"/>
        <w:ind w:firstLine="540"/>
        <w:jc w:val="both"/>
      </w:pPr>
      <w:r>
        <w:t>В настоящее время в регионе существует необходимость повышения качества мониторинговых работ, направленных на получение достоверных сведений по численности различных видов охотничьих ресурсов, их размещению по территории охотничьих угодий, изучению происходящих в популяциях миграционных процессов. Для этих целей необходимо проведение ежегодного авиаобследования различных участков охотничьих угодий, затраты на которые составляют 3,5 - 4 млн рублей.</w:t>
      </w:r>
    </w:p>
    <w:p w:rsidR="00F26032" w:rsidRDefault="00F26032">
      <w:pPr>
        <w:pStyle w:val="ConsPlusNormal"/>
        <w:spacing w:before="220"/>
        <w:ind w:firstLine="540"/>
        <w:jc w:val="both"/>
      </w:pPr>
      <w:r>
        <w:t>Образовательные учреждения в рамках направления проводят ряд инициативных исследований, включая исследование гельминтоза промысловых охотничьих животных.</w:t>
      </w:r>
    </w:p>
    <w:p w:rsidR="00F26032" w:rsidRDefault="00F26032">
      <w:pPr>
        <w:pStyle w:val="ConsPlusNormal"/>
        <w:jc w:val="both"/>
      </w:pPr>
    </w:p>
    <w:p w:rsidR="00F26032" w:rsidRDefault="00F26032">
      <w:pPr>
        <w:pStyle w:val="ConsPlusNormal"/>
        <w:jc w:val="center"/>
        <w:outlineLvl w:val="3"/>
      </w:pPr>
      <w:r>
        <w:t>Направление "Глубокая переработка</w:t>
      </w:r>
    </w:p>
    <w:p w:rsidR="00F26032" w:rsidRDefault="00F26032">
      <w:pPr>
        <w:pStyle w:val="ConsPlusNormal"/>
        <w:jc w:val="center"/>
      </w:pPr>
      <w:r>
        <w:t>и заготовка дикорастущего сырья"</w:t>
      </w:r>
    </w:p>
    <w:p w:rsidR="00F26032" w:rsidRDefault="00F26032">
      <w:pPr>
        <w:pStyle w:val="ConsPlusNormal"/>
        <w:jc w:val="both"/>
      </w:pPr>
    </w:p>
    <w:p w:rsidR="00F26032" w:rsidRDefault="00F26032">
      <w:pPr>
        <w:pStyle w:val="ConsPlusNormal"/>
        <w:ind w:firstLine="540"/>
        <w:jc w:val="both"/>
      </w:pPr>
      <w:r>
        <w:t>Научные исследования направлены на разработку новых видов функциональных продуктов, изучения дикорастущего сырья в части состава, концентрации биологически активных веществ, сохранения полезных свойств продукции в технологическом производственном процессе. В 2013 - 2015 годах проведены научно-исследовательские работы по исследованию содержания полипренолов в хвойных породах лесов Томской области, по определению оптимальных режимов СВЧ обработки жидких продуктов для сохранения комплекса полезных веществ; о влиянии на организм человека биологически активных веществ функциональных продуктов, произведенных на основе дикорастущего сырья: соки и нектары с пектином, кедровое молочко, ропрэн, напитки, джемы из ягодного сырья с применением натуральных полисахаридов; различных продуктов хвойной концентрации.</w:t>
      </w:r>
    </w:p>
    <w:p w:rsidR="00F26032" w:rsidRDefault="00F26032">
      <w:pPr>
        <w:pStyle w:val="ConsPlusNormal"/>
        <w:spacing w:before="220"/>
        <w:ind w:firstLine="540"/>
        <w:jc w:val="both"/>
      </w:pPr>
      <w:r>
        <w:t>В рамках направления ФГБНУ "Сибирский научно-исследовательский институт сельского хозяйства и торфа" проводит ряд исследований и НИОКР, к которым относятся:</w:t>
      </w:r>
    </w:p>
    <w:p w:rsidR="00F26032" w:rsidRDefault="00F26032">
      <w:pPr>
        <w:pStyle w:val="ConsPlusNormal"/>
        <w:spacing w:before="220"/>
        <w:ind w:firstLine="540"/>
        <w:jc w:val="both"/>
      </w:pPr>
      <w:r>
        <w:t>- организация производства мицелия грибов вешенки;</w:t>
      </w:r>
    </w:p>
    <w:p w:rsidR="00F26032" w:rsidRDefault="00F26032">
      <w:pPr>
        <w:pStyle w:val="ConsPlusNormal"/>
        <w:spacing w:before="220"/>
        <w:ind w:firstLine="540"/>
        <w:jc w:val="both"/>
      </w:pPr>
      <w:r>
        <w:t>- организация выращивания в промышленных масштабах грибов рода "ганодерма" с целью экстракции ценных веществ (включая выделение полисахаридов для создания иммуномодуляторов).</w:t>
      </w:r>
    </w:p>
    <w:p w:rsidR="00F26032" w:rsidRDefault="00F26032">
      <w:pPr>
        <w:pStyle w:val="ConsPlusNormal"/>
        <w:jc w:val="both"/>
      </w:pPr>
    </w:p>
    <w:p w:rsidR="00F26032" w:rsidRDefault="00F26032">
      <w:pPr>
        <w:pStyle w:val="ConsPlusNormal"/>
        <w:jc w:val="center"/>
        <w:outlineLvl w:val="2"/>
      </w:pPr>
      <w:r>
        <w:t>4.2. Приоритетные направления кооперации участников</w:t>
      </w:r>
    </w:p>
    <w:p w:rsidR="00F26032" w:rsidRDefault="00F26032">
      <w:pPr>
        <w:pStyle w:val="ConsPlusNormal"/>
        <w:jc w:val="center"/>
      </w:pPr>
      <w:r>
        <w:t>Кластера в сфере исследований и разработок</w:t>
      </w:r>
    </w:p>
    <w:p w:rsidR="00F26032" w:rsidRDefault="00F26032">
      <w:pPr>
        <w:pStyle w:val="ConsPlusNormal"/>
        <w:jc w:val="both"/>
      </w:pPr>
    </w:p>
    <w:p w:rsidR="00F26032" w:rsidRDefault="00F26032">
      <w:pPr>
        <w:pStyle w:val="ConsPlusNormal"/>
        <w:ind w:firstLine="540"/>
        <w:jc w:val="both"/>
      </w:pPr>
      <w:r>
        <w:t>Приоритетные направления кооперации участников Кластера в сфере исследований и разработок:</w:t>
      </w:r>
    </w:p>
    <w:p w:rsidR="00F26032" w:rsidRDefault="00F26032">
      <w:pPr>
        <w:pStyle w:val="ConsPlusNormal"/>
        <w:spacing w:before="220"/>
        <w:ind w:firstLine="540"/>
        <w:jc w:val="both"/>
      </w:pPr>
      <w:r>
        <w:t>- Технологии искусственного возобновления природных ресурсов;</w:t>
      </w:r>
    </w:p>
    <w:p w:rsidR="00F26032" w:rsidRDefault="00F26032">
      <w:pPr>
        <w:pStyle w:val="ConsPlusNormal"/>
        <w:spacing w:before="220"/>
        <w:ind w:firstLine="540"/>
        <w:jc w:val="both"/>
      </w:pPr>
      <w:r>
        <w:t>- Разработка интерактивной карты возобновляемых природных ресурсов Томской области.</w:t>
      </w:r>
    </w:p>
    <w:p w:rsidR="00F26032" w:rsidRDefault="00F26032">
      <w:pPr>
        <w:pStyle w:val="ConsPlusNormal"/>
        <w:spacing w:before="220"/>
        <w:ind w:firstLine="540"/>
        <w:jc w:val="both"/>
      </w:pPr>
      <w:r>
        <w:t>Направление "Рыбохозяйственный комплекс"</w:t>
      </w:r>
    </w:p>
    <w:p w:rsidR="00F26032" w:rsidRDefault="00F26032">
      <w:pPr>
        <w:pStyle w:val="ConsPlusNormal"/>
        <w:spacing w:before="220"/>
        <w:ind w:firstLine="540"/>
        <w:jc w:val="both"/>
      </w:pPr>
      <w:r>
        <w:t>- Технологии аквакультуры (рыбоводства), организации искусственного воспроизводства ценных видов рыб, в том числе занесенных в Красную книгу;</w:t>
      </w:r>
    </w:p>
    <w:p w:rsidR="00F26032" w:rsidRDefault="00F26032">
      <w:pPr>
        <w:pStyle w:val="ConsPlusNormal"/>
        <w:spacing w:before="220"/>
        <w:ind w:firstLine="540"/>
        <w:jc w:val="both"/>
      </w:pPr>
      <w:r>
        <w:t>- Технологии получения высококачественных инновационных продуктов на основе водных биологических ресурсов.</w:t>
      </w:r>
    </w:p>
    <w:p w:rsidR="00F26032" w:rsidRDefault="00F26032">
      <w:pPr>
        <w:pStyle w:val="ConsPlusNormal"/>
        <w:spacing w:before="220"/>
        <w:ind w:firstLine="540"/>
        <w:jc w:val="both"/>
      </w:pPr>
      <w:r>
        <w:lastRenderedPageBreak/>
        <w:t>Направление "Лесное хозяйство"</w:t>
      </w:r>
    </w:p>
    <w:p w:rsidR="00F26032" w:rsidRDefault="00F26032">
      <w:pPr>
        <w:pStyle w:val="ConsPlusNormal"/>
        <w:spacing w:before="220"/>
        <w:ind w:firstLine="540"/>
        <w:jc w:val="both"/>
      </w:pPr>
      <w:r>
        <w:t>- Геоинформационные технологии учета состояния растительного и животного мира, прогноза объемов их допустимого извлечения, восстановления и охраны;</w:t>
      </w:r>
    </w:p>
    <w:p w:rsidR="00F26032" w:rsidRDefault="00F26032">
      <w:pPr>
        <w:pStyle w:val="ConsPlusNormal"/>
        <w:spacing w:before="220"/>
        <w:ind w:firstLine="540"/>
        <w:jc w:val="both"/>
      </w:pPr>
      <w:r>
        <w:t>- Технологии и модели прогнозирования урожайности;</w:t>
      </w:r>
    </w:p>
    <w:p w:rsidR="00F26032" w:rsidRDefault="00F26032">
      <w:pPr>
        <w:pStyle w:val="ConsPlusNormal"/>
        <w:spacing w:before="220"/>
        <w:ind w:firstLine="540"/>
        <w:jc w:val="both"/>
      </w:pPr>
      <w:r>
        <w:t>- Технологии рационального лесопользования и лесовосстановления, включая технологии получения оздоровленного посадочного материала сеянцев хвойных пород деревьев в лесопитомниках Томской области с использованием микробных препаратов.</w:t>
      </w:r>
    </w:p>
    <w:p w:rsidR="00F26032" w:rsidRDefault="00F26032">
      <w:pPr>
        <w:pStyle w:val="ConsPlusNormal"/>
        <w:spacing w:before="220"/>
        <w:ind w:firstLine="540"/>
        <w:jc w:val="both"/>
      </w:pPr>
      <w:r>
        <w:t>Направление "Заготовка и глубокая переработка дикорастущего сырья"</w:t>
      </w:r>
    </w:p>
    <w:p w:rsidR="00F26032" w:rsidRDefault="00F26032">
      <w:pPr>
        <w:pStyle w:val="ConsPlusNormal"/>
        <w:spacing w:before="220"/>
        <w:ind w:firstLine="540"/>
        <w:jc w:val="both"/>
      </w:pPr>
      <w:r>
        <w:t>- Технологии глубокой безотходной переработки дикорастущего сырья;</w:t>
      </w:r>
    </w:p>
    <w:p w:rsidR="00F26032" w:rsidRDefault="00F26032">
      <w:pPr>
        <w:pStyle w:val="ConsPlusNormal"/>
        <w:spacing w:before="220"/>
        <w:ind w:firstLine="540"/>
        <w:jc w:val="both"/>
      </w:pPr>
      <w:r>
        <w:t>- Технологии производства продуктов функционального назначения, биологически активных добавок натурального происхождения;</w:t>
      </w:r>
    </w:p>
    <w:p w:rsidR="00F26032" w:rsidRDefault="00F26032">
      <w:pPr>
        <w:pStyle w:val="ConsPlusNormal"/>
        <w:spacing w:before="220"/>
        <w:ind w:firstLine="540"/>
        <w:jc w:val="both"/>
      </w:pPr>
      <w:r>
        <w:t>- Технологии производства субстанций для парфюмерно-косметических, фармацевтических и ветеринарных препаратов (технологии лесобиохимии);</w:t>
      </w:r>
    </w:p>
    <w:p w:rsidR="00F26032" w:rsidRDefault="00F26032">
      <w:pPr>
        <w:pStyle w:val="ConsPlusNormal"/>
        <w:spacing w:before="220"/>
        <w:ind w:firstLine="540"/>
        <w:jc w:val="both"/>
      </w:pPr>
      <w:r>
        <w:t>- Технологии использования коры и хвои деревьев, сфагнума, листвы березы, торфа при производстве товаров медицинского назначения и предметов гигиены;</w:t>
      </w:r>
    </w:p>
    <w:p w:rsidR="00F26032" w:rsidRDefault="00F26032">
      <w:pPr>
        <w:pStyle w:val="ConsPlusNormal"/>
        <w:spacing w:before="220"/>
        <w:ind w:firstLine="540"/>
        <w:jc w:val="both"/>
      </w:pPr>
      <w:r>
        <w:t>- Технологии получения кормовых добавок (кормовой базы) из пищевых остатков (жмых, побочные продукты переработки грибов и пр.).</w:t>
      </w:r>
    </w:p>
    <w:p w:rsidR="00F26032" w:rsidRDefault="00F26032">
      <w:pPr>
        <w:pStyle w:val="ConsPlusNormal"/>
        <w:spacing w:before="220"/>
        <w:ind w:firstLine="540"/>
        <w:jc w:val="both"/>
      </w:pPr>
      <w:r>
        <w:t>Направление "Охотничье хозяйство"</w:t>
      </w:r>
    </w:p>
    <w:p w:rsidR="00F26032" w:rsidRDefault="00F26032">
      <w:pPr>
        <w:pStyle w:val="ConsPlusNormal"/>
        <w:spacing w:before="220"/>
        <w:ind w:firstLine="540"/>
        <w:jc w:val="both"/>
      </w:pPr>
      <w:r>
        <w:t>- Технологии оценки экономической ценности охотничьих угодий;</w:t>
      </w:r>
    </w:p>
    <w:p w:rsidR="00F26032" w:rsidRDefault="00F26032">
      <w:pPr>
        <w:pStyle w:val="ConsPlusNormal"/>
        <w:spacing w:before="220"/>
        <w:ind w:firstLine="540"/>
        <w:jc w:val="both"/>
      </w:pPr>
      <w:r>
        <w:t>- Технологии выращивания (восстановления численности популяций) видов животных;</w:t>
      </w:r>
    </w:p>
    <w:p w:rsidR="00F26032" w:rsidRDefault="00F26032">
      <w:pPr>
        <w:pStyle w:val="ConsPlusNormal"/>
        <w:spacing w:before="220"/>
        <w:ind w:firstLine="540"/>
        <w:jc w:val="both"/>
      </w:pPr>
      <w:r>
        <w:t>- Технологии промышленного производства деликатесных продуктов питания, биологически активных добавок на основе глубокой переработки сырья диких животных;</w:t>
      </w:r>
    </w:p>
    <w:p w:rsidR="00F26032" w:rsidRDefault="00F26032">
      <w:pPr>
        <w:pStyle w:val="ConsPlusNormal"/>
        <w:spacing w:before="220"/>
        <w:ind w:firstLine="540"/>
        <w:jc w:val="both"/>
      </w:pPr>
      <w:r>
        <w:t>- Технологии переработки и производства изделий из пушно-мехового сырья;</w:t>
      </w:r>
    </w:p>
    <w:p w:rsidR="00F26032" w:rsidRDefault="00F26032">
      <w:pPr>
        <w:pStyle w:val="ConsPlusNormal"/>
        <w:spacing w:before="220"/>
        <w:ind w:firstLine="540"/>
        <w:jc w:val="both"/>
      </w:pPr>
      <w:r>
        <w:t>- Методики проведения мониторинговых работ для получения достоверных сведений о численности видов охотничьих ресурсов, их размещении по территории охотничьих угодий и изучения происходящих в популяциях миграционных процессов.</w:t>
      </w:r>
    </w:p>
    <w:p w:rsidR="00F26032" w:rsidRDefault="00F26032">
      <w:pPr>
        <w:pStyle w:val="ConsPlusNormal"/>
        <w:spacing w:before="220"/>
        <w:ind w:firstLine="540"/>
        <w:jc w:val="both"/>
      </w:pPr>
      <w:r>
        <w:t>Основные направления поддержки исследований и разработок, проводимых участниками Кластера:</w:t>
      </w:r>
    </w:p>
    <w:p w:rsidR="00F26032" w:rsidRDefault="00F26032">
      <w:pPr>
        <w:pStyle w:val="ConsPlusNormal"/>
        <w:spacing w:before="220"/>
        <w:ind w:firstLine="540"/>
        <w:jc w:val="both"/>
      </w:pPr>
      <w:r>
        <w:t>- повышение объемов финансирования исследований и разработок по четырем направлениям Кластера за счет расширения использования инструментов Минобрнауки России, Росрыболовства, Минприроды России, Рослесхоза и Минсельхоза России, а также инструментов институтов развития, региональной поддержки и средств компаний-участников;</w:t>
      </w:r>
    </w:p>
    <w:p w:rsidR="00F26032" w:rsidRDefault="00F26032">
      <w:pPr>
        <w:pStyle w:val="ConsPlusNormal"/>
        <w:spacing w:before="220"/>
        <w:ind w:firstLine="540"/>
        <w:jc w:val="both"/>
      </w:pPr>
      <w:r>
        <w:t>- расширение финансирования организации научных экспедиций, создания мобильных лабораторий;</w:t>
      </w:r>
    </w:p>
    <w:p w:rsidR="00F26032" w:rsidRDefault="00F26032">
      <w:pPr>
        <w:pStyle w:val="ConsPlusNormal"/>
        <w:spacing w:before="220"/>
        <w:ind w:firstLine="540"/>
        <w:jc w:val="both"/>
      </w:pPr>
      <w:r>
        <w:t>- выработка мер по привлечению в профильные научные организации молодых ученых и аспирантов, поддержка студенческих научных конференций, включение направлений Кластера в тематические приоритеты грантовых конкурсов и конкурсов институтов развития;</w:t>
      </w:r>
    </w:p>
    <w:p w:rsidR="00F26032" w:rsidRDefault="00F26032">
      <w:pPr>
        <w:pStyle w:val="ConsPlusNormal"/>
        <w:spacing w:before="220"/>
        <w:ind w:firstLine="540"/>
        <w:jc w:val="both"/>
      </w:pPr>
      <w:r>
        <w:lastRenderedPageBreak/>
        <w:t>- поддержка сложившейся кооперации научных организаций Сибирского федерального университета в сфере рыбохозяйственных и иных исследований (кафедра ихтиологии Национального исследовательского Томского государственного университета, НИИ Биологии и биофизики НИ ТГУ, кафедра зоотехнии Томского сельскохозяйственного института, Институт молекулярной и клеточной биологии СО РАН, Институт систематики и экологии животных СО РАН);</w:t>
      </w:r>
    </w:p>
    <w:p w:rsidR="00F26032" w:rsidRDefault="00F26032">
      <w:pPr>
        <w:pStyle w:val="ConsPlusNormal"/>
        <w:spacing w:before="220"/>
        <w:ind w:firstLine="540"/>
        <w:jc w:val="both"/>
      </w:pPr>
      <w:r>
        <w:t>- расширение практики взаимного использования научными и образовательными участниками Кластера лабораторий и другой научной инфраструктуры в целях эффективного выполнения исследований и разработок.</w:t>
      </w:r>
    </w:p>
    <w:p w:rsidR="00F26032" w:rsidRDefault="00F26032">
      <w:pPr>
        <w:pStyle w:val="ConsPlusNormal"/>
        <w:jc w:val="both"/>
      </w:pPr>
    </w:p>
    <w:p w:rsidR="00F26032" w:rsidRDefault="00F26032">
      <w:pPr>
        <w:pStyle w:val="ConsPlusNormal"/>
        <w:jc w:val="center"/>
        <w:outlineLvl w:val="2"/>
      </w:pPr>
      <w:r>
        <w:t>4.3. Основные меры содействия коммерциализации</w:t>
      </w:r>
    </w:p>
    <w:p w:rsidR="00F26032" w:rsidRDefault="00F26032">
      <w:pPr>
        <w:pStyle w:val="ConsPlusNormal"/>
        <w:jc w:val="center"/>
      </w:pPr>
      <w:r>
        <w:t>результатов исследований и разработок</w:t>
      </w:r>
    </w:p>
    <w:p w:rsidR="00F26032" w:rsidRDefault="00F26032">
      <w:pPr>
        <w:pStyle w:val="ConsPlusNormal"/>
        <w:jc w:val="both"/>
      </w:pPr>
    </w:p>
    <w:p w:rsidR="00F26032" w:rsidRDefault="00F26032">
      <w:pPr>
        <w:pStyle w:val="ConsPlusNormal"/>
        <w:ind w:firstLine="540"/>
        <w:jc w:val="both"/>
      </w:pPr>
      <w:r>
        <w:t>В рамках реализации Программы предусмотрена реализация следующих мер содействия коммерциализации результатов исследований и разработок:</w:t>
      </w:r>
    </w:p>
    <w:p w:rsidR="00F26032" w:rsidRDefault="00F26032">
      <w:pPr>
        <w:pStyle w:val="ConsPlusNormal"/>
        <w:spacing w:before="220"/>
        <w:ind w:firstLine="540"/>
        <w:jc w:val="both"/>
      </w:pPr>
      <w:r>
        <w:t>1. Создание системы определения и уточнения приоритетных направлений переработки возобновляемых природных ресурсов и формирования реестра задач для исследований и разработок.</w:t>
      </w:r>
    </w:p>
    <w:p w:rsidR="00F26032" w:rsidRDefault="00F26032">
      <w:pPr>
        <w:pStyle w:val="ConsPlusNormal"/>
        <w:spacing w:before="220"/>
        <w:ind w:firstLine="540"/>
        <w:jc w:val="both"/>
      </w:pPr>
      <w:r>
        <w:t>2. Создание базы (полигона) по отработке инновационных технологий оценки и учета возобновляемых ресурсов.</w:t>
      </w:r>
    </w:p>
    <w:p w:rsidR="00F26032" w:rsidRDefault="00F26032">
      <w:pPr>
        <w:pStyle w:val="ConsPlusNormal"/>
        <w:spacing w:before="220"/>
        <w:ind w:firstLine="540"/>
        <w:jc w:val="both"/>
      </w:pPr>
      <w:r>
        <w:t>3. Развитие кооперации между направлениями "лесное хозяйство" и "охотничье хозяйство" для расширения использования результатов исследований и разработок университетов и научных организаций.</w:t>
      </w:r>
    </w:p>
    <w:p w:rsidR="00F26032" w:rsidRDefault="00F26032">
      <w:pPr>
        <w:pStyle w:val="ConsPlusNormal"/>
        <w:spacing w:before="220"/>
        <w:ind w:firstLine="540"/>
        <w:jc w:val="both"/>
      </w:pPr>
      <w:r>
        <w:t>4. Развитие технологической кооперации с международными партнерами в сфере индустриальной аквакультуры.</w:t>
      </w:r>
    </w:p>
    <w:p w:rsidR="00F26032" w:rsidRDefault="00F26032">
      <w:pPr>
        <w:pStyle w:val="ConsPlusNormal"/>
        <w:spacing w:before="220"/>
        <w:ind w:firstLine="540"/>
        <w:jc w:val="both"/>
      </w:pPr>
      <w:r>
        <w:t>5. Развитие исследовательского и технологического партнерства с профильными иностранными университетами в рамках реализации Национальным исследовательским Томским государственным университетом программы повышения международной конкурентоспособности среди ведущих мировых научно-образовательных центров.</w:t>
      </w:r>
    </w:p>
    <w:p w:rsidR="00F26032" w:rsidRDefault="00F26032">
      <w:pPr>
        <w:pStyle w:val="ConsPlusNormal"/>
        <w:spacing w:before="220"/>
        <w:ind w:firstLine="540"/>
        <w:jc w:val="both"/>
      </w:pPr>
      <w:r>
        <w:t>Организации, совместно с которыми запланирована отработка системы трансфера защищенных результатов исследований и разработок в промышленный сектор:</w:t>
      </w:r>
    </w:p>
    <w:p w:rsidR="00F26032" w:rsidRDefault="00F26032">
      <w:pPr>
        <w:pStyle w:val="ConsPlusNormal"/>
        <w:spacing w:before="220"/>
        <w:ind w:firstLine="540"/>
        <w:jc w:val="both"/>
      </w:pPr>
      <w:r>
        <w:t>- Национальный исследовательский Томский государственный университет;</w:t>
      </w:r>
    </w:p>
    <w:p w:rsidR="00F26032" w:rsidRDefault="00F26032">
      <w:pPr>
        <w:pStyle w:val="ConsPlusNormal"/>
        <w:spacing w:before="220"/>
        <w:ind w:firstLine="540"/>
        <w:jc w:val="both"/>
      </w:pPr>
      <w:r>
        <w:t>- ФГБНУ "Научно-исследовательский институт садоводства Сибири М.А.Лисавенко" (Алтайский край, Барнаул);</w:t>
      </w:r>
    </w:p>
    <w:p w:rsidR="00F26032" w:rsidRDefault="00F26032">
      <w:pPr>
        <w:pStyle w:val="ConsPlusNormal"/>
        <w:spacing w:before="220"/>
        <w:ind w:firstLine="540"/>
        <w:jc w:val="both"/>
      </w:pPr>
      <w:r>
        <w:t>- Национальный исследовательский Томский политехнический университет;</w:t>
      </w:r>
    </w:p>
    <w:p w:rsidR="00F26032" w:rsidRDefault="00F26032">
      <w:pPr>
        <w:pStyle w:val="ConsPlusNormal"/>
        <w:spacing w:before="220"/>
        <w:ind w:firstLine="540"/>
        <w:jc w:val="both"/>
      </w:pPr>
      <w:r>
        <w:t>- ГБОУ ВПО "Сибирский государственный медицинский университет" Министерства здравоохранения Российской Федерации;</w:t>
      </w:r>
    </w:p>
    <w:p w:rsidR="00F26032" w:rsidRDefault="00F26032">
      <w:pPr>
        <w:pStyle w:val="ConsPlusNormal"/>
        <w:spacing w:before="220"/>
        <w:ind w:firstLine="540"/>
        <w:jc w:val="both"/>
      </w:pPr>
      <w:r>
        <w:t>- ФГБНУ "Сибирский научно-исследовательский институт сельского хозяйства и торфа";</w:t>
      </w:r>
    </w:p>
    <w:p w:rsidR="00F26032" w:rsidRDefault="00F26032">
      <w:pPr>
        <w:pStyle w:val="ConsPlusNormal"/>
        <w:spacing w:before="220"/>
        <w:ind w:firstLine="540"/>
        <w:jc w:val="both"/>
      </w:pPr>
      <w:r>
        <w:t>- ФГБОУ ВО "Кемеровский технологический институт пищевой промышленности".</w:t>
      </w:r>
    </w:p>
    <w:p w:rsidR="00F26032" w:rsidRDefault="00F26032">
      <w:pPr>
        <w:pStyle w:val="ConsPlusNormal"/>
        <w:jc w:val="both"/>
      </w:pPr>
    </w:p>
    <w:p w:rsidR="00F26032" w:rsidRDefault="00F26032">
      <w:pPr>
        <w:pStyle w:val="ConsPlusNormal"/>
        <w:jc w:val="center"/>
        <w:outlineLvl w:val="2"/>
      </w:pPr>
      <w:r>
        <w:t>4.4. Приоритетные направления и мероприятия по развитию</w:t>
      </w:r>
    </w:p>
    <w:p w:rsidR="00F26032" w:rsidRDefault="00F26032">
      <w:pPr>
        <w:pStyle w:val="ConsPlusNormal"/>
        <w:jc w:val="center"/>
      </w:pPr>
      <w:r>
        <w:t>научной и инновационной инфраструктуры</w:t>
      </w:r>
    </w:p>
    <w:p w:rsidR="00F26032" w:rsidRDefault="00F26032">
      <w:pPr>
        <w:pStyle w:val="ConsPlusNormal"/>
        <w:jc w:val="both"/>
      </w:pPr>
    </w:p>
    <w:p w:rsidR="00F26032" w:rsidRDefault="00F26032">
      <w:pPr>
        <w:pStyle w:val="ConsPlusNormal"/>
        <w:ind w:firstLine="540"/>
        <w:jc w:val="both"/>
      </w:pPr>
      <w:r>
        <w:t xml:space="preserve">Направления развития научной и инновационной инфраструктуры Кластера связаны с </w:t>
      </w:r>
      <w:r>
        <w:lastRenderedPageBreak/>
        <w:t>углублением исследовательских компетенций и расширением кооперации в сфере исследований и разработок, созданием новых технологий.</w:t>
      </w:r>
    </w:p>
    <w:p w:rsidR="00F26032" w:rsidRDefault="00F26032">
      <w:pPr>
        <w:pStyle w:val="ConsPlusNormal"/>
        <w:spacing w:before="220"/>
        <w:ind w:firstLine="540"/>
        <w:jc w:val="both"/>
      </w:pPr>
      <w:r>
        <w:t>Мероприятия по развитию научной и инновационной инфраструктуры Кластера:</w:t>
      </w:r>
    </w:p>
    <w:p w:rsidR="00F26032" w:rsidRDefault="00F26032">
      <w:pPr>
        <w:pStyle w:val="ConsPlusNormal"/>
        <w:spacing w:before="220"/>
        <w:ind w:firstLine="540"/>
        <w:jc w:val="both"/>
      </w:pPr>
      <w:r>
        <w:t>1. Дальнейшее расширение компетенций и исследовательской программы Лабораторий в сфере рыбохозяйственного комплекса:</w:t>
      </w:r>
    </w:p>
    <w:p w:rsidR="00F26032" w:rsidRDefault="00F26032">
      <w:pPr>
        <w:pStyle w:val="ConsPlusNormal"/>
        <w:spacing w:before="220"/>
        <w:ind w:firstLine="540"/>
        <w:jc w:val="both"/>
      </w:pPr>
      <w:r>
        <w:t>- Томская лаборатория сырьевых исследований на базе Новосибирского филиала Федерального государственного унитарного предприятия "Государственный научно-производственный центр рыбного хозяйства" ("Госрыбцентр") - Западно-Сибирского научно-исследовательского Института водных биоресурсов и аквакультуры. Направления работы: сырьевые исследования на водных объектах Томской области и разработка прогнозов общих допустимых уловов и возможного вылова водно-биологических ресурсов; выполнение НИР по заявкам Администрации Томской области; оценка влияния хозяйственной деятельности на водные биоресурсы и разработка природоохранных и компенсационных мероприятий совместно с сектором эколого-мониторинговых исследований ЗапСибНИИВБАК;</w:t>
      </w:r>
    </w:p>
    <w:p w:rsidR="00F26032" w:rsidRDefault="00F26032">
      <w:pPr>
        <w:pStyle w:val="ConsPlusNormal"/>
        <w:spacing w:before="220"/>
        <w:ind w:firstLine="540"/>
        <w:jc w:val="both"/>
      </w:pPr>
      <w:r>
        <w:t>- Совместная лаборатория ФГБНУ "Сибирский научно-исследовательский институт сельского хозяйства и торфа", Национального исследовательского Томского государственного университета и Администрации Томской области. Направления работы: разработка технологии повышения сохранности молоди рыбы, повышения жизнестойкости (стрессоустойчивости) рыбопосадочного материала в водоемах при зарыблении; создание индивидуализированных препаратов, обогащенных биологически активными соединениями; разработка и организация производства современных кормов для аквакультуры.</w:t>
      </w:r>
    </w:p>
    <w:p w:rsidR="00F26032" w:rsidRDefault="00F26032">
      <w:pPr>
        <w:pStyle w:val="ConsPlusNormal"/>
        <w:spacing w:before="220"/>
        <w:ind w:firstLine="540"/>
        <w:jc w:val="both"/>
      </w:pPr>
      <w:r>
        <w:t>2. Создание площадок по инкубированию и отработке новых технологий аквакультуры.</w:t>
      </w:r>
    </w:p>
    <w:p w:rsidR="00F26032" w:rsidRDefault="00F26032">
      <w:pPr>
        <w:pStyle w:val="ConsPlusNormal"/>
        <w:spacing w:before="220"/>
        <w:ind w:firstLine="540"/>
        <w:jc w:val="both"/>
      </w:pPr>
      <w:r>
        <w:t>В рамках данного мероприятия запланировано создание рыбоводно-воспроизводственного комплекса "Аквабиоцентр Томской области". Главная цель проекта - сохранение ценных видов рыб Обского бассейна. Срок реализации проекта - 2016 - 2019 годы. Ожидаемые результаты реализации проекта - создание высокотехнологичного предприятия, работающего на системах замкнутого водоснабжения. Технологическими партнерами проекта является финско-голландская компания Finnelma and Hesy, специализирующаяся на поставке комплексных рыбоводных ферм и реконструкции существующих хозяйств.</w:t>
      </w:r>
    </w:p>
    <w:p w:rsidR="00F26032" w:rsidRDefault="00F26032">
      <w:pPr>
        <w:pStyle w:val="ConsPlusNormal"/>
        <w:spacing w:before="220"/>
        <w:ind w:firstLine="540"/>
        <w:jc w:val="both"/>
      </w:pPr>
      <w:r>
        <w:t>3. По направлению "Лесное хозяйство" запланировано создание экспериментального распределительного полигона для отработки инновационных технологий в лесном хозяйстве.</w:t>
      </w:r>
    </w:p>
    <w:p w:rsidR="00F26032" w:rsidRDefault="00F26032">
      <w:pPr>
        <w:pStyle w:val="ConsPlusNormal"/>
        <w:spacing w:before="220"/>
        <w:ind w:firstLine="540"/>
        <w:jc w:val="both"/>
      </w:pPr>
      <w:r>
        <w:t>4. По направлению "Охотничье хозяйство" запланировано создание межведомственного сетевого центра мониторинга возобновляемых природных ресурсов на базе Национального исследовательского Томского государственного университета, охотничьих хозяйств и заказников, а также создание инфраструктуры в одном из заказников на территории региона для проведения научных экспериментальных работ по оценке влияния сбора кедрового ореха на популяцию пушных зверей.</w:t>
      </w:r>
    </w:p>
    <w:p w:rsidR="00F26032" w:rsidRDefault="00F26032">
      <w:pPr>
        <w:pStyle w:val="ConsPlusNormal"/>
        <w:spacing w:before="220"/>
        <w:ind w:firstLine="540"/>
        <w:jc w:val="both"/>
      </w:pPr>
      <w:r>
        <w:t>5. По направлению "Заготовка и глубокая переработка дикорастущего сырья" запланировано создание Центра технологий, который обеспечит формирование политики в сфере интеллектуальной собственности и аккумулирование передового технологического опыта участников Кластера.</w:t>
      </w:r>
    </w:p>
    <w:p w:rsidR="00F26032" w:rsidRDefault="00F26032">
      <w:pPr>
        <w:pStyle w:val="ConsPlusNormal"/>
        <w:jc w:val="both"/>
      </w:pPr>
    </w:p>
    <w:p w:rsidR="00F26032" w:rsidRDefault="00F26032">
      <w:pPr>
        <w:pStyle w:val="ConsPlusNormal"/>
        <w:jc w:val="center"/>
        <w:outlineLvl w:val="2"/>
      </w:pPr>
      <w:r>
        <w:t>4.5. Описание ожидаемых результатов реализации</w:t>
      </w:r>
    </w:p>
    <w:p w:rsidR="00F26032" w:rsidRDefault="00F26032">
      <w:pPr>
        <w:pStyle w:val="ConsPlusNormal"/>
        <w:jc w:val="center"/>
      </w:pPr>
      <w:r>
        <w:t>мер и мероприятий, направленных на развитие</w:t>
      </w:r>
    </w:p>
    <w:p w:rsidR="00F26032" w:rsidRDefault="00F26032">
      <w:pPr>
        <w:pStyle w:val="ConsPlusNormal"/>
        <w:jc w:val="center"/>
      </w:pPr>
      <w:r>
        <w:t>сектора исследований и разработок</w:t>
      </w:r>
    </w:p>
    <w:p w:rsidR="00F26032" w:rsidRDefault="00F26032">
      <w:pPr>
        <w:pStyle w:val="ConsPlusNormal"/>
        <w:jc w:val="both"/>
      </w:pPr>
    </w:p>
    <w:p w:rsidR="00F26032" w:rsidRDefault="00F26032">
      <w:pPr>
        <w:pStyle w:val="ConsPlusNormal"/>
        <w:ind w:firstLine="540"/>
        <w:jc w:val="both"/>
      </w:pPr>
      <w:r>
        <w:lastRenderedPageBreak/>
        <w:t>К основным результатам реализации основных мер и мероприятий по развитию сектора исследований и разработок, включая кооперацию в научно-технической сфере, можно отнести следующие:</w:t>
      </w:r>
    </w:p>
    <w:p w:rsidR="00F26032" w:rsidRDefault="00F26032">
      <w:pPr>
        <w:pStyle w:val="ConsPlusNormal"/>
        <w:spacing w:before="220"/>
        <w:ind w:firstLine="540"/>
        <w:jc w:val="both"/>
      </w:pPr>
      <w:r>
        <w:t>- достижение роста объемов финансирования исследований и разработок в сфере возобновляемых природных ресурсов, инициируемых университетами, научными организациями, органами государственной власти и компаниями;</w:t>
      </w:r>
    </w:p>
    <w:p w:rsidR="00F26032" w:rsidRDefault="00F26032">
      <w:pPr>
        <w:pStyle w:val="ConsPlusNormal"/>
        <w:spacing w:before="220"/>
        <w:ind w:firstLine="540"/>
        <w:jc w:val="both"/>
      </w:pPr>
      <w:r>
        <w:t>- создание новой технологической базы для:</w:t>
      </w:r>
    </w:p>
    <w:p w:rsidR="00F26032" w:rsidRDefault="00F26032">
      <w:pPr>
        <w:pStyle w:val="ConsPlusNormal"/>
        <w:spacing w:before="220"/>
        <w:ind w:firstLine="540"/>
        <w:jc w:val="both"/>
      </w:pPr>
      <w:r>
        <w:t>- оценки возобновляемых природных ресурсов, прогноза объемов их допустимого извлечения, восстановления и охраны;</w:t>
      </w:r>
    </w:p>
    <w:p w:rsidR="00F26032" w:rsidRDefault="00F26032">
      <w:pPr>
        <w:pStyle w:val="ConsPlusNormal"/>
        <w:spacing w:before="220"/>
        <w:ind w:firstLine="540"/>
        <w:jc w:val="both"/>
      </w:pPr>
      <w:r>
        <w:t>- возобновления природных ресурсов (включая лесовосстановление, аквакультуру, восстановление ресурсов растительного и животного мира и т.д.);</w:t>
      </w:r>
    </w:p>
    <w:p w:rsidR="00F26032" w:rsidRDefault="00F26032">
      <w:pPr>
        <w:pStyle w:val="ConsPlusNormal"/>
        <w:spacing w:before="220"/>
        <w:ind w:firstLine="540"/>
        <w:jc w:val="both"/>
      </w:pPr>
      <w:r>
        <w:t>- развития производства глубокой переработки;</w:t>
      </w:r>
    </w:p>
    <w:p w:rsidR="00F26032" w:rsidRDefault="00F26032">
      <w:pPr>
        <w:pStyle w:val="ConsPlusNormal"/>
        <w:spacing w:before="220"/>
        <w:ind w:firstLine="540"/>
        <w:jc w:val="both"/>
      </w:pPr>
      <w:r>
        <w:t>- создание инновационных технологий глубокой переработки дикорастущего сырья, технологий рыборазведения, технологий устойчивого лесопосадочного материала и высокотехнологичных способов использования охотничьих ресурсов;</w:t>
      </w:r>
    </w:p>
    <w:p w:rsidR="00F26032" w:rsidRDefault="00F26032">
      <w:pPr>
        <w:pStyle w:val="ConsPlusNormal"/>
        <w:spacing w:before="220"/>
        <w:ind w:firstLine="540"/>
        <w:jc w:val="both"/>
      </w:pPr>
      <w:r>
        <w:t>- достижение устойчивой научно-технологической кооперации компаний, университетов и научных организаций;</w:t>
      </w:r>
    </w:p>
    <w:p w:rsidR="00F26032" w:rsidRDefault="00F26032">
      <w:pPr>
        <w:pStyle w:val="ConsPlusNormal"/>
        <w:spacing w:before="220"/>
        <w:ind w:firstLine="540"/>
        <w:jc w:val="both"/>
      </w:pPr>
      <w:r>
        <w:t>- вовлечение ведущих научно-исследовательских организаций Томской области, других российских регионов и стран в проведение исследований по приоритетным направлениям Кластера;</w:t>
      </w:r>
    </w:p>
    <w:p w:rsidR="00F26032" w:rsidRDefault="00F26032">
      <w:pPr>
        <w:pStyle w:val="ConsPlusNormal"/>
        <w:spacing w:before="220"/>
        <w:ind w:firstLine="540"/>
        <w:jc w:val="both"/>
      </w:pPr>
      <w:r>
        <w:t>- повышение глубины переработки возобновляемых природных ресурсов, качества продукции участников Кластера и создание новых продуктовых линеек.</w:t>
      </w:r>
    </w:p>
    <w:p w:rsidR="00F26032" w:rsidRDefault="00F26032">
      <w:pPr>
        <w:pStyle w:val="ConsPlusNormal"/>
        <w:jc w:val="both"/>
      </w:pPr>
    </w:p>
    <w:p w:rsidR="00F26032" w:rsidRDefault="00F26032">
      <w:pPr>
        <w:pStyle w:val="ConsPlusNormal"/>
        <w:jc w:val="center"/>
        <w:outlineLvl w:val="1"/>
      </w:pPr>
      <w:r>
        <w:t>Раздел 5. РАЗВИТИЕ СИСТЕМЫ ПОДГОТОВКИ И ПОВЫШЕНИЯ</w:t>
      </w:r>
    </w:p>
    <w:p w:rsidR="00F26032" w:rsidRDefault="00F26032">
      <w:pPr>
        <w:pStyle w:val="ConsPlusNormal"/>
        <w:jc w:val="center"/>
      </w:pPr>
      <w:r>
        <w:t>КВАЛИФИКАЦИИ НАУЧНЫХ, ИНЖЕНЕРНО-ТЕХНИЧЕСКИХ</w:t>
      </w:r>
    </w:p>
    <w:p w:rsidR="00F26032" w:rsidRDefault="00F26032">
      <w:pPr>
        <w:pStyle w:val="ConsPlusNormal"/>
        <w:jc w:val="center"/>
      </w:pPr>
      <w:r>
        <w:t>И УПРАВЛЕНЧЕСКИХ КАДРОВ</w:t>
      </w:r>
    </w:p>
    <w:p w:rsidR="00F26032" w:rsidRDefault="00F26032">
      <w:pPr>
        <w:pStyle w:val="ConsPlusNormal"/>
        <w:jc w:val="both"/>
      </w:pPr>
    </w:p>
    <w:p w:rsidR="00F26032" w:rsidRDefault="00F26032">
      <w:pPr>
        <w:pStyle w:val="ConsPlusNormal"/>
        <w:jc w:val="center"/>
        <w:outlineLvl w:val="2"/>
      </w:pPr>
      <w:r>
        <w:t>5.1. Мероприятия по расширению объемов и повышению качества</w:t>
      </w:r>
    </w:p>
    <w:p w:rsidR="00F26032" w:rsidRDefault="00F26032">
      <w:pPr>
        <w:pStyle w:val="ConsPlusNormal"/>
        <w:jc w:val="center"/>
      </w:pPr>
      <w:r>
        <w:t>подготовки специалистов по программам среднего, высшего</w:t>
      </w:r>
    </w:p>
    <w:p w:rsidR="00F26032" w:rsidRDefault="00F26032">
      <w:pPr>
        <w:pStyle w:val="ConsPlusNormal"/>
        <w:jc w:val="center"/>
      </w:pPr>
      <w:r>
        <w:t>и дополнительного профессионального образования</w:t>
      </w:r>
    </w:p>
    <w:p w:rsidR="00F26032" w:rsidRDefault="00F26032">
      <w:pPr>
        <w:pStyle w:val="ConsPlusNormal"/>
        <w:jc w:val="both"/>
      </w:pPr>
    </w:p>
    <w:p w:rsidR="00F26032" w:rsidRDefault="00F26032">
      <w:pPr>
        <w:pStyle w:val="ConsPlusNormal"/>
        <w:ind w:firstLine="540"/>
        <w:jc w:val="both"/>
      </w:pPr>
      <w:r>
        <w:t>К ключевым мероприятиям по расширению объемов и повышению качества подготовки специалистов по программам высшего и дополнительного профессионального образования относятся:</w:t>
      </w:r>
    </w:p>
    <w:p w:rsidR="00F26032" w:rsidRDefault="00F26032">
      <w:pPr>
        <w:pStyle w:val="ConsPlusNormal"/>
        <w:spacing w:before="220"/>
        <w:ind w:firstLine="540"/>
        <w:jc w:val="both"/>
      </w:pPr>
      <w:r>
        <w:t>В сфере высшего образования - актуализация существующих и создание новых образовательных программ бакалавриата и магистратуры, включая:</w:t>
      </w:r>
    </w:p>
    <w:p w:rsidR="00F26032" w:rsidRDefault="00F26032">
      <w:pPr>
        <w:pStyle w:val="ConsPlusNormal"/>
        <w:spacing w:before="220"/>
        <w:ind w:firstLine="540"/>
        <w:jc w:val="both"/>
      </w:pPr>
      <w:r>
        <w:t>- разработку и реализацию программ подготовки инженеров орудий лова;</w:t>
      </w:r>
    </w:p>
    <w:p w:rsidR="00F26032" w:rsidRDefault="00F26032">
      <w:pPr>
        <w:pStyle w:val="ConsPlusNormal"/>
        <w:spacing w:before="220"/>
        <w:ind w:firstLine="540"/>
        <w:jc w:val="both"/>
      </w:pPr>
      <w:r>
        <w:t>- организацию стажировок, учебных и производственных практик на предприятиях Кластера для студентов и аспирантов томских университетов, научных организаций;</w:t>
      </w:r>
    </w:p>
    <w:p w:rsidR="00F26032" w:rsidRDefault="00F26032">
      <w:pPr>
        <w:pStyle w:val="ConsPlusNormal"/>
        <w:spacing w:before="220"/>
        <w:ind w:firstLine="540"/>
        <w:jc w:val="both"/>
      </w:pPr>
      <w:r>
        <w:t xml:space="preserve">- развитие образовательных программ на базе кафедры ихтиологии Национального исследовательского Томского государственного университета и на базе Томского сельскохозяйственного института по профилю "Рыбоводство" очной и заочной формы обучения, поддержку создания студентами и выпускниками собственных предприятий по товарному </w:t>
      </w:r>
      <w:r>
        <w:lastRenderedPageBreak/>
        <w:t>рыбоводству;</w:t>
      </w:r>
    </w:p>
    <w:p w:rsidR="00F26032" w:rsidRDefault="00F26032">
      <w:pPr>
        <w:pStyle w:val="ConsPlusNormal"/>
        <w:spacing w:before="220"/>
        <w:ind w:firstLine="540"/>
        <w:jc w:val="both"/>
      </w:pPr>
      <w:r>
        <w:t>- подготовку предложений по внесению раздела "Возобновляемые природные ресурсы" в государственные программы, федеральные целевые программы, стипендии Президента Российской Федерации и Правительства Российской Федерации.</w:t>
      </w:r>
    </w:p>
    <w:p w:rsidR="00F26032" w:rsidRDefault="00F26032">
      <w:pPr>
        <w:pStyle w:val="ConsPlusNormal"/>
        <w:spacing w:before="220"/>
        <w:ind w:firstLine="540"/>
        <w:jc w:val="both"/>
      </w:pPr>
      <w:r>
        <w:t>Общие задачи для разработки образовательных программ всех видов:</w:t>
      </w:r>
    </w:p>
    <w:p w:rsidR="00F26032" w:rsidRDefault="00F26032">
      <w:pPr>
        <w:pStyle w:val="ConsPlusNormal"/>
        <w:spacing w:before="220"/>
        <w:ind w:firstLine="540"/>
        <w:jc w:val="both"/>
      </w:pPr>
      <w:r>
        <w:t>- создание обучающих программ очного и дистанционного обучения по технологическим особенностям ведения бизнеса, построению безубыточных моделей заготовительных и перерабатывающих производств (2014 - 2015 гг., стоимость - 3 млн рублей, участники - Администрация Томской области и учебные организации);</w:t>
      </w:r>
    </w:p>
    <w:p w:rsidR="00F26032" w:rsidRDefault="00F26032">
      <w:pPr>
        <w:pStyle w:val="ConsPlusNormal"/>
        <w:spacing w:before="220"/>
        <w:ind w:firstLine="540"/>
        <w:jc w:val="both"/>
      </w:pPr>
      <w:r>
        <w:t>- разработка программы подготовки кадров по приемке, оценке, переработке продукции рыбного промысла и охоты и изготовлению готового товара совместно с предприятиями рыбохозяйственного комплекса, лесного хозяйства.</w:t>
      </w:r>
    </w:p>
    <w:p w:rsidR="00F26032" w:rsidRDefault="00F26032">
      <w:pPr>
        <w:pStyle w:val="ConsPlusNormal"/>
        <w:jc w:val="both"/>
      </w:pPr>
    </w:p>
    <w:p w:rsidR="00F26032" w:rsidRDefault="00F26032">
      <w:pPr>
        <w:pStyle w:val="ConsPlusNormal"/>
        <w:jc w:val="center"/>
        <w:outlineLvl w:val="2"/>
      </w:pPr>
      <w:r>
        <w:t>5.2. Развитие системы подготовки и повышения квалификации</w:t>
      </w:r>
    </w:p>
    <w:p w:rsidR="00F26032" w:rsidRDefault="00F26032">
      <w:pPr>
        <w:pStyle w:val="ConsPlusNormal"/>
        <w:jc w:val="center"/>
      </w:pPr>
      <w:r>
        <w:t>кадров и образовательной инфраструктуры</w:t>
      </w:r>
    </w:p>
    <w:p w:rsidR="00F26032" w:rsidRDefault="00F26032">
      <w:pPr>
        <w:pStyle w:val="ConsPlusNormal"/>
        <w:jc w:val="both"/>
      </w:pPr>
    </w:p>
    <w:p w:rsidR="00F26032" w:rsidRDefault="00F26032">
      <w:pPr>
        <w:pStyle w:val="ConsPlusNormal"/>
        <w:ind w:firstLine="540"/>
        <w:jc w:val="both"/>
      </w:pPr>
      <w:r>
        <w:t>Организация системы подготовки и повышения квалификации кадров для Кластера включает в ряд мероприятий по нескольким направлениям:</w:t>
      </w:r>
    </w:p>
    <w:p w:rsidR="00F26032" w:rsidRDefault="00F26032">
      <w:pPr>
        <w:pStyle w:val="ConsPlusNormal"/>
        <w:spacing w:before="220"/>
        <w:ind w:firstLine="540"/>
        <w:jc w:val="both"/>
      </w:pPr>
      <w:r>
        <w:t>- подготовка специалистов в сфере управления по специальности "Охотоведы" в университетах г. Томска, организация курсов повышения квалификации для охотоведов и инспекторов на базе Национального исследовательского Томского государственного университета и Томского сельскохозяйственного института;</w:t>
      </w:r>
    </w:p>
    <w:p w:rsidR="00F26032" w:rsidRDefault="00F26032">
      <w:pPr>
        <w:pStyle w:val="ConsPlusNormal"/>
        <w:spacing w:before="220"/>
        <w:ind w:firstLine="540"/>
        <w:jc w:val="both"/>
      </w:pPr>
      <w:r>
        <w:t>- реализация программ по повышению квалификации руководителей компаний - участников Кластера в сфере организации бизнеса и выхода на рынки стран Азиатско-Тихоокеанского региона;</w:t>
      </w:r>
    </w:p>
    <w:p w:rsidR="00F26032" w:rsidRDefault="00F26032">
      <w:pPr>
        <w:pStyle w:val="ConsPlusNormal"/>
        <w:spacing w:before="220"/>
        <w:ind w:firstLine="540"/>
        <w:jc w:val="both"/>
      </w:pPr>
      <w:r>
        <w:t>- разработка дополнительных программ подготовки специалистов по рыбоводству в рамках специальностей "Биология", "Ветеринария", "Технология производства и переработки сельскохозяйственной продукции" на базе Томского сельскохозяйственного института;</w:t>
      </w:r>
    </w:p>
    <w:p w:rsidR="00F26032" w:rsidRDefault="00F26032">
      <w:pPr>
        <w:pStyle w:val="ConsPlusNormal"/>
        <w:spacing w:before="220"/>
        <w:ind w:firstLine="540"/>
        <w:jc w:val="both"/>
      </w:pPr>
      <w:r>
        <w:t>- разработка краткосрочных учебных программ повышения квалификации и переподготовки специалистов рыбохозяйственной отрасли, имеющих любой уровень подготовки по узким специализациям, объемом от 72 часов;</w:t>
      </w:r>
    </w:p>
    <w:p w:rsidR="00F26032" w:rsidRDefault="00F26032">
      <w:pPr>
        <w:pStyle w:val="ConsPlusNormal"/>
        <w:spacing w:before="220"/>
        <w:ind w:firstLine="540"/>
        <w:jc w:val="both"/>
      </w:pPr>
      <w:r>
        <w:t>- разработка программ подготовки квалифицированного егерского состава и охотников-общественников с целью создания у егерей прочных навыков оперативной работы.</w:t>
      </w:r>
    </w:p>
    <w:p w:rsidR="00F26032" w:rsidRDefault="00F26032">
      <w:pPr>
        <w:pStyle w:val="ConsPlusNormal"/>
        <w:jc w:val="both"/>
      </w:pPr>
    </w:p>
    <w:p w:rsidR="00F26032" w:rsidRDefault="00F26032">
      <w:pPr>
        <w:pStyle w:val="ConsPlusNormal"/>
        <w:jc w:val="center"/>
        <w:outlineLvl w:val="2"/>
      </w:pPr>
      <w:r>
        <w:t>5.3. Мероприятия по развитию системы непрерывного</w:t>
      </w:r>
    </w:p>
    <w:p w:rsidR="00F26032" w:rsidRDefault="00F26032">
      <w:pPr>
        <w:pStyle w:val="ConsPlusNormal"/>
        <w:jc w:val="center"/>
      </w:pPr>
      <w:r>
        <w:t>образования, переподготовки и повышению квалификации</w:t>
      </w:r>
    </w:p>
    <w:p w:rsidR="00F26032" w:rsidRDefault="00F26032">
      <w:pPr>
        <w:pStyle w:val="ConsPlusNormal"/>
        <w:jc w:val="center"/>
      </w:pPr>
      <w:r>
        <w:t>научных, инженерно-технических и управленческих кадров</w:t>
      </w:r>
    </w:p>
    <w:p w:rsidR="00F26032" w:rsidRDefault="00F26032">
      <w:pPr>
        <w:pStyle w:val="ConsPlusNormal"/>
        <w:jc w:val="center"/>
      </w:pPr>
      <w:r>
        <w:t>предприятий и организаций - участников Кластера</w:t>
      </w:r>
    </w:p>
    <w:p w:rsidR="00F26032" w:rsidRDefault="00F26032">
      <w:pPr>
        <w:pStyle w:val="ConsPlusNormal"/>
        <w:jc w:val="both"/>
      </w:pPr>
    </w:p>
    <w:p w:rsidR="00F26032" w:rsidRDefault="00F26032">
      <w:pPr>
        <w:pStyle w:val="ConsPlusNormal"/>
        <w:ind w:firstLine="540"/>
        <w:jc w:val="both"/>
      </w:pPr>
      <w:r>
        <w:t>Мероприятия по развитию системы непрерывного образования, переподготовки и повышению квалификации кадров предприятий и организаций - участников Кластера включают следующее:</w:t>
      </w:r>
    </w:p>
    <w:p w:rsidR="00F26032" w:rsidRDefault="00F26032">
      <w:pPr>
        <w:pStyle w:val="ConsPlusNormal"/>
        <w:spacing w:before="220"/>
        <w:ind w:firstLine="540"/>
        <w:jc w:val="both"/>
      </w:pPr>
      <w:r>
        <w:t>- непрерывное поддержание в организациях - участниках Кластера необходимого уровня квалификаций и компетенций, необходимых для заготовки и глубокой переработки возобновляемых природных ресурсов;</w:t>
      </w:r>
    </w:p>
    <w:p w:rsidR="00F26032" w:rsidRDefault="00F26032">
      <w:pPr>
        <w:pStyle w:val="ConsPlusNormal"/>
        <w:spacing w:before="220"/>
        <w:ind w:firstLine="540"/>
        <w:jc w:val="both"/>
      </w:pPr>
      <w:r>
        <w:lastRenderedPageBreak/>
        <w:t>- использование в образовательном процессе инновационных технологий: дистанционной формы обучения, проектной и проблемно-ориентированной системы обучения;</w:t>
      </w:r>
    </w:p>
    <w:p w:rsidR="00F26032" w:rsidRDefault="00F26032">
      <w:pPr>
        <w:pStyle w:val="ConsPlusNormal"/>
        <w:spacing w:before="220"/>
        <w:ind w:firstLine="540"/>
        <w:jc w:val="both"/>
      </w:pPr>
      <w:r>
        <w:t>- вовлечение специалистов производственных компаний в образовательный процесс, организацию практик, работу государственных аттестационных комиссий;</w:t>
      </w:r>
    </w:p>
    <w:p w:rsidR="00F26032" w:rsidRDefault="00F26032">
      <w:pPr>
        <w:pStyle w:val="ConsPlusNormal"/>
        <w:spacing w:before="220"/>
        <w:ind w:firstLine="540"/>
        <w:jc w:val="both"/>
      </w:pPr>
      <w:r>
        <w:t>- вовлечение студентов в исследования и разработку инновационных продуктов и технологий.</w:t>
      </w:r>
    </w:p>
    <w:p w:rsidR="00F26032" w:rsidRDefault="00F26032">
      <w:pPr>
        <w:pStyle w:val="ConsPlusNormal"/>
        <w:jc w:val="both"/>
      </w:pPr>
    </w:p>
    <w:p w:rsidR="00F26032" w:rsidRDefault="00F26032">
      <w:pPr>
        <w:pStyle w:val="ConsPlusNormal"/>
        <w:jc w:val="center"/>
        <w:outlineLvl w:val="2"/>
      </w:pPr>
      <w:r>
        <w:t>5.4. Мероприятия по развитию организационных механизмов</w:t>
      </w:r>
    </w:p>
    <w:p w:rsidR="00F26032" w:rsidRDefault="00F26032">
      <w:pPr>
        <w:pStyle w:val="ConsPlusNormal"/>
        <w:jc w:val="center"/>
      </w:pPr>
      <w:r>
        <w:t>кооперации участников Кластера в сфере образования</w:t>
      </w:r>
    </w:p>
    <w:p w:rsidR="00F26032" w:rsidRDefault="00F26032">
      <w:pPr>
        <w:pStyle w:val="ConsPlusNormal"/>
        <w:jc w:val="both"/>
      </w:pPr>
    </w:p>
    <w:p w:rsidR="00F26032" w:rsidRDefault="00F26032">
      <w:pPr>
        <w:pStyle w:val="ConsPlusNormal"/>
        <w:ind w:firstLine="540"/>
        <w:jc w:val="both"/>
      </w:pPr>
      <w:r>
        <w:t>С целью развития организационных механизмов кооперации участников Кластера в сфере образования планируется проведение следующих мероприятий:</w:t>
      </w:r>
    </w:p>
    <w:p w:rsidR="00F26032" w:rsidRDefault="00F26032">
      <w:pPr>
        <w:pStyle w:val="ConsPlusNormal"/>
        <w:spacing w:before="220"/>
        <w:ind w:firstLine="540"/>
        <w:jc w:val="both"/>
      </w:pPr>
      <w:r>
        <w:t>- разработка технического задания на профессиональный стандарт разноуровневого образования (рабочие кадры, специалисты среднего звена, инженерные кадры) по направлениям Кластера;</w:t>
      </w:r>
    </w:p>
    <w:p w:rsidR="00F26032" w:rsidRDefault="00F26032">
      <w:pPr>
        <w:pStyle w:val="ConsPlusNormal"/>
        <w:spacing w:before="220"/>
        <w:ind w:firstLine="540"/>
        <w:jc w:val="both"/>
      </w:pPr>
      <w:r>
        <w:t>- вовлечение производственных компаний Кластера в образовательный процесс (работу государственных аттестационных комиссий, организацию стажировок, учебных и производственных практик для студентов и аспирантов томских университетов, научных организаций);</w:t>
      </w:r>
    </w:p>
    <w:p w:rsidR="00F26032" w:rsidRDefault="00F26032">
      <w:pPr>
        <w:pStyle w:val="ConsPlusNormal"/>
        <w:spacing w:before="220"/>
        <w:ind w:firstLine="540"/>
        <w:jc w:val="both"/>
      </w:pPr>
      <w:r>
        <w:t>- разработка комплекса мер по развитию образования, включая формирование:</w:t>
      </w:r>
    </w:p>
    <w:p w:rsidR="00F26032" w:rsidRDefault="00F26032">
      <w:pPr>
        <w:pStyle w:val="ConsPlusNormal"/>
        <w:spacing w:before="220"/>
        <w:ind w:firstLine="540"/>
        <w:jc w:val="both"/>
      </w:pPr>
      <w:r>
        <w:t>- методики прогнозной оценки потребности в специалистах по направлениям Кластера;</w:t>
      </w:r>
    </w:p>
    <w:p w:rsidR="00F26032" w:rsidRDefault="00F26032">
      <w:pPr>
        <w:pStyle w:val="ConsPlusNormal"/>
        <w:spacing w:before="220"/>
        <w:ind w:firstLine="540"/>
        <w:jc w:val="both"/>
      </w:pPr>
      <w:r>
        <w:t>- механизма коллективного заказа от Кластера к образовательным организациям высшего образования (требования к количеству специалистов и качеству подготовки);</w:t>
      </w:r>
    </w:p>
    <w:p w:rsidR="00F26032" w:rsidRDefault="00F26032">
      <w:pPr>
        <w:pStyle w:val="ConsPlusNormal"/>
        <w:spacing w:before="220"/>
        <w:ind w:firstLine="540"/>
        <w:jc w:val="both"/>
      </w:pPr>
      <w:r>
        <w:t>- системы непрерывной подготовки кадров для обеспечения потребностей Кластера и плана обучения в сфере возобновляемых ресурсов с вовлечением ведущих специалистов и ученых в образовательные программы и семинары;</w:t>
      </w:r>
    </w:p>
    <w:p w:rsidR="00F26032" w:rsidRDefault="00F26032">
      <w:pPr>
        <w:pStyle w:val="ConsPlusNormal"/>
        <w:spacing w:before="220"/>
        <w:ind w:firstLine="540"/>
        <w:jc w:val="both"/>
      </w:pPr>
      <w:r>
        <w:t>- кадровой подготовки промысловиков;</w:t>
      </w:r>
    </w:p>
    <w:p w:rsidR="00F26032" w:rsidRDefault="00F26032">
      <w:pPr>
        <w:pStyle w:val="ConsPlusNormal"/>
        <w:spacing w:before="220"/>
        <w:ind w:firstLine="540"/>
        <w:jc w:val="both"/>
      </w:pPr>
      <w:r>
        <w:t>- определение наиболее востребованных и перспективных направлений подготовки высококвалифицированных кадров, определение возможностей ответа образовательных организаций на расширяющийся спрос компаний - участников Кластера, формирование задач по корректировке существующих программ подготовке и введению новых;</w:t>
      </w:r>
    </w:p>
    <w:p w:rsidR="00F26032" w:rsidRDefault="00F26032">
      <w:pPr>
        <w:pStyle w:val="ConsPlusNormal"/>
        <w:spacing w:before="220"/>
        <w:ind w:firstLine="540"/>
        <w:jc w:val="both"/>
      </w:pPr>
      <w:r>
        <w:t>- организация рабочих групп в составе компаний, образовательных и научных организаций по разработке образовательных программ и программ переподготовки;</w:t>
      </w:r>
    </w:p>
    <w:p w:rsidR="00F26032" w:rsidRDefault="00F26032">
      <w:pPr>
        <w:pStyle w:val="ConsPlusNormal"/>
        <w:spacing w:before="220"/>
        <w:ind w:firstLine="540"/>
        <w:jc w:val="both"/>
      </w:pPr>
      <w:r>
        <w:t>- определение требований участников Кластера к образовательным программам в сфере управления Кластером с участием российских и иностранных экспертов, проведение мероприятий, включая краткосрочные обзорные семинары по управлению кластерными проектами, принципам комплексной программы подготовки кадров для Кластера;</w:t>
      </w:r>
    </w:p>
    <w:p w:rsidR="00F26032" w:rsidRDefault="00F26032">
      <w:pPr>
        <w:pStyle w:val="ConsPlusNormal"/>
        <w:spacing w:before="220"/>
        <w:ind w:firstLine="540"/>
        <w:jc w:val="both"/>
      </w:pPr>
      <w:r>
        <w:t>- участие организаций - участников Кластера в конкурсных программах Минобрнауки России, университетов и научных организаций ФАНО России в сфере образования;</w:t>
      </w:r>
    </w:p>
    <w:p w:rsidR="00F26032" w:rsidRDefault="00F26032">
      <w:pPr>
        <w:pStyle w:val="ConsPlusNormal"/>
        <w:spacing w:before="220"/>
        <w:ind w:firstLine="540"/>
        <w:jc w:val="both"/>
      </w:pPr>
      <w:r>
        <w:t>- кооперация компаний с целью проведения образовательных мероприятий для жителей районов области по вовлечению в деятельность, связанную с заготовкой и переработкой возобновляемых природных ресурсов;</w:t>
      </w:r>
    </w:p>
    <w:p w:rsidR="00F26032" w:rsidRDefault="00F26032">
      <w:pPr>
        <w:pStyle w:val="ConsPlusNormal"/>
        <w:spacing w:before="220"/>
        <w:ind w:firstLine="540"/>
        <w:jc w:val="both"/>
      </w:pPr>
      <w:r>
        <w:lastRenderedPageBreak/>
        <w:t>- создание образовательного фонда Кластера для организации стажировок и производственных практик студентов на предприятиях.</w:t>
      </w:r>
    </w:p>
    <w:p w:rsidR="00F26032" w:rsidRDefault="00F26032">
      <w:pPr>
        <w:pStyle w:val="ConsPlusNormal"/>
        <w:jc w:val="both"/>
      </w:pPr>
    </w:p>
    <w:p w:rsidR="00F26032" w:rsidRDefault="00F26032">
      <w:pPr>
        <w:pStyle w:val="ConsPlusNormal"/>
        <w:jc w:val="center"/>
        <w:outlineLvl w:val="2"/>
      </w:pPr>
      <w:r>
        <w:t>5.5. Описание ожидаемых результатов реализации мер</w:t>
      </w:r>
    </w:p>
    <w:p w:rsidR="00F26032" w:rsidRDefault="00F26032">
      <w:pPr>
        <w:pStyle w:val="ConsPlusNormal"/>
        <w:jc w:val="center"/>
      </w:pPr>
      <w:r>
        <w:t>и мероприятий, направленных на развитие системы подготовки</w:t>
      </w:r>
    </w:p>
    <w:p w:rsidR="00F26032" w:rsidRDefault="00F26032">
      <w:pPr>
        <w:pStyle w:val="ConsPlusNormal"/>
        <w:jc w:val="center"/>
      </w:pPr>
      <w:r>
        <w:t>и повышения квалификации научных, инженерно-технических</w:t>
      </w:r>
    </w:p>
    <w:p w:rsidR="00F26032" w:rsidRDefault="00F26032">
      <w:pPr>
        <w:pStyle w:val="ConsPlusNormal"/>
        <w:jc w:val="center"/>
      </w:pPr>
      <w:r>
        <w:t>и управленческих кадров</w:t>
      </w:r>
    </w:p>
    <w:p w:rsidR="00F26032" w:rsidRDefault="00F26032">
      <w:pPr>
        <w:pStyle w:val="ConsPlusNormal"/>
        <w:jc w:val="both"/>
      </w:pPr>
    </w:p>
    <w:p w:rsidR="00F26032" w:rsidRDefault="00F26032">
      <w:pPr>
        <w:pStyle w:val="ConsPlusNormal"/>
        <w:ind w:firstLine="540"/>
        <w:jc w:val="both"/>
      </w:pPr>
      <w:r>
        <w:t>В результате реализации мер по развитию системы подготовки и повышения квалификации научных, инженерно-технических и управленческих кадров ожидается достижение следующих результатов:</w:t>
      </w:r>
    </w:p>
    <w:p w:rsidR="00F26032" w:rsidRDefault="00F26032">
      <w:pPr>
        <w:pStyle w:val="ConsPlusNormal"/>
        <w:spacing w:before="220"/>
        <w:ind w:firstLine="540"/>
        <w:jc w:val="both"/>
      </w:pPr>
      <w:r>
        <w:t>- концентрация высококвалифицированных специалистов в компаниях, использующих технологии глубокой переработки возобновляемых природных ресурсов;</w:t>
      </w:r>
    </w:p>
    <w:p w:rsidR="00F26032" w:rsidRDefault="00F26032">
      <w:pPr>
        <w:pStyle w:val="ConsPlusNormal"/>
        <w:spacing w:before="220"/>
        <w:ind w:firstLine="540"/>
        <w:jc w:val="both"/>
      </w:pPr>
      <w:r>
        <w:t>- повышение конкурентоспособности организаций - участников Кластера и качества их продукции;</w:t>
      </w:r>
    </w:p>
    <w:p w:rsidR="00F26032" w:rsidRDefault="00F26032">
      <w:pPr>
        <w:pStyle w:val="ConsPlusNormal"/>
        <w:spacing w:before="220"/>
        <w:ind w:firstLine="540"/>
        <w:jc w:val="both"/>
      </w:pPr>
      <w:r>
        <w:t>- расширение образовательных элементов в рамках образовательных программ подготовки специалистов, проходящих на базе организаций - участников Кластера;</w:t>
      </w:r>
    </w:p>
    <w:p w:rsidR="00F26032" w:rsidRDefault="00F26032">
      <w:pPr>
        <w:pStyle w:val="ConsPlusNormal"/>
        <w:spacing w:before="220"/>
        <w:ind w:firstLine="540"/>
        <w:jc w:val="both"/>
      </w:pPr>
      <w:r>
        <w:t>- наличие пакета краткосрочных программ переподготовки и повышения квалификации, обеспечивающих повышение производительности труда на конкретном рабочем месте.</w:t>
      </w:r>
    </w:p>
    <w:p w:rsidR="00F26032" w:rsidRDefault="00F26032">
      <w:pPr>
        <w:pStyle w:val="ConsPlusNormal"/>
        <w:jc w:val="both"/>
      </w:pPr>
    </w:p>
    <w:p w:rsidR="00F26032" w:rsidRDefault="00F26032">
      <w:pPr>
        <w:pStyle w:val="ConsPlusNormal"/>
        <w:jc w:val="center"/>
        <w:outlineLvl w:val="1"/>
      </w:pPr>
      <w:r>
        <w:t>Раздел 6. РАЗВИТИЕ ПРОИЗВОДСТВЕННОГО ПОТЕНЦИАЛА</w:t>
      </w:r>
    </w:p>
    <w:p w:rsidR="00F26032" w:rsidRDefault="00F26032">
      <w:pPr>
        <w:pStyle w:val="ConsPlusNormal"/>
        <w:jc w:val="center"/>
      </w:pPr>
      <w:r>
        <w:t>И ПРОИЗВОДСТВЕННОЙ КООПЕРАЦИИ</w:t>
      </w:r>
    </w:p>
    <w:p w:rsidR="00F26032" w:rsidRDefault="00F26032">
      <w:pPr>
        <w:pStyle w:val="ConsPlusNormal"/>
        <w:jc w:val="both"/>
      </w:pPr>
    </w:p>
    <w:p w:rsidR="00F26032" w:rsidRDefault="00F26032">
      <w:pPr>
        <w:pStyle w:val="ConsPlusNormal"/>
        <w:jc w:val="center"/>
        <w:outlineLvl w:val="2"/>
      </w:pPr>
      <w:r>
        <w:t>6.1. Основные меры по развитию производства</w:t>
      </w:r>
    </w:p>
    <w:p w:rsidR="00F26032" w:rsidRDefault="00F26032">
      <w:pPr>
        <w:pStyle w:val="ConsPlusNormal"/>
        <w:jc w:val="center"/>
      </w:pPr>
      <w:r>
        <w:t>и производственной инфраструктуры</w:t>
      </w:r>
    </w:p>
    <w:p w:rsidR="00F26032" w:rsidRDefault="00F26032">
      <w:pPr>
        <w:pStyle w:val="ConsPlusNormal"/>
        <w:jc w:val="both"/>
      </w:pPr>
    </w:p>
    <w:p w:rsidR="00F26032" w:rsidRDefault="00F26032">
      <w:pPr>
        <w:pStyle w:val="ConsPlusNormal"/>
        <w:ind w:firstLine="540"/>
        <w:jc w:val="both"/>
      </w:pPr>
      <w:r>
        <w:t>Основными направлениями развития производственного потенциала и производственной инфраструктуры являются:</w:t>
      </w:r>
    </w:p>
    <w:p w:rsidR="00F26032" w:rsidRDefault="00F26032">
      <w:pPr>
        <w:pStyle w:val="ConsPlusNormal"/>
        <w:spacing w:before="220"/>
        <w:ind w:firstLine="540"/>
        <w:jc w:val="both"/>
      </w:pPr>
      <w:r>
        <w:t>- реализация проектов глубокой переработки возобновляемых природных ресурсов (рыба, древесная и недревесная продукция вырубки леса, дикоросы), включая строительство новых производств;</w:t>
      </w:r>
    </w:p>
    <w:p w:rsidR="00F26032" w:rsidRDefault="00F26032">
      <w:pPr>
        <w:pStyle w:val="ConsPlusNormal"/>
        <w:spacing w:before="220"/>
        <w:ind w:firstLine="540"/>
        <w:jc w:val="both"/>
      </w:pPr>
      <w:r>
        <w:t>- стимулирование организации производства инновационных продуктов на основе водно-биологических ресурсов, включая создание совместных предприятий с фармацевтическими компаниями в целях реализации проектов по производству биологически активных добавок из возобновляемых природных ресурсов;</w:t>
      </w:r>
    </w:p>
    <w:p w:rsidR="00F26032" w:rsidRDefault="00F26032">
      <w:pPr>
        <w:pStyle w:val="ConsPlusNormal"/>
        <w:spacing w:before="220"/>
        <w:ind w:firstLine="540"/>
        <w:jc w:val="both"/>
      </w:pPr>
      <w:r>
        <w:t>- поддержка создания технологий искусственного выращивания водных биологических ресурсов на базе научно-исследовательских организаций, обеспечение комплексного воспроизводства и сохранения популяции ценных и особо ценных видов рыб;</w:t>
      </w:r>
    </w:p>
    <w:p w:rsidR="00F26032" w:rsidRDefault="00F26032">
      <w:pPr>
        <w:pStyle w:val="ConsPlusNormal"/>
        <w:spacing w:before="220"/>
        <w:ind w:firstLine="540"/>
        <w:jc w:val="both"/>
      </w:pPr>
      <w:r>
        <w:t>- создание рыбоводных предприятий по производству рыбоводной продукции и отработке новых технологий аквакультуры;</w:t>
      </w:r>
    </w:p>
    <w:p w:rsidR="00F26032" w:rsidRDefault="00F26032">
      <w:pPr>
        <w:pStyle w:val="ConsPlusNormal"/>
        <w:spacing w:before="220"/>
        <w:ind w:firstLine="540"/>
        <w:jc w:val="both"/>
      </w:pPr>
      <w:r>
        <w:t>- реорганизация (восстановление) крупных рыбодобывающих предприятий в районах Томской области (Молчановский, Парабельский, Каргасокский, Колпашевский, Александровский районы) и обеспечение их включения в логистические цепочки поставок;</w:t>
      </w:r>
    </w:p>
    <w:p w:rsidR="00F26032" w:rsidRDefault="00F26032">
      <w:pPr>
        <w:pStyle w:val="ConsPlusNormal"/>
        <w:spacing w:before="220"/>
        <w:ind w:firstLine="540"/>
        <w:jc w:val="both"/>
      </w:pPr>
      <w:r>
        <w:t xml:space="preserve">- техническое перевооружение и модернизация производства: флот, орудия лова, сортировочное, филетировочное, вакуумупаковочное, погрузо-разгрузочное, транспортировочное оборудование, морозильные аппараты, оборудование, входящее в состав линий по производству </w:t>
      </w:r>
      <w:r>
        <w:lastRenderedPageBreak/>
        <w:t>консервов, переработке отходов производства, оборудование для проведения лабораторного производственного контроля;</w:t>
      </w:r>
    </w:p>
    <w:p w:rsidR="00F26032" w:rsidRDefault="00F26032">
      <w:pPr>
        <w:pStyle w:val="ConsPlusNormal"/>
        <w:spacing w:before="220"/>
        <w:ind w:firstLine="540"/>
        <w:jc w:val="both"/>
      </w:pPr>
      <w:r>
        <w:t>- определение совместно с организациями - участниками Кластера порядка организации деятельности (и ее ресурсного обеспечения) по исследованию профильных рынков, поиску потенциальных инвесторов для организации на территории области новых производственных предприятий.</w:t>
      </w:r>
    </w:p>
    <w:p w:rsidR="00F26032" w:rsidRDefault="00F26032">
      <w:pPr>
        <w:pStyle w:val="ConsPlusNormal"/>
        <w:spacing w:before="220"/>
        <w:ind w:firstLine="540"/>
        <w:jc w:val="both"/>
      </w:pPr>
      <w:r>
        <w:t>По направлению "Рыбохозяйственный комплекс" ключевым производственным проектом является "Аквабиоцентр Томской области", реализуемый с целью развития аквакультуры и рыбохозяйственного комплекса в целом на территории Томской области. Проект включен в разрабатываемый Федеральным агентством по рыболовству проект федеральной целевой программы с общим объемом финансирования 998 млн рублей.</w:t>
      </w:r>
    </w:p>
    <w:p w:rsidR="00F26032" w:rsidRDefault="00F26032">
      <w:pPr>
        <w:pStyle w:val="ConsPlusNormal"/>
        <w:spacing w:before="220"/>
        <w:ind w:firstLine="540"/>
        <w:jc w:val="both"/>
      </w:pPr>
      <w:r>
        <w:t>В Аквабиоцентре планируется применение современных энергоэффективных технологий, системы с замкнутым водоснабжением (УЗВ), которая позволит получать максимальную продукцию с единицы площади или объема рыбоводных емкостей при минимальном потреблении воды. Размещение производственных мощностей в закрытых помещениях позволит обеспечить эффективное круглогодичное производство вне зависимости от климатических условий района размещения предприятия и наличия значительных водных ресурсов; незначительный объем потребления свежей воды обеспечит минимальное воздействие на окружающую среду.</w:t>
      </w:r>
    </w:p>
    <w:p w:rsidR="00F26032" w:rsidRDefault="00F26032">
      <w:pPr>
        <w:pStyle w:val="ConsPlusNormal"/>
        <w:spacing w:before="220"/>
        <w:ind w:firstLine="540"/>
        <w:jc w:val="both"/>
      </w:pPr>
      <w:r>
        <w:t>Задачи проекта "Аквабиоцентр Томской области":</w:t>
      </w:r>
    </w:p>
    <w:p w:rsidR="00F26032" w:rsidRDefault="00F26032">
      <w:pPr>
        <w:pStyle w:val="ConsPlusNormal"/>
        <w:spacing w:before="220"/>
        <w:ind w:firstLine="540"/>
        <w:jc w:val="both"/>
      </w:pPr>
      <w:r>
        <w:t>- воспроизводство ценных видов рыб (осетр сибирский, стерлядь, муксун, пелядь, нельма);</w:t>
      </w:r>
    </w:p>
    <w:p w:rsidR="00F26032" w:rsidRDefault="00F26032">
      <w:pPr>
        <w:pStyle w:val="ConsPlusNormal"/>
        <w:spacing w:before="220"/>
        <w:ind w:firstLine="540"/>
        <w:jc w:val="both"/>
      </w:pPr>
      <w:r>
        <w:t>- сохранение популяции особо ценных видов рыб всего Обского бассейна;</w:t>
      </w:r>
    </w:p>
    <w:p w:rsidR="00F26032" w:rsidRDefault="00F26032">
      <w:pPr>
        <w:pStyle w:val="ConsPlusNormal"/>
        <w:spacing w:before="220"/>
        <w:ind w:firstLine="540"/>
        <w:jc w:val="both"/>
      </w:pPr>
      <w:r>
        <w:t>- компенсация ущерба, наносимого рыбным запасам реки Обь;</w:t>
      </w:r>
    </w:p>
    <w:p w:rsidR="00F26032" w:rsidRDefault="00F26032">
      <w:pPr>
        <w:pStyle w:val="ConsPlusNormal"/>
        <w:spacing w:before="220"/>
        <w:ind w:firstLine="540"/>
        <w:jc w:val="both"/>
      </w:pPr>
      <w:r>
        <w:t>- оказание услуг в области рыбоводства и переработки рыбы - отработка технологий, подготовка рыбоводов, консультации по вопросам аквакультуры, зарыбление водоемов, помощь крестьянско-фермерским хозяйствам в зарыблении, сохранении рыбопосадочного материала и товарной рыбы.</w:t>
      </w:r>
    </w:p>
    <w:p w:rsidR="00F26032" w:rsidRDefault="00F26032">
      <w:pPr>
        <w:pStyle w:val="ConsPlusNormal"/>
        <w:spacing w:before="220"/>
        <w:ind w:firstLine="540"/>
        <w:jc w:val="both"/>
      </w:pPr>
      <w:r>
        <w:t>Аквабиоцентр выступит интегратором научно-практической деятельности по развитию аквакультуры на территории Сибирского федерального округа, что позволит: вести подготовку профильных специалистов в области аквакультуры и смежных областях, опираясь на ведущие мировые практики, развивать рыболовство (при создании на территории Сибири достаточного количества предприятий аквакультуры, компенсационные выпуски станут толчком к восстановлению популяции речных видов рыб), производство кормов для аквакультуры (развитие отрасли искусственного выращивания рыбы потребует значительного количества кормов, которые на данный момент практически не производятся на территории Российской Федерации) и товарное рыбоводство.</w:t>
      </w:r>
    </w:p>
    <w:p w:rsidR="00F26032" w:rsidRDefault="00F26032">
      <w:pPr>
        <w:pStyle w:val="ConsPlusNormal"/>
        <w:spacing w:before="220"/>
        <w:ind w:firstLine="540"/>
        <w:jc w:val="both"/>
      </w:pPr>
      <w:r>
        <w:t>Под реализацию проекта выделен земельный участок общей площадью 33 га. Участок расположен в 15 км от г. Томска на одном из крупнейших водохранилищ региона (Кандинское), площадью 170 га. Для реализации проекта существует вся необходимая инфраструктура. Гидрохимический анализ воды соответствует всем необходимым нормам для разведения сиговых видов рыб.</w:t>
      </w:r>
    </w:p>
    <w:p w:rsidR="00F26032" w:rsidRDefault="00F26032">
      <w:pPr>
        <w:pStyle w:val="ConsPlusNormal"/>
        <w:spacing w:before="220"/>
        <w:ind w:firstLine="540"/>
        <w:jc w:val="both"/>
      </w:pPr>
      <w:r>
        <w:t>В 2015 году за счет средств областного бюджета выполнен комплекс инженерно-изыскательских работ и подготовлена проектно-сметная документация.</w:t>
      </w:r>
    </w:p>
    <w:p w:rsidR="00F26032" w:rsidRDefault="00F26032">
      <w:pPr>
        <w:pStyle w:val="ConsPlusNormal"/>
        <w:spacing w:before="220"/>
        <w:ind w:firstLine="540"/>
        <w:jc w:val="both"/>
      </w:pPr>
      <w:r>
        <w:t xml:space="preserve">В рамках Кластера планируется реализация ряда проектов по созданию инновационных </w:t>
      </w:r>
      <w:r>
        <w:lastRenderedPageBreak/>
        <w:t>продуктов/технологий на основе водных биологических ресурсов.</w:t>
      </w:r>
    </w:p>
    <w:p w:rsidR="00F26032" w:rsidRDefault="00F26032">
      <w:pPr>
        <w:pStyle w:val="ConsPlusNormal"/>
        <w:spacing w:before="220"/>
        <w:ind w:firstLine="540"/>
        <w:jc w:val="both"/>
      </w:pPr>
      <w:r>
        <w:t>1. Кормовые продукты влажного гранулирования на основе использования рыбных отходов. Планируемый проект предполагает:</w:t>
      </w:r>
    </w:p>
    <w:p w:rsidR="00F26032" w:rsidRDefault="00F26032">
      <w:pPr>
        <w:pStyle w:val="ConsPlusNormal"/>
        <w:spacing w:before="220"/>
        <w:ind w:firstLine="540"/>
        <w:jc w:val="both"/>
      </w:pPr>
      <w:r>
        <w:t>- создание ресурсосберегающей технологии новой кормовой продукции влажного гранулирования на основе использования рыбных отходов и вторичных сырьевых ресурсов (ВСР) перерабатывающих пищевых производств, предназначенной для решения проблемы восполнения кормового белка для агропромышленного комплекса и рыбоводства;</w:t>
      </w:r>
    </w:p>
    <w:p w:rsidR="00F26032" w:rsidRDefault="00F26032">
      <w:pPr>
        <w:pStyle w:val="ConsPlusNormal"/>
        <w:spacing w:before="220"/>
        <w:ind w:firstLine="540"/>
        <w:jc w:val="both"/>
      </w:pPr>
      <w:r>
        <w:t>- расширение ассортимента кормовых продуктов за счет изготовления новых с улучшенными качественными показателями;</w:t>
      </w:r>
    </w:p>
    <w:p w:rsidR="00F26032" w:rsidRDefault="00F26032">
      <w:pPr>
        <w:pStyle w:val="ConsPlusNormal"/>
        <w:spacing w:before="220"/>
        <w:ind w:firstLine="540"/>
        <w:jc w:val="both"/>
      </w:pPr>
      <w:r>
        <w:t>- повышение экономической эффективности производства и улучшение санитарно-экологического состояния пищевых перерабатывающих предприятий.</w:t>
      </w:r>
    </w:p>
    <w:p w:rsidR="00F26032" w:rsidRDefault="00F26032">
      <w:pPr>
        <w:pStyle w:val="ConsPlusNormal"/>
        <w:spacing w:before="220"/>
        <w:ind w:firstLine="540"/>
        <w:jc w:val="both"/>
      </w:pPr>
      <w:r>
        <w:t xml:space="preserve">2. Продукты глубокой переработки. Согласно </w:t>
      </w:r>
      <w:hyperlink r:id="rId11" w:history="1">
        <w:r>
          <w:rPr>
            <w:color w:val="0000FF"/>
          </w:rPr>
          <w:t>Концепции</w:t>
        </w:r>
      </w:hyperlink>
      <w:r>
        <w:t xml:space="preserve"> развития рыбного хозяйства Российской Федерации на период до 2020 года одной из первоочередных мер по совершенствованию функционирования рыбной отрасли является рациональное использование водных биоресурсов. Рациональное использование рыбных ресурсов предполагает эффективное использование отходов, образующихся при их обработке. В процессе первичной переработки (разделки) рыбы образуется до 30% несъедобных отходов. Из этой группы отходов особо следует выделить коллагенсодержащие сырьевые ресурсы, которые могут использоваться для получения коллагеновых субстанций различного назначения, в том числе для получения клея из чешуи рыб. Данный продукт может служить альтернативой клею из плавательных пузырей осетровых и крупных частиковых рыб, дефицит которого наблюдается на потребительском рынке в последнее время. Технология изготовления клея из чешуи рыб позволяет получить продукт, соответствующий качественным показателям и потребительским свойствам рыбного клея из плавательных пузырей. Использование чешуи рыб увеличит более чем в 6 раз сырьевую базу производства.</w:t>
      </w:r>
    </w:p>
    <w:p w:rsidR="00F26032" w:rsidRDefault="00F26032">
      <w:pPr>
        <w:pStyle w:val="ConsPlusNormal"/>
        <w:spacing w:before="220"/>
        <w:ind w:firstLine="540"/>
        <w:jc w:val="both"/>
      </w:pPr>
      <w:r>
        <w:t>Меры по развитию производственного потенциала и кооперации охотпользователей по направлению "Охотничье хозяйство" предполагают:</w:t>
      </w:r>
    </w:p>
    <w:p w:rsidR="00F26032" w:rsidRDefault="00F26032">
      <w:pPr>
        <w:pStyle w:val="ConsPlusNormal"/>
        <w:spacing w:before="220"/>
        <w:ind w:firstLine="540"/>
        <w:jc w:val="both"/>
      </w:pPr>
      <w:r>
        <w:t>- организацию современного производства по выделке пушно-мехового сырья, производству эксклюзивных меховых изделий;</w:t>
      </w:r>
    </w:p>
    <w:p w:rsidR="00F26032" w:rsidRDefault="00F26032">
      <w:pPr>
        <w:pStyle w:val="ConsPlusNormal"/>
        <w:spacing w:before="220"/>
        <w:ind w:firstLine="540"/>
        <w:jc w:val="both"/>
      </w:pPr>
      <w:r>
        <w:t>- повышение эффективности реализации продукции пушного промысла за счет дальнейшей концентрации объемов реализуемой пушнины;</w:t>
      </w:r>
    </w:p>
    <w:p w:rsidR="00F26032" w:rsidRDefault="00F26032">
      <w:pPr>
        <w:pStyle w:val="ConsPlusNormal"/>
        <w:spacing w:before="220"/>
        <w:ind w:firstLine="540"/>
        <w:jc w:val="both"/>
      </w:pPr>
      <w:r>
        <w:t>- организацию мониторинга состояния кормовой базы соболя и его популяции во взаимодействии с научными организациями;</w:t>
      </w:r>
    </w:p>
    <w:p w:rsidR="00F26032" w:rsidRDefault="00F26032">
      <w:pPr>
        <w:pStyle w:val="ConsPlusNormal"/>
        <w:spacing w:before="220"/>
        <w:ind w:firstLine="540"/>
        <w:jc w:val="both"/>
      </w:pPr>
      <w:r>
        <w:t>- расширение доходов за счет организации промысловой охоты в общедоступных охотничьих угодьях;</w:t>
      </w:r>
    </w:p>
    <w:p w:rsidR="00F26032" w:rsidRDefault="00F26032">
      <w:pPr>
        <w:pStyle w:val="ConsPlusNormal"/>
        <w:spacing w:before="220"/>
        <w:ind w:firstLine="540"/>
        <w:jc w:val="both"/>
      </w:pPr>
      <w:r>
        <w:t>- обмен опытом и техническими решениями при переходе на гуманные орудия лова и проведении учетных работ по новым методикам при участии научных организаций;</w:t>
      </w:r>
    </w:p>
    <w:p w:rsidR="00F26032" w:rsidRDefault="00F26032">
      <w:pPr>
        <w:pStyle w:val="ConsPlusNormal"/>
        <w:spacing w:before="220"/>
        <w:ind w:firstLine="540"/>
        <w:jc w:val="both"/>
      </w:pPr>
      <w:r>
        <w:t>- оказание юридической и технической помощи при переходе охотпользователей от долгосрочных лицензий к охотхозяйственным соглашениям.</w:t>
      </w:r>
    </w:p>
    <w:p w:rsidR="00F26032" w:rsidRDefault="00F26032">
      <w:pPr>
        <w:pStyle w:val="ConsPlusNormal"/>
        <w:spacing w:before="220"/>
        <w:ind w:firstLine="540"/>
        <w:jc w:val="both"/>
      </w:pPr>
      <w:r>
        <w:t>По направлению "Заготовка и глубокая переработка дикорастущего сырья" ключевыми направлениями развития являются:</w:t>
      </w:r>
    </w:p>
    <w:p w:rsidR="00F26032" w:rsidRDefault="00F26032">
      <w:pPr>
        <w:pStyle w:val="ConsPlusNormal"/>
        <w:spacing w:before="220"/>
        <w:ind w:firstLine="540"/>
        <w:jc w:val="both"/>
      </w:pPr>
      <w:r>
        <w:t xml:space="preserve">- разработка комплекса мер по развитию инфраструктуры промысловой заготовительной </w:t>
      </w:r>
      <w:r>
        <w:lastRenderedPageBreak/>
        <w:t>деятельности;</w:t>
      </w:r>
    </w:p>
    <w:p w:rsidR="00F26032" w:rsidRDefault="00F26032">
      <w:pPr>
        <w:pStyle w:val="ConsPlusNormal"/>
        <w:spacing w:before="220"/>
        <w:ind w:firstLine="540"/>
        <w:jc w:val="both"/>
      </w:pPr>
      <w:r>
        <w:t>- развитие производственных мощностей по глубокой переработке промышленных технологий растительной консервации дикорастущего сырья;</w:t>
      </w:r>
    </w:p>
    <w:p w:rsidR="00F26032" w:rsidRDefault="00F26032">
      <w:pPr>
        <w:pStyle w:val="ConsPlusNormal"/>
        <w:spacing w:before="220"/>
        <w:ind w:firstLine="540"/>
        <w:jc w:val="both"/>
      </w:pPr>
      <w:r>
        <w:t>- разработка методологии научного прогнозирования состояния природных ресурсов, урожайности по основным видам промысловых пищевых лесных ресурсов;</w:t>
      </w:r>
    </w:p>
    <w:p w:rsidR="00F26032" w:rsidRDefault="00F26032">
      <w:pPr>
        <w:pStyle w:val="ConsPlusNormal"/>
        <w:spacing w:before="220"/>
        <w:ind w:firstLine="540"/>
        <w:jc w:val="both"/>
      </w:pPr>
      <w:r>
        <w:t>- развитие межотраслевой кооперации для создания новых видов продукции высоких переделов.</w:t>
      </w:r>
    </w:p>
    <w:p w:rsidR="00F26032" w:rsidRDefault="00F26032">
      <w:pPr>
        <w:pStyle w:val="ConsPlusNormal"/>
        <w:jc w:val="both"/>
      </w:pPr>
    </w:p>
    <w:p w:rsidR="00F26032" w:rsidRDefault="00F26032">
      <w:pPr>
        <w:pStyle w:val="ConsPlusNormal"/>
        <w:jc w:val="center"/>
        <w:outlineLvl w:val="2"/>
      </w:pPr>
      <w:r>
        <w:t>6.2. Основные меры по привлечению российских и иностранных</w:t>
      </w:r>
    </w:p>
    <w:p w:rsidR="00F26032" w:rsidRDefault="00F26032">
      <w:pPr>
        <w:pStyle w:val="ConsPlusNormal"/>
        <w:jc w:val="center"/>
      </w:pPr>
      <w:r>
        <w:t>инвестиций, улучшению инвестиционного климата, содействию</w:t>
      </w:r>
    </w:p>
    <w:p w:rsidR="00F26032" w:rsidRDefault="00F26032">
      <w:pPr>
        <w:pStyle w:val="ConsPlusNormal"/>
        <w:jc w:val="center"/>
      </w:pPr>
      <w:r>
        <w:t>реализации крупных инвестиционных проектов</w:t>
      </w:r>
    </w:p>
    <w:p w:rsidR="00F26032" w:rsidRDefault="00F26032">
      <w:pPr>
        <w:pStyle w:val="ConsPlusNormal"/>
        <w:jc w:val="both"/>
      </w:pPr>
    </w:p>
    <w:p w:rsidR="00F26032" w:rsidRDefault="00F26032">
      <w:pPr>
        <w:pStyle w:val="ConsPlusNormal"/>
        <w:ind w:firstLine="540"/>
        <w:jc w:val="both"/>
      </w:pPr>
      <w:r>
        <w:t>Одной из приоритетных мер в развитии Кластера является привлечение частных зарубежных и российских инвестиций в создание новых и модернизацию существующих производств, решение государственных задач, включая мониторинг, оценку и охрану возобновляемых природных ресурсов.</w:t>
      </w:r>
    </w:p>
    <w:p w:rsidR="00F26032" w:rsidRDefault="00F26032">
      <w:pPr>
        <w:pStyle w:val="ConsPlusNormal"/>
        <w:spacing w:before="220"/>
        <w:ind w:firstLine="540"/>
        <w:jc w:val="both"/>
      </w:pPr>
      <w:r>
        <w:t>К числу общих мер относятся:</w:t>
      </w:r>
    </w:p>
    <w:p w:rsidR="00F26032" w:rsidRDefault="00F26032">
      <w:pPr>
        <w:pStyle w:val="ConsPlusNormal"/>
        <w:spacing w:before="220"/>
        <w:ind w:firstLine="540"/>
        <w:jc w:val="both"/>
      </w:pPr>
      <w:r>
        <w:t>- совершенствование мер по стимулированию частных инвестиций в создание промышленного сектора заготовки и переработки дикорастущего растительного сырья;</w:t>
      </w:r>
    </w:p>
    <w:p w:rsidR="00F26032" w:rsidRDefault="00F26032">
      <w:pPr>
        <w:pStyle w:val="ConsPlusNormal"/>
        <w:spacing w:before="220"/>
        <w:ind w:firstLine="540"/>
        <w:jc w:val="both"/>
      </w:pPr>
      <w:r>
        <w:t>- создание системы поддержки разработки и реализации инвестиционных проектов, включая использование существующей дифференцированной региональной поддержки и инструментов профильных федеральных органов исполнительной власти;</w:t>
      </w:r>
    </w:p>
    <w:p w:rsidR="00F26032" w:rsidRDefault="00F26032">
      <w:pPr>
        <w:pStyle w:val="ConsPlusNormal"/>
        <w:spacing w:before="220"/>
        <w:ind w:firstLine="540"/>
        <w:jc w:val="both"/>
      </w:pPr>
      <w:r>
        <w:t>- активизация разработки инвестиционных проектов по направлениям Кластера, проведение предпроектных изысканий и иных необходимых работ;</w:t>
      </w:r>
    </w:p>
    <w:p w:rsidR="00F26032" w:rsidRDefault="00F26032">
      <w:pPr>
        <w:pStyle w:val="ConsPlusNormal"/>
        <w:spacing w:before="220"/>
        <w:ind w:firstLine="540"/>
        <w:jc w:val="both"/>
      </w:pPr>
      <w:r>
        <w:t>- определение совместно с организациями - участниками Кластера порядка организации деятельности (и ее ресурсного обеспечения) по исследованию профильных рынков, поиску потенциальных инвесторов для организации на территории области новых производственных предприятий;</w:t>
      </w:r>
    </w:p>
    <w:p w:rsidR="00F26032" w:rsidRDefault="00F26032">
      <w:pPr>
        <w:pStyle w:val="ConsPlusNormal"/>
        <w:spacing w:before="220"/>
        <w:ind w:firstLine="540"/>
        <w:jc w:val="both"/>
      </w:pPr>
      <w:r>
        <w:t>- выявление возможностей для реализации бизнес-интересов участников Кластера, включая поддержку создания совместных долевых предприятий на основе объединения научных, рыночных и иных компетенций.</w:t>
      </w:r>
    </w:p>
    <w:p w:rsidR="00F26032" w:rsidRDefault="00F26032">
      <w:pPr>
        <w:pStyle w:val="ConsPlusNormal"/>
        <w:spacing w:before="220"/>
        <w:ind w:firstLine="540"/>
        <w:jc w:val="both"/>
      </w:pPr>
      <w:hyperlink w:anchor="P2537" w:history="1">
        <w:r>
          <w:rPr>
            <w:color w:val="0000FF"/>
          </w:rPr>
          <w:t>Перечень</w:t>
        </w:r>
      </w:hyperlink>
      <w:r>
        <w:t xml:space="preserve"> инвестиционных проектов, для реализации которых необходимо создать благоприятные условия, приведен в приложении N 2 к настоящей Программе.</w:t>
      </w:r>
    </w:p>
    <w:p w:rsidR="00F26032" w:rsidRDefault="00F26032">
      <w:pPr>
        <w:pStyle w:val="ConsPlusNormal"/>
        <w:spacing w:before="220"/>
        <w:ind w:firstLine="540"/>
        <w:jc w:val="both"/>
      </w:pPr>
      <w:r>
        <w:t>Ключевыми инвестиционными проектами по направлению "Рыбохозяйственный комплекс" являются:</w:t>
      </w:r>
    </w:p>
    <w:p w:rsidR="00F26032" w:rsidRDefault="00F26032">
      <w:pPr>
        <w:pStyle w:val="ConsPlusNormal"/>
        <w:spacing w:before="220"/>
        <w:ind w:firstLine="540"/>
        <w:jc w:val="both"/>
      </w:pPr>
      <w:r>
        <w:t>1. Строительство рыбоводного экспериментально-производственного комплекса "Аквабиоцентр Томской области".</w:t>
      </w:r>
    </w:p>
    <w:p w:rsidR="00F26032" w:rsidRDefault="00F26032">
      <w:pPr>
        <w:pStyle w:val="ConsPlusNormal"/>
        <w:spacing w:before="220"/>
        <w:ind w:firstLine="540"/>
        <w:jc w:val="both"/>
      </w:pPr>
      <w:r>
        <w:t xml:space="preserve">Центр обеспечит развитие в регионе аквакультуры. В Аквабиоцентре планируется применение современных энергоэффективных технологий, системы с замкнутым водоснабжением (УЗВ), которая позволит получать максимальную продукцию с единицы площади или объема рыбоводных емкостей при минимальном потреблении воды. Размещение производственных мощностей в закрытых помещениях позволит обеспечить эффективное круглогодичное производство вне зависимости от климатических условий района размещения </w:t>
      </w:r>
      <w:r>
        <w:lastRenderedPageBreak/>
        <w:t>предприятия и наличия значительных водных ресурсов; незначительный объем потребления свежей воды обеспечит минимальное воздействие на окружающую среду.</w:t>
      </w:r>
    </w:p>
    <w:p w:rsidR="00F26032" w:rsidRDefault="00F26032">
      <w:pPr>
        <w:pStyle w:val="ConsPlusNormal"/>
        <w:spacing w:before="220"/>
        <w:ind w:firstLine="540"/>
        <w:jc w:val="both"/>
      </w:pPr>
      <w:r>
        <w:t>2. Создание промышленного рыбоводного комплекса.</w:t>
      </w:r>
    </w:p>
    <w:p w:rsidR="00F26032" w:rsidRDefault="00F26032">
      <w:pPr>
        <w:pStyle w:val="ConsPlusNormal"/>
        <w:spacing w:before="220"/>
        <w:ind w:firstLine="540"/>
        <w:jc w:val="both"/>
      </w:pPr>
      <w:r>
        <w:t>3. Создание завода по производству гранулированных комбикормов для рыб промышленного разведения.</w:t>
      </w:r>
    </w:p>
    <w:p w:rsidR="00F26032" w:rsidRDefault="00F26032">
      <w:pPr>
        <w:pStyle w:val="ConsPlusNormal"/>
        <w:spacing w:before="220"/>
        <w:ind w:firstLine="540"/>
        <w:jc w:val="both"/>
      </w:pPr>
      <w:r>
        <w:t>4. Создание логистического центра коллективного пользования в г. Томск с холодильными мощностями и оборудованием с правом использования всеми участниками Кластера.</w:t>
      </w:r>
    </w:p>
    <w:p w:rsidR="00F26032" w:rsidRDefault="00F26032">
      <w:pPr>
        <w:pStyle w:val="ConsPlusNormal"/>
        <w:spacing w:before="220"/>
        <w:ind w:firstLine="540"/>
        <w:jc w:val="both"/>
      </w:pPr>
      <w:r>
        <w:t>Центр должен включать службу по распределению продукции и работе с торговыми сетями, юридическую службу, отдел логистики. Создание Центра приведет к развитию услуг хранения, снижению повторов продукции, повышению специализации компаний и глубины переработки, стабильному ценообразованию (защите предприятий от ценовых колебаний), сокращению затрат компаний на маркетинг и работу с торговыми сетями, повышению удобства логистики и транспортировки продукции.</w:t>
      </w:r>
    </w:p>
    <w:p w:rsidR="00F26032" w:rsidRDefault="00F26032">
      <w:pPr>
        <w:pStyle w:val="ConsPlusNormal"/>
        <w:spacing w:before="220"/>
        <w:ind w:firstLine="540"/>
        <w:jc w:val="both"/>
      </w:pPr>
      <w:r>
        <w:t>Инвестиционные проекты по направлению "Заготовка и глубокая переработка дикорастущего сырья" связаны с модернизацией производств организаций - участников Кластера.</w:t>
      </w:r>
    </w:p>
    <w:p w:rsidR="00F26032" w:rsidRDefault="00F26032">
      <w:pPr>
        <w:pStyle w:val="ConsPlusNormal"/>
        <w:spacing w:before="220"/>
        <w:ind w:firstLine="540"/>
        <w:jc w:val="both"/>
      </w:pPr>
      <w:r>
        <w:t>Направление "Охотничье хозяйство" сосредоточит проекты в сфере глубокой переработки пушнины за счет организации современного производства по выделке пушно-мехового сырья и производства эксклюзивных меховых изделий.</w:t>
      </w:r>
    </w:p>
    <w:p w:rsidR="00F26032" w:rsidRDefault="00F26032">
      <w:pPr>
        <w:pStyle w:val="ConsPlusNormal"/>
        <w:jc w:val="both"/>
      </w:pPr>
    </w:p>
    <w:p w:rsidR="00F26032" w:rsidRDefault="00F26032">
      <w:pPr>
        <w:pStyle w:val="ConsPlusNormal"/>
        <w:jc w:val="center"/>
        <w:outlineLvl w:val="2"/>
      </w:pPr>
      <w:r>
        <w:t>6.3. Основные меры по развитию малого</w:t>
      </w:r>
    </w:p>
    <w:p w:rsidR="00F26032" w:rsidRDefault="00F26032">
      <w:pPr>
        <w:pStyle w:val="ConsPlusNormal"/>
        <w:jc w:val="center"/>
      </w:pPr>
      <w:r>
        <w:t>и среднего предпринимательства</w:t>
      </w:r>
    </w:p>
    <w:p w:rsidR="00F26032" w:rsidRDefault="00F26032">
      <w:pPr>
        <w:pStyle w:val="ConsPlusNormal"/>
        <w:jc w:val="both"/>
      </w:pPr>
    </w:p>
    <w:p w:rsidR="00F26032" w:rsidRDefault="00F26032">
      <w:pPr>
        <w:pStyle w:val="ConsPlusNormal"/>
        <w:ind w:firstLine="540"/>
        <w:jc w:val="both"/>
      </w:pPr>
      <w:r>
        <w:t>Одними из ключевых пакетов мероприятий по развитию Кластера является реализация мер по поддержке малого и среднего бизнеса и вовлечению населения в предпринимательскую деятельность. Это связано с тем, что основные зоны добычи возобновляемых природных ресурсов - зоны рыбодобычи, охотугодия, территории сбора дикорастущего сырья - расположены в районах Томской области. При этом малые и средние предприятия составляют большую часть предприятий Кластера и его потенциальных участников. В связи с этим поддержка малого и среднего предпринимательства позволит повысить уровень занятости населения и качества жизни в сельской местности.</w:t>
      </w:r>
    </w:p>
    <w:p w:rsidR="00F26032" w:rsidRDefault="00F26032">
      <w:pPr>
        <w:pStyle w:val="ConsPlusNormal"/>
        <w:spacing w:before="220"/>
        <w:ind w:firstLine="540"/>
        <w:jc w:val="both"/>
      </w:pPr>
      <w:r>
        <w:t>К мероприятиям по поддержке малого и среднего предпринимательства можно отнести следующие меры:</w:t>
      </w:r>
    </w:p>
    <w:p w:rsidR="00F26032" w:rsidRDefault="00F26032">
      <w:pPr>
        <w:pStyle w:val="ConsPlusNormal"/>
        <w:spacing w:before="220"/>
        <w:ind w:firstLine="540"/>
        <w:jc w:val="both"/>
      </w:pPr>
      <w:r>
        <w:t xml:space="preserve">- предоставление субсидий на возмещение части затрат, связанных с приобретением технических средств и оборудования для осуществления промышленного рыболовства - за счет бюджетных </w:t>
      </w:r>
      <w:hyperlink w:anchor="P1965" w:history="1">
        <w:r>
          <w:rPr>
            <w:color w:val="0000FF"/>
          </w:rPr>
          <w:t>&lt;9&gt;</w:t>
        </w:r>
      </w:hyperlink>
      <w:r>
        <w:t xml:space="preserve"> источников за период с 2015 по 2020 годы;</w:t>
      </w:r>
    </w:p>
    <w:p w:rsidR="00F26032" w:rsidRDefault="00F26032">
      <w:pPr>
        <w:pStyle w:val="ConsPlusNormal"/>
        <w:spacing w:before="220"/>
        <w:ind w:firstLine="540"/>
        <w:jc w:val="both"/>
      </w:pPr>
      <w:r>
        <w:t xml:space="preserve">- предоставление субсидий на возмещение части затрат, связанных с реализацией бизнес-проектов, направленных на развитие сферы заготовки и переработки дикорастущего сырья в Томской области - за счет бюджетных </w:t>
      </w:r>
      <w:hyperlink w:anchor="P1965" w:history="1">
        <w:r>
          <w:rPr>
            <w:color w:val="0000FF"/>
          </w:rPr>
          <w:t>&lt;9&gt;</w:t>
        </w:r>
      </w:hyperlink>
      <w:r>
        <w:t xml:space="preserve"> источников;</w:t>
      </w:r>
    </w:p>
    <w:p w:rsidR="00F26032" w:rsidRDefault="00F26032">
      <w:pPr>
        <w:pStyle w:val="ConsPlusNormal"/>
        <w:spacing w:before="220"/>
        <w:ind w:firstLine="540"/>
        <w:jc w:val="both"/>
      </w:pPr>
      <w:r>
        <w:t>--------------------------------</w:t>
      </w:r>
    </w:p>
    <w:p w:rsidR="00F26032" w:rsidRDefault="00F26032">
      <w:pPr>
        <w:pStyle w:val="ConsPlusNormal"/>
        <w:spacing w:before="220"/>
        <w:ind w:firstLine="540"/>
        <w:jc w:val="both"/>
      </w:pPr>
      <w:bookmarkStart w:id="12" w:name="P1965"/>
      <w:bookmarkEnd w:id="12"/>
      <w:r>
        <w:t xml:space="preserve">&lt;9&gt; В рамках реализации государственной </w:t>
      </w:r>
      <w:hyperlink r:id="rId12" w:history="1">
        <w:r>
          <w:rPr>
            <w:color w:val="0000FF"/>
          </w:rPr>
          <w:t>программы</w:t>
        </w:r>
      </w:hyperlink>
      <w:r>
        <w:t xml:space="preserve"> "Развитие промышленного использования возобновляемых природных ресурсов Томской области", в пределах бюджетных ассигнований, предусмотренных в областном бюджете на соответствующие цели.</w:t>
      </w:r>
    </w:p>
    <w:p w:rsidR="00F26032" w:rsidRDefault="00F26032">
      <w:pPr>
        <w:pStyle w:val="ConsPlusNormal"/>
        <w:jc w:val="both"/>
      </w:pPr>
    </w:p>
    <w:p w:rsidR="00F26032" w:rsidRDefault="00F26032">
      <w:pPr>
        <w:pStyle w:val="ConsPlusNormal"/>
        <w:ind w:firstLine="540"/>
        <w:jc w:val="both"/>
      </w:pPr>
      <w:r>
        <w:t>- проведение отраслевых семинаров, совещаний по обсуждению и решению проблем организации бизнеса по направлениям развития Кластера;</w:t>
      </w:r>
    </w:p>
    <w:p w:rsidR="00F26032" w:rsidRDefault="00F26032">
      <w:pPr>
        <w:pStyle w:val="ConsPlusNormal"/>
        <w:spacing w:before="220"/>
        <w:ind w:firstLine="540"/>
        <w:jc w:val="both"/>
      </w:pPr>
      <w:r>
        <w:lastRenderedPageBreak/>
        <w:t>- участие в конкурсах на получение грантовой поддержки предпринимательской деятельности по направлениям.</w:t>
      </w:r>
    </w:p>
    <w:p w:rsidR="00F26032" w:rsidRDefault="00F26032">
      <w:pPr>
        <w:pStyle w:val="ConsPlusNormal"/>
        <w:jc w:val="both"/>
      </w:pPr>
    </w:p>
    <w:p w:rsidR="00F26032" w:rsidRDefault="00F26032">
      <w:pPr>
        <w:pStyle w:val="ConsPlusNormal"/>
        <w:jc w:val="center"/>
        <w:outlineLvl w:val="2"/>
      </w:pPr>
      <w:r>
        <w:t>6.4. Мероприятия по развитию производственной</w:t>
      </w:r>
    </w:p>
    <w:p w:rsidR="00F26032" w:rsidRDefault="00F26032">
      <w:pPr>
        <w:pStyle w:val="ConsPlusNormal"/>
        <w:jc w:val="center"/>
      </w:pPr>
      <w:r>
        <w:t>кооперации с зарубежными партнерами</w:t>
      </w:r>
    </w:p>
    <w:p w:rsidR="00F26032" w:rsidRDefault="00F26032">
      <w:pPr>
        <w:pStyle w:val="ConsPlusNormal"/>
        <w:jc w:val="both"/>
      </w:pPr>
    </w:p>
    <w:p w:rsidR="00F26032" w:rsidRDefault="00F26032">
      <w:pPr>
        <w:pStyle w:val="ConsPlusNormal"/>
        <w:ind w:firstLine="540"/>
        <w:jc w:val="both"/>
      </w:pPr>
      <w:r>
        <w:t>Производственная кооперация с зарубежными партнерами на первом этапе реализации Программы будет сконцентрирована в области аквакультуры в рамках направления "Рыбохозяйственный комплекс". Одним из крупных производственных проектов Кластера является инвестиционный проект "Аквабиоцентр Томской области", который реализуется совместно с технологическим партнером - финско-голландской компанией Finnelma and Hesy.</w:t>
      </w:r>
    </w:p>
    <w:p w:rsidR="00F26032" w:rsidRDefault="00F26032">
      <w:pPr>
        <w:pStyle w:val="ConsPlusNormal"/>
        <w:spacing w:before="220"/>
        <w:ind w:firstLine="540"/>
        <w:jc w:val="both"/>
      </w:pPr>
      <w:r>
        <w:t>Цель проекта: сохранение ценных видов рыб Обского бассейна.</w:t>
      </w:r>
    </w:p>
    <w:p w:rsidR="00F26032" w:rsidRDefault="00F26032">
      <w:pPr>
        <w:pStyle w:val="ConsPlusNormal"/>
        <w:spacing w:before="220"/>
        <w:ind w:firstLine="540"/>
        <w:jc w:val="both"/>
      </w:pPr>
      <w:r>
        <w:t>Задачи проекта:</w:t>
      </w:r>
    </w:p>
    <w:p w:rsidR="00F26032" w:rsidRDefault="00F26032">
      <w:pPr>
        <w:pStyle w:val="ConsPlusNormal"/>
        <w:spacing w:before="220"/>
        <w:ind w:firstLine="540"/>
        <w:jc w:val="both"/>
      </w:pPr>
      <w:r>
        <w:t>1. Воспроизводство рыбы и компенсация ущерба, наносимого рыбным запасам реки Обь, путем создания маточного стада осетровых.</w:t>
      </w:r>
    </w:p>
    <w:p w:rsidR="00F26032" w:rsidRDefault="00F26032">
      <w:pPr>
        <w:pStyle w:val="ConsPlusNormal"/>
        <w:spacing w:before="220"/>
        <w:ind w:firstLine="540"/>
        <w:jc w:val="both"/>
      </w:pPr>
      <w:r>
        <w:t>2. Организация пункта экологического отбора половых продуктов осетра сибирского, пеляди, муксуна, нельмы, тайменя на нерестилищах Томской области для ежегодного получения икры, ее инкубации и подращивания личинки в количестве 100 млн штук.</w:t>
      </w:r>
    </w:p>
    <w:p w:rsidR="00F26032" w:rsidRDefault="00F26032">
      <w:pPr>
        <w:pStyle w:val="ConsPlusNormal"/>
        <w:spacing w:before="220"/>
        <w:ind w:firstLine="540"/>
        <w:jc w:val="both"/>
      </w:pPr>
      <w:r>
        <w:t>3. Оказание услуг в области рыбоводства и переработки рыбы: отработка технологий, подготовка рыбоводов, консультации по вопросам аквакультуры, зарыбление водоемов, помощь крестьянско-фермерским хозяйствам в зарыблении, сохранении рыбопосадочного материала и товарной рыбы.</w:t>
      </w:r>
    </w:p>
    <w:p w:rsidR="00F26032" w:rsidRDefault="00F26032">
      <w:pPr>
        <w:pStyle w:val="ConsPlusNormal"/>
        <w:spacing w:before="220"/>
        <w:ind w:firstLine="540"/>
        <w:jc w:val="both"/>
      </w:pPr>
      <w:r>
        <w:t>Срок реализации проекта: 2016 - 2019 годы.</w:t>
      </w:r>
    </w:p>
    <w:p w:rsidR="00F26032" w:rsidRDefault="00F26032">
      <w:pPr>
        <w:pStyle w:val="ConsPlusNormal"/>
        <w:spacing w:before="220"/>
        <w:ind w:firstLine="540"/>
        <w:jc w:val="both"/>
      </w:pPr>
      <w:r>
        <w:t>Ожидаемые результаты: создание высокотехнологичного предприятия, работающего на системах замкнутого водоснабжения, создание до 50 высокопроизводительных рабочих мест. Производительность комплекса представлена в таблице 13.</w:t>
      </w:r>
    </w:p>
    <w:p w:rsidR="00F26032" w:rsidRDefault="00F26032">
      <w:pPr>
        <w:pStyle w:val="ConsPlusNormal"/>
        <w:jc w:val="both"/>
      </w:pPr>
    </w:p>
    <w:p w:rsidR="00F26032" w:rsidRDefault="00F26032">
      <w:pPr>
        <w:pStyle w:val="ConsPlusNormal"/>
        <w:jc w:val="center"/>
        <w:outlineLvl w:val="3"/>
      </w:pPr>
      <w:r>
        <w:t>Таблица 13. Ежегодная производительность</w:t>
      </w:r>
    </w:p>
    <w:p w:rsidR="00F26032" w:rsidRDefault="00F26032">
      <w:pPr>
        <w:pStyle w:val="ConsPlusNormal"/>
        <w:jc w:val="center"/>
      </w:pPr>
      <w:r>
        <w:t>Аквабиоцентра Томской области</w:t>
      </w:r>
    </w:p>
    <w:p w:rsidR="00F26032" w:rsidRDefault="00F26032">
      <w:pPr>
        <w:pStyle w:val="ConsPlusNormal"/>
        <w:jc w:val="both"/>
      </w:pPr>
    </w:p>
    <w:p w:rsidR="00F26032" w:rsidRDefault="00F26032">
      <w:pPr>
        <w:sectPr w:rsidR="00F26032">
          <w:pgSz w:w="11905" w:h="16838"/>
          <w:pgMar w:top="1134" w:right="850" w:bottom="1134" w:left="1701"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041"/>
        <w:gridCol w:w="1417"/>
        <w:gridCol w:w="2324"/>
        <w:gridCol w:w="3345"/>
      </w:tblGrid>
      <w:tr w:rsidR="00F26032">
        <w:tc>
          <w:tcPr>
            <w:tcW w:w="510" w:type="dxa"/>
            <w:vAlign w:val="center"/>
          </w:tcPr>
          <w:p w:rsidR="00F26032" w:rsidRDefault="00F26032">
            <w:pPr>
              <w:pStyle w:val="ConsPlusNormal"/>
              <w:jc w:val="center"/>
            </w:pPr>
            <w:r>
              <w:lastRenderedPageBreak/>
              <w:t>N</w:t>
            </w:r>
          </w:p>
          <w:p w:rsidR="00F26032" w:rsidRDefault="00F26032">
            <w:pPr>
              <w:pStyle w:val="ConsPlusNormal"/>
              <w:jc w:val="center"/>
            </w:pPr>
            <w:r>
              <w:t>пп</w:t>
            </w:r>
          </w:p>
        </w:tc>
        <w:tc>
          <w:tcPr>
            <w:tcW w:w="2041" w:type="dxa"/>
            <w:vAlign w:val="center"/>
          </w:tcPr>
          <w:p w:rsidR="00F26032" w:rsidRDefault="00F26032">
            <w:pPr>
              <w:pStyle w:val="ConsPlusNormal"/>
              <w:jc w:val="center"/>
            </w:pPr>
            <w:r>
              <w:t>Тип выпускаемой продукции</w:t>
            </w:r>
          </w:p>
        </w:tc>
        <w:tc>
          <w:tcPr>
            <w:tcW w:w="1417" w:type="dxa"/>
            <w:vAlign w:val="center"/>
          </w:tcPr>
          <w:p w:rsidR="00F26032" w:rsidRDefault="00F26032">
            <w:pPr>
              <w:pStyle w:val="ConsPlusNormal"/>
              <w:jc w:val="center"/>
            </w:pPr>
            <w:r>
              <w:t>Семейство</w:t>
            </w:r>
          </w:p>
        </w:tc>
        <w:tc>
          <w:tcPr>
            <w:tcW w:w="2324" w:type="dxa"/>
            <w:vAlign w:val="center"/>
          </w:tcPr>
          <w:p w:rsidR="00F26032" w:rsidRDefault="00F26032">
            <w:pPr>
              <w:pStyle w:val="ConsPlusNormal"/>
              <w:jc w:val="center"/>
            </w:pPr>
            <w:r>
              <w:t>Ежегодно выпускаемое количество, млн ед.</w:t>
            </w:r>
          </w:p>
        </w:tc>
        <w:tc>
          <w:tcPr>
            <w:tcW w:w="3345" w:type="dxa"/>
            <w:vAlign w:val="center"/>
          </w:tcPr>
          <w:p w:rsidR="00F26032" w:rsidRDefault="00F26032">
            <w:pPr>
              <w:pStyle w:val="ConsPlusNormal"/>
              <w:jc w:val="center"/>
            </w:pPr>
            <w:r>
              <w:t>Примечание</w:t>
            </w:r>
          </w:p>
        </w:tc>
      </w:tr>
      <w:tr w:rsidR="00F26032">
        <w:tc>
          <w:tcPr>
            <w:tcW w:w="510" w:type="dxa"/>
            <w:vAlign w:val="center"/>
          </w:tcPr>
          <w:p w:rsidR="00F26032" w:rsidRDefault="00F26032">
            <w:pPr>
              <w:pStyle w:val="ConsPlusNormal"/>
              <w:jc w:val="center"/>
            </w:pPr>
            <w:r>
              <w:t>1</w:t>
            </w:r>
          </w:p>
        </w:tc>
        <w:tc>
          <w:tcPr>
            <w:tcW w:w="2041" w:type="dxa"/>
            <w:vAlign w:val="center"/>
          </w:tcPr>
          <w:p w:rsidR="00F26032" w:rsidRDefault="00F26032">
            <w:pPr>
              <w:pStyle w:val="ConsPlusNormal"/>
            </w:pPr>
            <w:r>
              <w:t>Стерлядь</w:t>
            </w:r>
          </w:p>
        </w:tc>
        <w:tc>
          <w:tcPr>
            <w:tcW w:w="1417" w:type="dxa"/>
            <w:vMerge w:val="restart"/>
            <w:vAlign w:val="center"/>
          </w:tcPr>
          <w:p w:rsidR="00F26032" w:rsidRDefault="00F26032">
            <w:pPr>
              <w:pStyle w:val="ConsPlusNormal"/>
              <w:jc w:val="center"/>
            </w:pPr>
            <w:r>
              <w:t>Осетровые</w:t>
            </w:r>
          </w:p>
        </w:tc>
        <w:tc>
          <w:tcPr>
            <w:tcW w:w="2324" w:type="dxa"/>
            <w:vAlign w:val="center"/>
          </w:tcPr>
          <w:p w:rsidR="00F26032" w:rsidRDefault="00F26032">
            <w:pPr>
              <w:pStyle w:val="ConsPlusNormal"/>
              <w:jc w:val="center"/>
            </w:pPr>
            <w:r>
              <w:t>2,5</w:t>
            </w:r>
          </w:p>
        </w:tc>
        <w:tc>
          <w:tcPr>
            <w:tcW w:w="3345" w:type="dxa"/>
            <w:vAlign w:val="center"/>
          </w:tcPr>
          <w:p w:rsidR="00F26032" w:rsidRDefault="00F26032">
            <w:pPr>
              <w:pStyle w:val="ConsPlusNormal"/>
              <w:jc w:val="both"/>
            </w:pPr>
            <w:r>
              <w:t>Средняя масса выпускаемой продукции - 1,6 г</w:t>
            </w:r>
          </w:p>
        </w:tc>
      </w:tr>
      <w:tr w:rsidR="00F26032">
        <w:tc>
          <w:tcPr>
            <w:tcW w:w="510" w:type="dxa"/>
            <w:vAlign w:val="center"/>
          </w:tcPr>
          <w:p w:rsidR="00F26032" w:rsidRDefault="00F26032">
            <w:pPr>
              <w:pStyle w:val="ConsPlusNormal"/>
              <w:jc w:val="center"/>
            </w:pPr>
            <w:r>
              <w:t>2</w:t>
            </w:r>
          </w:p>
        </w:tc>
        <w:tc>
          <w:tcPr>
            <w:tcW w:w="2041" w:type="dxa"/>
            <w:vAlign w:val="center"/>
          </w:tcPr>
          <w:p w:rsidR="00F26032" w:rsidRDefault="00F26032">
            <w:pPr>
              <w:pStyle w:val="ConsPlusNormal"/>
            </w:pPr>
            <w:r>
              <w:t>Осетр сибирский</w:t>
            </w:r>
          </w:p>
        </w:tc>
        <w:tc>
          <w:tcPr>
            <w:tcW w:w="1417" w:type="dxa"/>
            <w:vMerge/>
          </w:tcPr>
          <w:p w:rsidR="00F26032" w:rsidRDefault="00F26032"/>
        </w:tc>
        <w:tc>
          <w:tcPr>
            <w:tcW w:w="2324" w:type="dxa"/>
            <w:vAlign w:val="center"/>
          </w:tcPr>
          <w:p w:rsidR="00F26032" w:rsidRDefault="00F26032">
            <w:pPr>
              <w:pStyle w:val="ConsPlusNormal"/>
              <w:jc w:val="center"/>
            </w:pPr>
            <w:r>
              <w:t>2,5</w:t>
            </w:r>
          </w:p>
        </w:tc>
        <w:tc>
          <w:tcPr>
            <w:tcW w:w="3345" w:type="dxa"/>
            <w:vMerge w:val="restart"/>
            <w:vAlign w:val="center"/>
          </w:tcPr>
          <w:p w:rsidR="00F26032" w:rsidRDefault="00F26032">
            <w:pPr>
              <w:pStyle w:val="ConsPlusNormal"/>
              <w:jc w:val="both"/>
            </w:pPr>
            <w:r>
              <w:t>Средняя масса выпускаемой продукции - 3,0 г</w:t>
            </w:r>
          </w:p>
        </w:tc>
      </w:tr>
      <w:tr w:rsidR="00F26032">
        <w:tc>
          <w:tcPr>
            <w:tcW w:w="510" w:type="dxa"/>
            <w:vAlign w:val="center"/>
          </w:tcPr>
          <w:p w:rsidR="00F26032" w:rsidRDefault="00F26032">
            <w:pPr>
              <w:pStyle w:val="ConsPlusNormal"/>
              <w:jc w:val="center"/>
            </w:pPr>
            <w:r>
              <w:t>3</w:t>
            </w:r>
          </w:p>
        </w:tc>
        <w:tc>
          <w:tcPr>
            <w:tcW w:w="2041" w:type="dxa"/>
            <w:vAlign w:val="center"/>
          </w:tcPr>
          <w:p w:rsidR="00F26032" w:rsidRDefault="00F26032">
            <w:pPr>
              <w:pStyle w:val="ConsPlusNormal"/>
            </w:pPr>
            <w:r>
              <w:t>Муксун</w:t>
            </w:r>
          </w:p>
        </w:tc>
        <w:tc>
          <w:tcPr>
            <w:tcW w:w="1417" w:type="dxa"/>
            <w:vMerge w:val="restart"/>
            <w:vAlign w:val="center"/>
          </w:tcPr>
          <w:p w:rsidR="00F26032" w:rsidRDefault="00F26032">
            <w:pPr>
              <w:pStyle w:val="ConsPlusNormal"/>
              <w:jc w:val="center"/>
            </w:pPr>
            <w:r>
              <w:t>Сиговые</w:t>
            </w:r>
          </w:p>
        </w:tc>
        <w:tc>
          <w:tcPr>
            <w:tcW w:w="2324" w:type="dxa"/>
            <w:vAlign w:val="center"/>
          </w:tcPr>
          <w:p w:rsidR="00F26032" w:rsidRDefault="00F26032">
            <w:pPr>
              <w:pStyle w:val="ConsPlusNormal"/>
              <w:jc w:val="center"/>
            </w:pPr>
            <w:r>
              <w:t>1,5</w:t>
            </w:r>
          </w:p>
        </w:tc>
        <w:tc>
          <w:tcPr>
            <w:tcW w:w="3345" w:type="dxa"/>
            <w:vMerge/>
          </w:tcPr>
          <w:p w:rsidR="00F26032" w:rsidRDefault="00F26032"/>
        </w:tc>
      </w:tr>
      <w:tr w:rsidR="00F26032">
        <w:tc>
          <w:tcPr>
            <w:tcW w:w="510" w:type="dxa"/>
            <w:vAlign w:val="center"/>
          </w:tcPr>
          <w:p w:rsidR="00F26032" w:rsidRDefault="00F26032">
            <w:pPr>
              <w:pStyle w:val="ConsPlusNormal"/>
              <w:jc w:val="center"/>
            </w:pPr>
            <w:r>
              <w:t>4</w:t>
            </w:r>
          </w:p>
        </w:tc>
        <w:tc>
          <w:tcPr>
            <w:tcW w:w="2041" w:type="dxa"/>
            <w:vAlign w:val="center"/>
          </w:tcPr>
          <w:p w:rsidR="00F26032" w:rsidRDefault="00F26032">
            <w:pPr>
              <w:pStyle w:val="ConsPlusNormal"/>
            </w:pPr>
            <w:r>
              <w:t>Пелядь</w:t>
            </w:r>
          </w:p>
        </w:tc>
        <w:tc>
          <w:tcPr>
            <w:tcW w:w="1417" w:type="dxa"/>
            <w:vMerge/>
          </w:tcPr>
          <w:p w:rsidR="00F26032" w:rsidRDefault="00F26032"/>
        </w:tc>
        <w:tc>
          <w:tcPr>
            <w:tcW w:w="2324" w:type="dxa"/>
            <w:vAlign w:val="center"/>
          </w:tcPr>
          <w:p w:rsidR="00F26032" w:rsidRDefault="00F26032">
            <w:pPr>
              <w:pStyle w:val="ConsPlusNormal"/>
              <w:jc w:val="center"/>
            </w:pPr>
            <w:r>
              <w:t>3,0</w:t>
            </w:r>
          </w:p>
        </w:tc>
        <w:tc>
          <w:tcPr>
            <w:tcW w:w="3345" w:type="dxa"/>
            <w:vMerge/>
          </w:tcPr>
          <w:p w:rsidR="00F26032" w:rsidRDefault="00F26032"/>
        </w:tc>
      </w:tr>
      <w:tr w:rsidR="00F26032">
        <w:tc>
          <w:tcPr>
            <w:tcW w:w="510" w:type="dxa"/>
            <w:vAlign w:val="center"/>
          </w:tcPr>
          <w:p w:rsidR="00F26032" w:rsidRDefault="00F26032">
            <w:pPr>
              <w:pStyle w:val="ConsPlusNormal"/>
              <w:jc w:val="center"/>
            </w:pPr>
            <w:r>
              <w:t>5</w:t>
            </w:r>
          </w:p>
        </w:tc>
        <w:tc>
          <w:tcPr>
            <w:tcW w:w="2041" w:type="dxa"/>
            <w:vAlign w:val="center"/>
          </w:tcPr>
          <w:p w:rsidR="00F26032" w:rsidRDefault="00F26032">
            <w:pPr>
              <w:pStyle w:val="ConsPlusNormal"/>
            </w:pPr>
            <w:r>
              <w:t>Нельма</w:t>
            </w:r>
          </w:p>
        </w:tc>
        <w:tc>
          <w:tcPr>
            <w:tcW w:w="1417" w:type="dxa"/>
            <w:vMerge/>
          </w:tcPr>
          <w:p w:rsidR="00F26032" w:rsidRDefault="00F26032"/>
        </w:tc>
        <w:tc>
          <w:tcPr>
            <w:tcW w:w="2324" w:type="dxa"/>
            <w:vAlign w:val="center"/>
          </w:tcPr>
          <w:p w:rsidR="00F26032" w:rsidRDefault="00F26032">
            <w:pPr>
              <w:pStyle w:val="ConsPlusNormal"/>
              <w:jc w:val="center"/>
            </w:pPr>
            <w:r>
              <w:t>1,5</w:t>
            </w:r>
          </w:p>
        </w:tc>
        <w:tc>
          <w:tcPr>
            <w:tcW w:w="3345" w:type="dxa"/>
            <w:vMerge/>
          </w:tcPr>
          <w:p w:rsidR="00F26032" w:rsidRDefault="00F26032"/>
        </w:tc>
      </w:tr>
    </w:tbl>
    <w:p w:rsidR="00F26032" w:rsidRDefault="00F26032">
      <w:pPr>
        <w:sectPr w:rsidR="00F26032">
          <w:pgSz w:w="16838" w:h="11905" w:orient="landscape"/>
          <w:pgMar w:top="1701" w:right="1134" w:bottom="850" w:left="1134" w:header="0" w:footer="0" w:gutter="0"/>
          <w:cols w:space="720"/>
        </w:sectPr>
      </w:pPr>
    </w:p>
    <w:p w:rsidR="00F26032" w:rsidRDefault="00F26032">
      <w:pPr>
        <w:pStyle w:val="ConsPlusNormal"/>
        <w:jc w:val="both"/>
      </w:pPr>
    </w:p>
    <w:p w:rsidR="00F26032" w:rsidRDefault="00F26032">
      <w:pPr>
        <w:pStyle w:val="ConsPlusNormal"/>
        <w:ind w:firstLine="540"/>
        <w:jc w:val="both"/>
      </w:pPr>
      <w:r>
        <w:t>Источник: данные Департамента охотничьего и рыбного хозяйства Томской области.</w:t>
      </w:r>
    </w:p>
    <w:p w:rsidR="00F26032" w:rsidRDefault="00F26032">
      <w:pPr>
        <w:pStyle w:val="ConsPlusNormal"/>
        <w:jc w:val="both"/>
      </w:pPr>
    </w:p>
    <w:p w:rsidR="00F26032" w:rsidRDefault="00F26032">
      <w:pPr>
        <w:pStyle w:val="ConsPlusNormal"/>
        <w:jc w:val="center"/>
        <w:outlineLvl w:val="1"/>
      </w:pPr>
      <w:r>
        <w:t>Раздел 7. НАПРАВЛЕНИЯ РАЗВИТИЯ ИНФРАСТРУКТУРЫ КЛАСТЕРА</w:t>
      </w:r>
    </w:p>
    <w:p w:rsidR="00F26032" w:rsidRDefault="00F26032">
      <w:pPr>
        <w:pStyle w:val="ConsPlusNormal"/>
        <w:jc w:val="both"/>
      </w:pPr>
    </w:p>
    <w:p w:rsidR="00F26032" w:rsidRDefault="00F26032">
      <w:pPr>
        <w:pStyle w:val="ConsPlusNormal"/>
        <w:ind w:firstLine="540"/>
        <w:jc w:val="both"/>
      </w:pPr>
      <w:r>
        <w:t>Общей стратегической задачей для развития инфраструктуры Кластера наряду с развитием специализированной инфраструктуры по направлениям является взаимодействие с федеральными органами власти по вопросам создания и модернизации транспортной инфраструктуры, которая обеспечит доступ к отдаленным районам области, позволит интенсифицировать заготовку дикорастущего сырья и расширить ресурсную базу для реализации инвестиционных проектов в области освоения лесов.</w:t>
      </w:r>
    </w:p>
    <w:p w:rsidR="00F26032" w:rsidRDefault="00F26032">
      <w:pPr>
        <w:pStyle w:val="ConsPlusNormal"/>
        <w:spacing w:before="220"/>
        <w:ind w:firstLine="540"/>
        <w:jc w:val="both"/>
      </w:pPr>
      <w:r>
        <w:t>Направления развития общей инфраструктуры для Кластера:</w:t>
      </w:r>
    </w:p>
    <w:p w:rsidR="00F26032" w:rsidRDefault="00F26032">
      <w:pPr>
        <w:pStyle w:val="ConsPlusNormal"/>
        <w:spacing w:before="220"/>
        <w:ind w:firstLine="540"/>
        <w:jc w:val="both"/>
      </w:pPr>
      <w:r>
        <w:t>- создание сертификационного центра для присвоения продукции глубокой переработки возобновляемых природных ресурсов сертификата "БИО";</w:t>
      </w:r>
    </w:p>
    <w:p w:rsidR="00F26032" w:rsidRDefault="00F26032">
      <w:pPr>
        <w:pStyle w:val="ConsPlusNormal"/>
        <w:spacing w:before="220"/>
        <w:ind w:firstLine="540"/>
        <w:jc w:val="both"/>
      </w:pPr>
      <w:r>
        <w:t>- развитие сети магазинов "Дары природы" в г. Томске, областных центрах и столицах регионов Сибирского федерального округа и г. Москва.</w:t>
      </w:r>
    </w:p>
    <w:p w:rsidR="00F26032" w:rsidRDefault="00F26032">
      <w:pPr>
        <w:pStyle w:val="ConsPlusNormal"/>
        <w:spacing w:before="220"/>
        <w:ind w:firstLine="540"/>
        <w:jc w:val="both"/>
      </w:pPr>
      <w:r>
        <w:t>Развитие инфраструктуры по направлениям Кластера.</w:t>
      </w:r>
    </w:p>
    <w:p w:rsidR="00F26032" w:rsidRDefault="00F26032">
      <w:pPr>
        <w:pStyle w:val="ConsPlusNormal"/>
        <w:spacing w:before="220"/>
        <w:ind w:firstLine="540"/>
        <w:jc w:val="both"/>
      </w:pPr>
      <w:r>
        <w:t>Направление "Рыбохозяйственный комплекс":</w:t>
      </w:r>
    </w:p>
    <w:p w:rsidR="00F26032" w:rsidRDefault="00F26032">
      <w:pPr>
        <w:pStyle w:val="ConsPlusNormal"/>
        <w:spacing w:before="220"/>
        <w:ind w:firstLine="540"/>
        <w:jc w:val="both"/>
      </w:pPr>
      <w:r>
        <w:t>- развитие материально-технической базы (орудия лова, флот, холодильные мощности и т.д.);</w:t>
      </w:r>
    </w:p>
    <w:p w:rsidR="00F26032" w:rsidRDefault="00F26032">
      <w:pPr>
        <w:pStyle w:val="ConsPlusNormal"/>
        <w:spacing w:before="220"/>
        <w:ind w:firstLine="540"/>
        <w:jc w:val="both"/>
      </w:pPr>
      <w:r>
        <w:t>- создание сети заготовительных пунктов в районах области и их интеграция в единую логистическую цепочку поставок возобновляемых природных ресурсов и продуктов их первичной переработки;</w:t>
      </w:r>
    </w:p>
    <w:p w:rsidR="00F26032" w:rsidRDefault="00F26032">
      <w:pPr>
        <w:pStyle w:val="ConsPlusNormal"/>
        <w:spacing w:before="220"/>
        <w:ind w:firstLine="540"/>
        <w:jc w:val="both"/>
      </w:pPr>
      <w:r>
        <w:t>- содействие в создании инфраструктуры предприятиям прудового и индустриального товарного рыбоводства, пастбищной аквакультуры.</w:t>
      </w:r>
    </w:p>
    <w:p w:rsidR="00F26032" w:rsidRDefault="00F26032">
      <w:pPr>
        <w:pStyle w:val="ConsPlusNormal"/>
        <w:spacing w:before="220"/>
        <w:ind w:firstLine="540"/>
        <w:jc w:val="both"/>
      </w:pPr>
      <w:r>
        <w:t>Направление "Лесное хозяйство":</w:t>
      </w:r>
    </w:p>
    <w:p w:rsidR="00F26032" w:rsidRDefault="00F26032">
      <w:pPr>
        <w:pStyle w:val="ConsPlusNormal"/>
        <w:spacing w:before="220"/>
        <w:ind w:firstLine="540"/>
        <w:jc w:val="both"/>
      </w:pPr>
      <w:r>
        <w:t>- развитие инфраструктуры лесовосстановления и лесохозяйственного производства - техническое и технологическое оснащение питомнического хозяйства;</w:t>
      </w:r>
    </w:p>
    <w:p w:rsidR="00F26032" w:rsidRDefault="00F26032">
      <w:pPr>
        <w:pStyle w:val="ConsPlusNormal"/>
        <w:spacing w:before="220"/>
        <w:ind w:firstLine="540"/>
        <w:jc w:val="both"/>
      </w:pPr>
      <w:r>
        <w:t>- развитие инфраструктуры для создания орехово-промысловых зон;</w:t>
      </w:r>
    </w:p>
    <w:p w:rsidR="00F26032" w:rsidRDefault="00F26032">
      <w:pPr>
        <w:pStyle w:val="ConsPlusNormal"/>
        <w:spacing w:before="220"/>
        <w:ind w:firstLine="540"/>
        <w:jc w:val="both"/>
      </w:pPr>
      <w:r>
        <w:t>- полномасштабное развертывание инфраструктуры системы дистанционного зондирования Земли (исследовательская инфраструктура и система поддержки деятельности наземных мобильных бригад, использующих данные космических снимков для осуществления охранной деятельности в сфере лесного хозяйства).</w:t>
      </w:r>
    </w:p>
    <w:p w:rsidR="00F26032" w:rsidRDefault="00F26032">
      <w:pPr>
        <w:pStyle w:val="ConsPlusNormal"/>
        <w:spacing w:before="220"/>
        <w:ind w:firstLine="540"/>
        <w:jc w:val="both"/>
      </w:pPr>
      <w:r>
        <w:t>Направление "Заготовка и глубокая переработка дикорастущего сырья":</w:t>
      </w:r>
    </w:p>
    <w:p w:rsidR="00F26032" w:rsidRDefault="00F26032">
      <w:pPr>
        <w:pStyle w:val="ConsPlusNormal"/>
        <w:spacing w:before="220"/>
        <w:ind w:firstLine="540"/>
        <w:jc w:val="both"/>
      </w:pPr>
      <w:r>
        <w:t>- развитие сети заготовительных пунктов дикорастущего сырья и модернизация пунктов в отдаленных районах Томской области.</w:t>
      </w:r>
    </w:p>
    <w:p w:rsidR="00F26032" w:rsidRDefault="00F26032">
      <w:pPr>
        <w:pStyle w:val="ConsPlusNormal"/>
        <w:spacing w:before="220"/>
        <w:ind w:firstLine="540"/>
        <w:jc w:val="both"/>
      </w:pPr>
      <w:r>
        <w:t>Направление "Охотничье хозяйство":</w:t>
      </w:r>
    </w:p>
    <w:p w:rsidR="00F26032" w:rsidRDefault="00F26032">
      <w:pPr>
        <w:pStyle w:val="ConsPlusNormal"/>
        <w:spacing w:before="220"/>
        <w:ind w:firstLine="540"/>
        <w:jc w:val="both"/>
      </w:pPr>
      <w:r>
        <w:t>- развитие инфраструктуры охотничьих хозяйств, включая создание мощностей, обеспечивающих первичную переработку пушно-мехового сырья и изготовление изделий.</w:t>
      </w:r>
    </w:p>
    <w:p w:rsidR="00F26032" w:rsidRDefault="00F26032">
      <w:pPr>
        <w:pStyle w:val="ConsPlusNormal"/>
        <w:jc w:val="both"/>
      </w:pPr>
    </w:p>
    <w:p w:rsidR="00F26032" w:rsidRDefault="00F26032">
      <w:pPr>
        <w:pStyle w:val="ConsPlusNormal"/>
        <w:jc w:val="center"/>
        <w:outlineLvl w:val="1"/>
      </w:pPr>
      <w:r>
        <w:t>Раздел 8. КЛАСТЕР И РЕГИОНАЛЬНОЕ РАЗВИТИЕ</w:t>
      </w:r>
    </w:p>
    <w:p w:rsidR="00F26032" w:rsidRDefault="00F26032">
      <w:pPr>
        <w:pStyle w:val="ConsPlusNormal"/>
        <w:jc w:val="both"/>
      </w:pPr>
    </w:p>
    <w:p w:rsidR="00F26032" w:rsidRDefault="00F26032">
      <w:pPr>
        <w:pStyle w:val="ConsPlusNormal"/>
        <w:ind w:firstLine="540"/>
        <w:jc w:val="both"/>
      </w:pPr>
      <w:r>
        <w:t>Создание Кластера соответствует цели, задачам и приоритетам:</w:t>
      </w:r>
    </w:p>
    <w:p w:rsidR="00F26032" w:rsidRDefault="00F26032">
      <w:pPr>
        <w:pStyle w:val="ConsPlusNormal"/>
        <w:spacing w:before="220"/>
        <w:ind w:firstLine="540"/>
        <w:jc w:val="both"/>
      </w:pPr>
      <w:r>
        <w:t xml:space="preserve">- </w:t>
      </w:r>
      <w:hyperlink r:id="rId13" w:history="1">
        <w:r>
          <w:rPr>
            <w:color w:val="0000FF"/>
          </w:rPr>
          <w:t>Стратегии</w:t>
        </w:r>
      </w:hyperlink>
      <w:r>
        <w:t xml:space="preserve"> инновационного развития Российской Федерации на период до 2020 года;</w:t>
      </w:r>
    </w:p>
    <w:p w:rsidR="00F26032" w:rsidRDefault="00F26032">
      <w:pPr>
        <w:pStyle w:val="ConsPlusNormal"/>
        <w:spacing w:before="220"/>
        <w:ind w:firstLine="540"/>
        <w:jc w:val="both"/>
      </w:pPr>
      <w:r>
        <w:t xml:space="preserve">- </w:t>
      </w:r>
      <w:hyperlink r:id="rId14" w:history="1">
        <w:r>
          <w:rPr>
            <w:color w:val="0000FF"/>
          </w:rPr>
          <w:t>Указу</w:t>
        </w:r>
      </w:hyperlink>
      <w:r>
        <w:t xml:space="preserve"> Президента Российской Федерации от 7 мая 2012 года N 596 "О долгосрочной государственной экономической политике";</w:t>
      </w:r>
    </w:p>
    <w:p w:rsidR="00F26032" w:rsidRDefault="00F26032">
      <w:pPr>
        <w:pStyle w:val="ConsPlusNormal"/>
        <w:spacing w:before="220"/>
        <w:ind w:firstLine="540"/>
        <w:jc w:val="both"/>
      </w:pPr>
      <w:r>
        <w:t xml:space="preserve">- актуализированной </w:t>
      </w:r>
      <w:hyperlink r:id="rId15" w:history="1">
        <w:r>
          <w:rPr>
            <w:color w:val="0000FF"/>
          </w:rPr>
          <w:t>Стратегии</w:t>
        </w:r>
      </w:hyperlink>
      <w:r>
        <w:t xml:space="preserve"> социально-экономического развития Томской области до 2030 года;</w:t>
      </w:r>
    </w:p>
    <w:p w:rsidR="00F26032" w:rsidRDefault="00F26032">
      <w:pPr>
        <w:pStyle w:val="ConsPlusNormal"/>
        <w:spacing w:before="220"/>
        <w:ind w:firstLine="540"/>
        <w:jc w:val="both"/>
      </w:pPr>
      <w:r>
        <w:t>- Концепции создания в Томской области инновационного территориального центра "ИНО Томск";</w:t>
      </w:r>
    </w:p>
    <w:p w:rsidR="00F26032" w:rsidRDefault="00F26032">
      <w:pPr>
        <w:pStyle w:val="ConsPlusNormal"/>
        <w:spacing w:before="220"/>
        <w:ind w:firstLine="540"/>
        <w:jc w:val="both"/>
      </w:pPr>
      <w:r>
        <w:t>- Стратегии устойчивого развития сельских территорий Томской области до 2023 года.</w:t>
      </w:r>
    </w:p>
    <w:p w:rsidR="00F26032" w:rsidRDefault="00F26032">
      <w:pPr>
        <w:pStyle w:val="ConsPlusNormal"/>
        <w:spacing w:before="220"/>
        <w:ind w:firstLine="540"/>
        <w:jc w:val="both"/>
      </w:pPr>
      <w:r>
        <w:t xml:space="preserve">Программа реализует обозначенную в </w:t>
      </w:r>
      <w:hyperlink r:id="rId16" w:history="1">
        <w:r>
          <w:rPr>
            <w:color w:val="0000FF"/>
          </w:rPr>
          <w:t>Стратегии</w:t>
        </w:r>
      </w:hyperlink>
      <w:r>
        <w:t xml:space="preserve"> инновационного развития Российской Федерации на период до 2020 года систему мер по развитию инновационного бизнеса, включая обеспечение эффективного использования предприятиями природных ресурсов, расширение переделов в сырьевых отраслях, стимулирование инноваций на существующих предприятиях и поддержку создания новых инновационных компаний.</w:t>
      </w:r>
    </w:p>
    <w:p w:rsidR="00F26032" w:rsidRDefault="00F26032">
      <w:pPr>
        <w:pStyle w:val="ConsPlusNormal"/>
        <w:spacing w:before="220"/>
        <w:ind w:firstLine="540"/>
        <w:jc w:val="both"/>
      </w:pPr>
      <w:r>
        <w:t>Реализация Программы направлена на привлечение инвестиций, создание новых рабочих мест и внесет вклад в выполнение Томской областью указов Президента Российской Федерации от 7 мая 2012 года.</w:t>
      </w:r>
    </w:p>
    <w:p w:rsidR="00F26032" w:rsidRDefault="00F26032">
      <w:pPr>
        <w:pStyle w:val="ConsPlusNormal"/>
        <w:spacing w:before="220"/>
        <w:ind w:firstLine="540"/>
        <w:jc w:val="both"/>
      </w:pPr>
      <w:r>
        <w:t>Создание Кластера является продолжением целенаправленной многолетней региональной политики по поддержке сектора возобновляемых природных ресурсов, включая реализацию региональных государственных программ, субсидирование бизнес-проектов, реализацию мер по повышению производственного потенциала и созданию инфраструктуры промысловой деятельности.</w:t>
      </w:r>
    </w:p>
    <w:p w:rsidR="00F26032" w:rsidRDefault="00F26032">
      <w:pPr>
        <w:pStyle w:val="ConsPlusNormal"/>
        <w:spacing w:before="220"/>
        <w:ind w:firstLine="540"/>
        <w:jc w:val="both"/>
      </w:pPr>
      <w:r>
        <w:t>На период 2015 - 2020 годов приняты государственные программы Томской области "</w:t>
      </w:r>
      <w:hyperlink r:id="rId17" w:history="1">
        <w:r>
          <w:rPr>
            <w:color w:val="0000FF"/>
          </w:rPr>
          <w:t>Развитие промышленного использования</w:t>
        </w:r>
      </w:hyperlink>
      <w:r>
        <w:t xml:space="preserve"> возобновляемых природных ресурсов Томской области" и "</w:t>
      </w:r>
      <w:hyperlink r:id="rId18" w:history="1">
        <w:r>
          <w:rPr>
            <w:color w:val="0000FF"/>
          </w:rPr>
          <w:t>Воспроизводство и использование природных</w:t>
        </w:r>
      </w:hyperlink>
      <w:r>
        <w:t xml:space="preserve"> ресурсов Томской области". Для повышения культуры, неистощительного ведения промысловой заготовительной деятельности 17 ноября 2014 года приняты изменения в </w:t>
      </w:r>
      <w:hyperlink r:id="rId19" w:history="1">
        <w:r>
          <w:rPr>
            <w:color w:val="0000FF"/>
          </w:rPr>
          <w:t>Закон</w:t>
        </w:r>
      </w:hyperlink>
      <w:r>
        <w:t xml:space="preserve"> Томской области от 14 сентября 2007 года N 205-ОЗ "Об установлении порядка заготовки пищевых лесных ресурсов и сбора лекарственных растений гражданами для собственных нужд на территории Томской области", определяющие оптимальные сроки заготовки населением пищевых лесных ресурсов и лекарственного сырья. Принятым 13 августа 2013 года </w:t>
      </w:r>
      <w:hyperlink r:id="rId20" w:history="1">
        <w:r>
          <w:rPr>
            <w:color w:val="0000FF"/>
          </w:rPr>
          <w:t>Законом</w:t>
        </w:r>
      </w:hyperlink>
      <w:r>
        <w:t xml:space="preserve"> Томской области "Об охоте и сохранении охотничьих ресурсов в Томской области" обеспечивается устойчивое существование и использование охотничьих ресурсов, создание необходимых условий для развития промысловой охоты и укрепления охотничьей инфраструктуры.</w:t>
      </w:r>
    </w:p>
    <w:p w:rsidR="00F26032" w:rsidRDefault="00F26032">
      <w:pPr>
        <w:pStyle w:val="ConsPlusNormal"/>
        <w:spacing w:before="220"/>
        <w:ind w:firstLine="540"/>
        <w:jc w:val="both"/>
      </w:pPr>
      <w:r>
        <w:t xml:space="preserve">Кластер является инструментом стимулирования создания рабочих мест в районах области. Направления Кластера открыты для экономической деятельности населения и создания новых малых предприятий. Сбор населением дикорастущих ягод, грибов, орехов, пищевых растений, улов рыбы и организация их взаимодействия с переработчиками позволит повысить доходы населения, устойчивость образа жизни в самых отдаленных районах области. Реализация Программы развития Кластера обеспечит создание логистических цепочек поставок ресурсов, развитие инфраструктуры заготовительной деятельности и центров первичной переработки во всех районах области - в трех поясах развития региона (согласно </w:t>
      </w:r>
      <w:hyperlink r:id="rId21" w:history="1">
        <w:r>
          <w:rPr>
            <w:color w:val="0000FF"/>
          </w:rPr>
          <w:t>Стратегии</w:t>
        </w:r>
      </w:hyperlink>
      <w:r>
        <w:t xml:space="preserve"> социально-экономического развития Томской области до 2030 года). Центры доходности и глубокой переработки будут сосредоточены в границах томской агломерации.</w:t>
      </w:r>
    </w:p>
    <w:p w:rsidR="00F26032" w:rsidRDefault="00F26032">
      <w:pPr>
        <w:pStyle w:val="ConsPlusNormal"/>
        <w:spacing w:before="220"/>
        <w:ind w:firstLine="540"/>
        <w:jc w:val="both"/>
      </w:pPr>
      <w:r>
        <w:lastRenderedPageBreak/>
        <w:t>Повышение доли Кластера в валовом региональном продукте преимущественно будет связано с отработкой модели комплексного управления возобновляемыми природными ресурсами, что позволит создавать новые рабочие места и повысить инвестиционную привлекательность сектора возобновляемых природных ресурсов Томской области.</w:t>
      </w:r>
    </w:p>
    <w:p w:rsidR="00F26032" w:rsidRDefault="00F26032">
      <w:pPr>
        <w:pStyle w:val="ConsPlusNormal"/>
        <w:jc w:val="both"/>
      </w:pPr>
    </w:p>
    <w:p w:rsidR="00F26032" w:rsidRDefault="00F26032">
      <w:pPr>
        <w:pStyle w:val="ConsPlusNormal"/>
        <w:jc w:val="center"/>
        <w:outlineLvl w:val="1"/>
      </w:pPr>
      <w:r>
        <w:t>Раздел 9. ОРГАНИЗАЦИОННОЕ РАЗВИТИЕ КЛАСТЕРА</w:t>
      </w:r>
    </w:p>
    <w:p w:rsidR="00F26032" w:rsidRDefault="00F26032">
      <w:pPr>
        <w:pStyle w:val="ConsPlusNormal"/>
        <w:jc w:val="both"/>
      </w:pPr>
    </w:p>
    <w:p w:rsidR="00F26032" w:rsidRDefault="00F26032">
      <w:pPr>
        <w:pStyle w:val="ConsPlusNormal"/>
        <w:jc w:val="center"/>
        <w:outlineLvl w:val="2"/>
      </w:pPr>
      <w:r>
        <w:t>9.1. Органы управления Кластером</w:t>
      </w:r>
    </w:p>
    <w:p w:rsidR="00F26032" w:rsidRDefault="00F26032">
      <w:pPr>
        <w:pStyle w:val="ConsPlusNormal"/>
        <w:jc w:val="both"/>
      </w:pPr>
    </w:p>
    <w:p w:rsidR="00F26032" w:rsidRDefault="00F26032">
      <w:pPr>
        <w:pStyle w:val="ConsPlusNormal"/>
        <w:ind w:firstLine="540"/>
        <w:jc w:val="both"/>
      </w:pPr>
      <w:r>
        <w:t>Управление Кластером осуществляется несколькими органами управления - Советом Кластера, Научным советом Кластера и Экспертным советом Кластера.</w:t>
      </w:r>
    </w:p>
    <w:p w:rsidR="00F26032" w:rsidRDefault="00F26032">
      <w:pPr>
        <w:pStyle w:val="ConsPlusNormal"/>
        <w:spacing w:before="220"/>
        <w:ind w:firstLine="540"/>
        <w:jc w:val="both"/>
      </w:pPr>
      <w:r>
        <w:t>Совет Кластера осуществляет стратегическое управление Кластером, определяет направления его развития, ведет мониторинг реализации Кластерных проектов, содействует взаимодействию с заинтересованными сторонами. В состав Совета Кластера входят представители Минприроды России, Росрыболовства, Рослесхоза, Минсельхоза России, Администрации Томской области, институтов развития, представители ведущих компаний от каждого направления Кластера и представители стратегических партнеров Кластера.</w:t>
      </w:r>
    </w:p>
    <w:p w:rsidR="00F26032" w:rsidRDefault="00F26032">
      <w:pPr>
        <w:pStyle w:val="ConsPlusNormal"/>
        <w:spacing w:before="220"/>
        <w:ind w:firstLine="540"/>
        <w:jc w:val="both"/>
      </w:pPr>
      <w:r>
        <w:t>Совет Кластера осуществляет работу со следующими заинтересованными сторонами:</w:t>
      </w:r>
    </w:p>
    <w:p w:rsidR="00F26032" w:rsidRDefault="00F26032">
      <w:pPr>
        <w:pStyle w:val="ConsPlusNormal"/>
        <w:spacing w:before="220"/>
        <w:ind w:firstLine="540"/>
        <w:jc w:val="both"/>
      </w:pPr>
      <w:r>
        <w:t>- Администрацией Томской области;</w:t>
      </w:r>
    </w:p>
    <w:p w:rsidR="00F26032" w:rsidRDefault="00F26032">
      <w:pPr>
        <w:pStyle w:val="ConsPlusNormal"/>
        <w:spacing w:before="220"/>
        <w:ind w:firstLine="540"/>
        <w:jc w:val="both"/>
      </w:pPr>
      <w:r>
        <w:t>- Департаментом лесного хозяйства Томской области;</w:t>
      </w:r>
    </w:p>
    <w:p w:rsidR="00F26032" w:rsidRDefault="00F26032">
      <w:pPr>
        <w:pStyle w:val="ConsPlusNormal"/>
        <w:spacing w:before="220"/>
        <w:ind w:firstLine="540"/>
        <w:jc w:val="both"/>
      </w:pPr>
      <w:r>
        <w:t>- Департаментом охотничьего и рыбного хозяйства Томской области;</w:t>
      </w:r>
    </w:p>
    <w:p w:rsidR="00F26032" w:rsidRDefault="00F26032">
      <w:pPr>
        <w:pStyle w:val="ConsPlusNormal"/>
        <w:spacing w:before="220"/>
        <w:ind w:firstLine="540"/>
        <w:jc w:val="both"/>
      </w:pPr>
      <w:r>
        <w:t>- Управлением Росприроднадзора по Томской области;</w:t>
      </w:r>
    </w:p>
    <w:p w:rsidR="00F26032" w:rsidRDefault="00F26032">
      <w:pPr>
        <w:pStyle w:val="ConsPlusNormal"/>
        <w:spacing w:before="220"/>
        <w:ind w:firstLine="540"/>
        <w:jc w:val="both"/>
      </w:pPr>
      <w:r>
        <w:t>- Управлением по недропользованию по Томской области;</w:t>
      </w:r>
    </w:p>
    <w:p w:rsidR="00F26032" w:rsidRDefault="00F26032">
      <w:pPr>
        <w:pStyle w:val="ConsPlusNormal"/>
        <w:spacing w:before="220"/>
        <w:ind w:firstLine="540"/>
        <w:jc w:val="both"/>
      </w:pPr>
      <w:r>
        <w:t>- Верхнеобским бассейновым водным управлением Федерального агентства водных ресурсов;</w:t>
      </w:r>
    </w:p>
    <w:p w:rsidR="00F26032" w:rsidRDefault="00F26032">
      <w:pPr>
        <w:pStyle w:val="ConsPlusNormal"/>
        <w:spacing w:before="220"/>
        <w:ind w:firstLine="540"/>
        <w:jc w:val="both"/>
      </w:pPr>
      <w:r>
        <w:t>- Управлением Россельхознадзора по Томской области;</w:t>
      </w:r>
    </w:p>
    <w:p w:rsidR="00F26032" w:rsidRDefault="00F26032">
      <w:pPr>
        <w:pStyle w:val="ConsPlusNormal"/>
        <w:spacing w:before="220"/>
        <w:ind w:firstLine="540"/>
        <w:jc w:val="both"/>
      </w:pPr>
      <w:r>
        <w:t>- Верхнеобским территориальным управлением Федерального агентства по рыболовству;</w:t>
      </w:r>
    </w:p>
    <w:p w:rsidR="00F26032" w:rsidRDefault="00F26032">
      <w:pPr>
        <w:pStyle w:val="ConsPlusNormal"/>
        <w:spacing w:before="220"/>
        <w:ind w:firstLine="540"/>
        <w:jc w:val="both"/>
      </w:pPr>
      <w:r>
        <w:t>- томскими компаниями;</w:t>
      </w:r>
    </w:p>
    <w:p w:rsidR="00F26032" w:rsidRDefault="00F26032">
      <w:pPr>
        <w:pStyle w:val="ConsPlusNormal"/>
        <w:spacing w:before="220"/>
        <w:ind w:firstLine="540"/>
        <w:jc w:val="both"/>
      </w:pPr>
      <w:r>
        <w:t>- университетами;</w:t>
      </w:r>
    </w:p>
    <w:p w:rsidR="00F26032" w:rsidRDefault="00F26032">
      <w:pPr>
        <w:pStyle w:val="ConsPlusNormal"/>
        <w:spacing w:before="220"/>
        <w:ind w:firstLine="540"/>
        <w:jc w:val="both"/>
      </w:pPr>
      <w:r>
        <w:t>- научными организациями ФАНО России.</w:t>
      </w:r>
    </w:p>
    <w:p w:rsidR="00F26032" w:rsidRDefault="00F26032">
      <w:pPr>
        <w:pStyle w:val="ConsPlusNormal"/>
        <w:spacing w:before="220"/>
        <w:ind w:firstLine="540"/>
        <w:jc w:val="both"/>
      </w:pPr>
      <w:r>
        <w:t>Научный совет Кластера, учитывая рекомендации региональных отраслевых советов и других отраслевых специализированных институтов, определяет повестку в области исследований и разработок, приоритетные направления кооперации участников Кластера в области науки и коммерциализации ее результатов, меры поддержки исследований, проводит работу с профильными министерствами и ведомствами. В состав Научного совета Кластера входят представители Федерального агентства научных организаций и подведомственных ему учреждений, ФГУП "Государственный научно-производственный центр рыбного хозяйства", руководители научных отделов компаний Кластера, представители университетов.</w:t>
      </w:r>
    </w:p>
    <w:p w:rsidR="00F26032" w:rsidRDefault="00F26032">
      <w:pPr>
        <w:pStyle w:val="ConsPlusNormal"/>
        <w:spacing w:before="220"/>
        <w:ind w:firstLine="540"/>
        <w:jc w:val="both"/>
      </w:pPr>
      <w:r>
        <w:t>Экспертный совет Кластера проводит отбор Кластерных проектов. В состав Экспертного совета Кластера входят представители четырех направлений Кластера, имеющих добросовестную репутацию среди участников Кластера, историю успеха в сфере реализации научных и бизнес-</w:t>
      </w:r>
      <w:r>
        <w:lastRenderedPageBreak/>
        <w:t>проектов и обладающих необходимыми знаниями и компетенциями для проведения отбора проектов, и представители отраслевых органов исполнительной власти Томской области.</w:t>
      </w:r>
    </w:p>
    <w:p w:rsidR="00F26032" w:rsidRDefault="00F26032">
      <w:pPr>
        <w:pStyle w:val="ConsPlusNormal"/>
        <w:jc w:val="both"/>
      </w:pPr>
    </w:p>
    <w:p w:rsidR="00F26032" w:rsidRDefault="00F26032">
      <w:pPr>
        <w:pStyle w:val="ConsPlusNormal"/>
        <w:jc w:val="center"/>
        <w:outlineLvl w:val="2"/>
      </w:pPr>
      <w:r>
        <w:t>9.2. Общие принципы работы Кластера</w:t>
      </w:r>
    </w:p>
    <w:p w:rsidR="00F26032" w:rsidRDefault="00F26032">
      <w:pPr>
        <w:pStyle w:val="ConsPlusNormal"/>
        <w:jc w:val="both"/>
      </w:pPr>
    </w:p>
    <w:p w:rsidR="00F26032" w:rsidRDefault="00F26032">
      <w:pPr>
        <w:pStyle w:val="ConsPlusNormal"/>
        <w:ind w:firstLine="540"/>
        <w:jc w:val="both"/>
      </w:pPr>
      <w:r>
        <w:t>Деятельность Кластера основана на следующих принципах:</w:t>
      </w:r>
    </w:p>
    <w:p w:rsidR="00F26032" w:rsidRDefault="00F26032">
      <w:pPr>
        <w:pStyle w:val="ConsPlusNormal"/>
        <w:spacing w:before="220"/>
        <w:ind w:firstLine="540"/>
        <w:jc w:val="both"/>
      </w:pPr>
      <w:r>
        <w:t>- добровольная основа вступления в Кластер на основе рекомендаций Экспертного совета Кластера;</w:t>
      </w:r>
    </w:p>
    <w:p w:rsidR="00F26032" w:rsidRDefault="00F26032">
      <w:pPr>
        <w:pStyle w:val="ConsPlusNormal"/>
        <w:spacing w:before="220"/>
        <w:ind w:firstLine="540"/>
        <w:jc w:val="both"/>
      </w:pPr>
      <w:r>
        <w:t>- прозрачность управленческих процедур и решений;</w:t>
      </w:r>
    </w:p>
    <w:p w:rsidR="00F26032" w:rsidRDefault="00F26032">
      <w:pPr>
        <w:pStyle w:val="ConsPlusNormal"/>
        <w:spacing w:before="220"/>
        <w:ind w:firstLine="540"/>
        <w:jc w:val="both"/>
      </w:pPr>
      <w:r>
        <w:t>- распространение практик добросовестного поведения участников Кластера (своевременная оплата услуг, договороспособность и т.д.);</w:t>
      </w:r>
    </w:p>
    <w:p w:rsidR="00F26032" w:rsidRDefault="00F26032">
      <w:pPr>
        <w:pStyle w:val="ConsPlusNormal"/>
        <w:spacing w:before="220"/>
        <w:ind w:firstLine="540"/>
        <w:jc w:val="both"/>
      </w:pPr>
      <w:r>
        <w:t>- защита технологий и интеллектуальной собственности, созданной в компаниях - участниках Кластера;</w:t>
      </w:r>
    </w:p>
    <w:p w:rsidR="00F26032" w:rsidRDefault="00F26032">
      <w:pPr>
        <w:pStyle w:val="ConsPlusNormal"/>
        <w:spacing w:before="220"/>
        <w:ind w:firstLine="540"/>
        <w:jc w:val="both"/>
      </w:pPr>
      <w:r>
        <w:t>- экспертный отбор Кластерных проектов, предлагаемых к реализации двумя и более компаниями;</w:t>
      </w:r>
    </w:p>
    <w:p w:rsidR="00F26032" w:rsidRDefault="00F26032">
      <w:pPr>
        <w:pStyle w:val="ConsPlusNormal"/>
        <w:spacing w:before="220"/>
        <w:ind w:firstLine="540"/>
        <w:jc w:val="both"/>
      </w:pPr>
      <w:r>
        <w:t>- формирование консолидированной позиции участников Кластера при взаимодействии с федеральными органами исполнительной власти по вопросам развития Кластера, его государственной поддержки, создания условий для реализации Кластерных проектов, формирования предложений по совершенствованию государственного регулирования в сфере возобновляемых природных ресурсов.</w:t>
      </w:r>
    </w:p>
    <w:p w:rsidR="00F26032" w:rsidRDefault="00F26032">
      <w:pPr>
        <w:pStyle w:val="ConsPlusNormal"/>
        <w:spacing w:before="220"/>
        <w:ind w:firstLine="540"/>
        <w:jc w:val="both"/>
      </w:pPr>
      <w:r>
        <w:t>Назначение Кластера для его участников заключается в:</w:t>
      </w:r>
    </w:p>
    <w:p w:rsidR="00F26032" w:rsidRDefault="00F26032">
      <w:pPr>
        <w:pStyle w:val="ConsPlusNormal"/>
        <w:spacing w:before="220"/>
        <w:ind w:firstLine="540"/>
        <w:jc w:val="both"/>
      </w:pPr>
      <w:r>
        <w:t>- создании площадки для взаимодействия компаний в области расширения своего производственного потенциала, рыночных возможностей, постановки новых задач в сфере науки и образования;</w:t>
      </w:r>
    </w:p>
    <w:p w:rsidR="00F26032" w:rsidRDefault="00F26032">
      <w:pPr>
        <w:pStyle w:val="ConsPlusNormal"/>
        <w:spacing w:before="220"/>
        <w:ind w:firstLine="540"/>
        <w:jc w:val="both"/>
      </w:pPr>
      <w:r>
        <w:t>- формировании опыта консолидации ресурсов и коллективного владения при создании единого инновационного продукта;</w:t>
      </w:r>
    </w:p>
    <w:p w:rsidR="00F26032" w:rsidRDefault="00F26032">
      <w:pPr>
        <w:pStyle w:val="ConsPlusNormal"/>
        <w:spacing w:before="220"/>
        <w:ind w:firstLine="540"/>
        <w:jc w:val="both"/>
      </w:pPr>
      <w:r>
        <w:t>- повышении уровня доверия между компаниями, органами государственной власти и другими заинтересованными сторонами;</w:t>
      </w:r>
    </w:p>
    <w:p w:rsidR="00F26032" w:rsidRDefault="00F26032">
      <w:pPr>
        <w:pStyle w:val="ConsPlusNormal"/>
        <w:spacing w:before="220"/>
        <w:ind w:firstLine="540"/>
        <w:jc w:val="both"/>
      </w:pPr>
      <w:r>
        <w:t>- поддержке и распространении успешного опыта союза "тройной спирали" - взаимодействия университетов, бизнеса и государства в сфере возобновляемых природных ресурсов;</w:t>
      </w:r>
    </w:p>
    <w:p w:rsidR="00F26032" w:rsidRDefault="00F26032">
      <w:pPr>
        <w:pStyle w:val="ConsPlusNormal"/>
        <w:spacing w:before="220"/>
        <w:ind w:firstLine="540"/>
        <w:jc w:val="both"/>
      </w:pPr>
      <w:r>
        <w:t>- распространении успешной практики производственной кооперации и использования новых технологий для повышения глубины переработки возобновляемых природных ресурсов.</w:t>
      </w:r>
    </w:p>
    <w:p w:rsidR="00F26032" w:rsidRDefault="00F26032">
      <w:pPr>
        <w:pStyle w:val="ConsPlusNormal"/>
        <w:jc w:val="both"/>
      </w:pPr>
    </w:p>
    <w:p w:rsidR="00F26032" w:rsidRDefault="00F26032">
      <w:pPr>
        <w:pStyle w:val="ConsPlusNormal"/>
        <w:jc w:val="center"/>
        <w:outlineLvl w:val="2"/>
      </w:pPr>
      <w:r>
        <w:t>9.3. Создание и развитие специализированной</w:t>
      </w:r>
    </w:p>
    <w:p w:rsidR="00F26032" w:rsidRDefault="00F26032">
      <w:pPr>
        <w:pStyle w:val="ConsPlusNormal"/>
        <w:jc w:val="center"/>
      </w:pPr>
      <w:r>
        <w:t>организации развития Кластера</w:t>
      </w:r>
    </w:p>
    <w:p w:rsidR="00F26032" w:rsidRDefault="00F26032">
      <w:pPr>
        <w:pStyle w:val="ConsPlusNormal"/>
        <w:jc w:val="both"/>
      </w:pPr>
    </w:p>
    <w:p w:rsidR="00F26032" w:rsidRDefault="00F26032">
      <w:pPr>
        <w:pStyle w:val="ConsPlusNormal"/>
        <w:ind w:firstLine="540"/>
        <w:jc w:val="both"/>
      </w:pPr>
      <w:r>
        <w:t>В рамках реализации Программы совместно с его участниками будет определен перечень функций организации - координатора Кластера, юридический статус и порядок ее формирования. К числу необходимых функций данной организации относятся:</w:t>
      </w:r>
    </w:p>
    <w:p w:rsidR="00F26032" w:rsidRDefault="00F26032">
      <w:pPr>
        <w:pStyle w:val="ConsPlusNormal"/>
        <w:spacing w:before="220"/>
        <w:ind w:firstLine="540"/>
        <w:jc w:val="both"/>
      </w:pPr>
      <w:r>
        <w:t>- координация взаимодействия между участниками - организациями Кластера;</w:t>
      </w:r>
    </w:p>
    <w:p w:rsidR="00F26032" w:rsidRDefault="00F26032">
      <w:pPr>
        <w:pStyle w:val="ConsPlusNormal"/>
        <w:spacing w:before="220"/>
        <w:ind w:firstLine="540"/>
        <w:jc w:val="both"/>
      </w:pPr>
      <w:r>
        <w:t>- координация и реализация основных мероприятий Программы развития Кластера;</w:t>
      </w:r>
    </w:p>
    <w:p w:rsidR="00F26032" w:rsidRDefault="00F26032">
      <w:pPr>
        <w:pStyle w:val="ConsPlusNormal"/>
        <w:spacing w:before="220"/>
        <w:ind w:firstLine="540"/>
        <w:jc w:val="both"/>
      </w:pPr>
      <w:r>
        <w:lastRenderedPageBreak/>
        <w:t>- координация и контроль выполнения ключевых показателей Программы;</w:t>
      </w:r>
    </w:p>
    <w:p w:rsidR="00F26032" w:rsidRDefault="00F26032">
      <w:pPr>
        <w:pStyle w:val="ConsPlusNormal"/>
        <w:spacing w:before="220"/>
        <w:ind w:firstLine="540"/>
        <w:jc w:val="both"/>
      </w:pPr>
      <w:r>
        <w:t>- подготовка необходимой документации, в том числе отчетной, о ходе реализации (и основных результатах) Программы.</w:t>
      </w:r>
    </w:p>
    <w:p w:rsidR="00F26032" w:rsidRDefault="00F26032">
      <w:pPr>
        <w:pStyle w:val="ConsPlusNormal"/>
        <w:jc w:val="both"/>
      </w:pPr>
    </w:p>
    <w:p w:rsidR="00F26032" w:rsidRDefault="00F26032">
      <w:pPr>
        <w:pStyle w:val="ConsPlusNormal"/>
        <w:jc w:val="center"/>
        <w:outlineLvl w:val="2"/>
      </w:pPr>
      <w:r>
        <w:t>9.4. Мероприятия по информационному</w:t>
      </w:r>
    </w:p>
    <w:p w:rsidR="00F26032" w:rsidRDefault="00F26032">
      <w:pPr>
        <w:pStyle w:val="ConsPlusNormal"/>
        <w:jc w:val="center"/>
      </w:pPr>
      <w:r>
        <w:t>обеспечению деятельности Кластера</w:t>
      </w:r>
    </w:p>
    <w:p w:rsidR="00F26032" w:rsidRDefault="00F26032">
      <w:pPr>
        <w:pStyle w:val="ConsPlusNormal"/>
        <w:jc w:val="both"/>
      </w:pPr>
    </w:p>
    <w:p w:rsidR="00F26032" w:rsidRDefault="00F26032">
      <w:pPr>
        <w:pStyle w:val="ConsPlusNormal"/>
        <w:ind w:firstLine="540"/>
        <w:jc w:val="both"/>
      </w:pPr>
      <w:r>
        <w:t>С целью своевременного и полного информирования всех заинтересованных сторон деятельности и развития Кластера необходимо осуществлять открытую информационную политику:</w:t>
      </w:r>
    </w:p>
    <w:p w:rsidR="00F26032" w:rsidRDefault="00F26032">
      <w:pPr>
        <w:pStyle w:val="ConsPlusNormal"/>
        <w:spacing w:before="220"/>
        <w:ind w:firstLine="540"/>
        <w:jc w:val="both"/>
      </w:pPr>
      <w:r>
        <w:t>- создание интернет-сайта Кластера, который должен включать следующую информацию:</w:t>
      </w:r>
    </w:p>
    <w:p w:rsidR="00F26032" w:rsidRDefault="00F26032">
      <w:pPr>
        <w:pStyle w:val="ConsPlusNormal"/>
        <w:spacing w:before="220"/>
        <w:ind w:firstLine="540"/>
        <w:jc w:val="both"/>
      </w:pPr>
      <w:r>
        <w:t>- общие сведения о Кластере;</w:t>
      </w:r>
    </w:p>
    <w:p w:rsidR="00F26032" w:rsidRDefault="00F26032">
      <w:pPr>
        <w:pStyle w:val="ConsPlusNormal"/>
        <w:spacing w:before="220"/>
        <w:ind w:firstLine="540"/>
        <w:jc w:val="both"/>
      </w:pPr>
      <w:r>
        <w:t>- полную документацию по Кластеру, в том числе Программу развития Кластера;</w:t>
      </w:r>
    </w:p>
    <w:p w:rsidR="00F26032" w:rsidRDefault="00F26032">
      <w:pPr>
        <w:pStyle w:val="ConsPlusNormal"/>
        <w:spacing w:before="220"/>
        <w:ind w:firstLine="540"/>
        <w:jc w:val="both"/>
      </w:pPr>
      <w:r>
        <w:t>- планы работы по развитию Кластера;</w:t>
      </w:r>
    </w:p>
    <w:p w:rsidR="00F26032" w:rsidRDefault="00F26032">
      <w:pPr>
        <w:pStyle w:val="ConsPlusNormal"/>
        <w:spacing w:before="220"/>
        <w:ind w:firstLine="540"/>
        <w:jc w:val="both"/>
      </w:pPr>
      <w:r>
        <w:t>- новостные материалы по ключевым направлениям Кластера (региональные и федеральные);</w:t>
      </w:r>
    </w:p>
    <w:p w:rsidR="00F26032" w:rsidRDefault="00F26032">
      <w:pPr>
        <w:pStyle w:val="ConsPlusNormal"/>
        <w:spacing w:before="220"/>
        <w:ind w:firstLine="540"/>
        <w:jc w:val="both"/>
      </w:pPr>
      <w:r>
        <w:t>- аналитические материалы;</w:t>
      </w:r>
    </w:p>
    <w:p w:rsidR="00F26032" w:rsidRDefault="00F26032">
      <w:pPr>
        <w:pStyle w:val="ConsPlusNormal"/>
        <w:spacing w:before="220"/>
        <w:ind w:firstLine="540"/>
        <w:jc w:val="both"/>
      </w:pPr>
      <w:r>
        <w:t>- полную информацию об участниках Кластера, в том числе ссылки на официальные сайты участников Кластера;</w:t>
      </w:r>
    </w:p>
    <w:p w:rsidR="00F26032" w:rsidRDefault="00F26032">
      <w:pPr>
        <w:pStyle w:val="ConsPlusNormal"/>
        <w:spacing w:before="220"/>
        <w:ind w:firstLine="540"/>
        <w:jc w:val="both"/>
      </w:pPr>
      <w:r>
        <w:t>- календарь мероприятий;</w:t>
      </w:r>
    </w:p>
    <w:p w:rsidR="00F26032" w:rsidRDefault="00F26032">
      <w:pPr>
        <w:pStyle w:val="ConsPlusNormal"/>
        <w:spacing w:before="220"/>
        <w:ind w:firstLine="540"/>
        <w:jc w:val="both"/>
      </w:pPr>
      <w:r>
        <w:t>- информацию о реализуемых проектах Кластера;</w:t>
      </w:r>
    </w:p>
    <w:p w:rsidR="00F26032" w:rsidRDefault="00F26032">
      <w:pPr>
        <w:pStyle w:val="ConsPlusNormal"/>
        <w:spacing w:before="220"/>
        <w:ind w:firstLine="540"/>
        <w:jc w:val="both"/>
      </w:pPr>
      <w:r>
        <w:t>- иную необходимую справочную информацию.</w:t>
      </w:r>
    </w:p>
    <w:p w:rsidR="00F26032" w:rsidRDefault="00F26032">
      <w:pPr>
        <w:pStyle w:val="ConsPlusNormal"/>
        <w:spacing w:before="220"/>
        <w:ind w:firstLine="540"/>
        <w:jc w:val="both"/>
      </w:pPr>
      <w:r>
        <w:t>- проведение мероприятий по основным направлениям деятельности Кластера (конференции, форумы, выставки и т.д.);</w:t>
      </w:r>
    </w:p>
    <w:p w:rsidR="00F26032" w:rsidRDefault="00F26032">
      <w:pPr>
        <w:pStyle w:val="ConsPlusNormal"/>
        <w:spacing w:before="220"/>
        <w:ind w:firstLine="540"/>
        <w:jc w:val="both"/>
      </w:pPr>
      <w:r>
        <w:t>- выстраивание взаимодействия с региональными и межрегиональными СМИ с целью наиболее полного информирования целевой аудитории о деятельности Кластера, достигнутых результатах и планах.</w:t>
      </w:r>
    </w:p>
    <w:p w:rsidR="00F26032" w:rsidRDefault="00F26032">
      <w:pPr>
        <w:pStyle w:val="ConsPlusNormal"/>
        <w:jc w:val="both"/>
      </w:pPr>
    </w:p>
    <w:p w:rsidR="00F26032" w:rsidRDefault="00F26032">
      <w:pPr>
        <w:pStyle w:val="ConsPlusNormal"/>
        <w:jc w:val="center"/>
        <w:outlineLvl w:val="2"/>
      </w:pPr>
      <w:r>
        <w:t>9.5. Ожидаемые результаты реализации мер и мероприятий,</w:t>
      </w:r>
    </w:p>
    <w:p w:rsidR="00F26032" w:rsidRDefault="00F26032">
      <w:pPr>
        <w:pStyle w:val="ConsPlusNormal"/>
        <w:jc w:val="center"/>
      </w:pPr>
      <w:r>
        <w:t>направленных на организационное развитие Кластера</w:t>
      </w:r>
    </w:p>
    <w:p w:rsidR="00F26032" w:rsidRDefault="00F26032">
      <w:pPr>
        <w:pStyle w:val="ConsPlusNormal"/>
        <w:jc w:val="both"/>
      </w:pPr>
    </w:p>
    <w:p w:rsidR="00F26032" w:rsidRDefault="00F26032">
      <w:pPr>
        <w:pStyle w:val="ConsPlusNormal"/>
        <w:ind w:firstLine="540"/>
        <w:jc w:val="both"/>
      </w:pPr>
      <w:r>
        <w:t>К основным результатам реализации мер и мероприятий, направленных на организационное развитие Кластера, можно отнести следующие:</w:t>
      </w:r>
    </w:p>
    <w:p w:rsidR="00F26032" w:rsidRDefault="00F26032">
      <w:pPr>
        <w:pStyle w:val="ConsPlusNormal"/>
        <w:spacing w:before="220"/>
        <w:ind w:firstLine="540"/>
        <w:jc w:val="both"/>
      </w:pPr>
      <w:r>
        <w:t>- выстраивание эффективного взаимодействия с территориальными органами федеральных органов исполнительной власти, органами исполнительной власти Томской области и органами местного самоуправления муниципальных образований Томской области;</w:t>
      </w:r>
    </w:p>
    <w:p w:rsidR="00F26032" w:rsidRDefault="00F26032">
      <w:pPr>
        <w:pStyle w:val="ConsPlusNormal"/>
        <w:spacing w:before="220"/>
        <w:ind w:firstLine="540"/>
        <w:jc w:val="both"/>
      </w:pPr>
      <w:r>
        <w:t>- выстраивание эффективного взаимодействия между участниками Кластера, а также с университетами, научными организациями, институтами развития, венчурными фондами и иными организациями, способными повысить эффективность деятельности Кластера;</w:t>
      </w:r>
    </w:p>
    <w:p w:rsidR="00F26032" w:rsidRDefault="00F26032">
      <w:pPr>
        <w:pStyle w:val="ConsPlusNormal"/>
        <w:spacing w:before="220"/>
        <w:ind w:firstLine="540"/>
        <w:jc w:val="both"/>
      </w:pPr>
      <w:r>
        <w:t>- развитие системы коммерциализации и трансфера технологий в сфере возобновляемых природных ресурсов;</w:t>
      </w:r>
    </w:p>
    <w:p w:rsidR="00F26032" w:rsidRDefault="00F26032">
      <w:pPr>
        <w:pStyle w:val="ConsPlusNormal"/>
        <w:spacing w:before="220"/>
        <w:ind w:firstLine="540"/>
        <w:jc w:val="both"/>
      </w:pPr>
      <w:r>
        <w:lastRenderedPageBreak/>
        <w:t>- повышение конкурентоспособности участников Кластера на российском и международном рынках;</w:t>
      </w:r>
    </w:p>
    <w:p w:rsidR="00F26032" w:rsidRDefault="00F26032">
      <w:pPr>
        <w:pStyle w:val="ConsPlusNormal"/>
        <w:spacing w:before="220"/>
        <w:ind w:firstLine="540"/>
        <w:jc w:val="both"/>
      </w:pPr>
      <w:r>
        <w:t>- развитие сектора малого и среднего предпринимательства по направлениям развития Кластера.</w:t>
      </w:r>
    </w:p>
    <w:p w:rsidR="00F26032" w:rsidRDefault="00F26032">
      <w:pPr>
        <w:pStyle w:val="ConsPlusNormal"/>
        <w:jc w:val="both"/>
      </w:pPr>
    </w:p>
    <w:p w:rsidR="00F26032" w:rsidRDefault="00F26032">
      <w:pPr>
        <w:pStyle w:val="ConsPlusNormal"/>
        <w:jc w:val="center"/>
        <w:outlineLvl w:val="1"/>
      </w:pPr>
      <w:r>
        <w:t>Раздел 10. СРОКИ РЕАЛИЗАЦИИ ПРОГРАММЫ</w:t>
      </w:r>
    </w:p>
    <w:p w:rsidR="00F26032" w:rsidRDefault="00F26032">
      <w:pPr>
        <w:pStyle w:val="ConsPlusNormal"/>
        <w:jc w:val="both"/>
      </w:pPr>
    </w:p>
    <w:p w:rsidR="00F26032" w:rsidRDefault="00F26032">
      <w:pPr>
        <w:pStyle w:val="ConsPlusNormal"/>
        <w:ind w:firstLine="540"/>
        <w:jc w:val="both"/>
      </w:pPr>
      <w:r>
        <w:t>Достижение цели и задач Программы предусматривает период реализации мероприятий Программы до 2020 года.</w:t>
      </w:r>
    </w:p>
    <w:p w:rsidR="00F26032" w:rsidRDefault="00F26032">
      <w:pPr>
        <w:pStyle w:val="ConsPlusNormal"/>
        <w:spacing w:before="220"/>
        <w:ind w:firstLine="540"/>
        <w:jc w:val="both"/>
      </w:pPr>
      <w:r>
        <w:t>Программа развития Кластера реализуется в три этапа.</w:t>
      </w:r>
    </w:p>
    <w:p w:rsidR="00F26032" w:rsidRDefault="00F26032">
      <w:pPr>
        <w:pStyle w:val="ConsPlusNormal"/>
        <w:spacing w:before="220"/>
        <w:ind w:firstLine="540"/>
        <w:jc w:val="both"/>
      </w:pPr>
      <w:r>
        <w:t>Реализация первого этапа в 2016 году направлена на формирование системы управления Кластером и развитие кооперационных связей участников Кластера.</w:t>
      </w:r>
    </w:p>
    <w:p w:rsidR="00F26032" w:rsidRDefault="00F26032">
      <w:pPr>
        <w:pStyle w:val="ConsPlusNormal"/>
        <w:spacing w:before="220"/>
        <w:ind w:firstLine="540"/>
        <w:jc w:val="both"/>
      </w:pPr>
      <w:r>
        <w:t>В рамках второго этапа в 2017 - 2018 годах запланирована активная реализация Кластерных проектов, формирование новой технологической базы, развитие промышленного сектора и повышение глубины переработки.</w:t>
      </w:r>
    </w:p>
    <w:p w:rsidR="00F26032" w:rsidRDefault="00F26032">
      <w:pPr>
        <w:pStyle w:val="ConsPlusNormal"/>
        <w:spacing w:before="220"/>
        <w:ind w:firstLine="540"/>
        <w:jc w:val="both"/>
      </w:pPr>
      <w:r>
        <w:t>Реализация мероприятий Программы в рамках третьего этапа в 2019 - 2020 годах обеспечит расширение присутствия на профильных рынках, активное привлечение инвестиций, повышение экспортного потенциала промышленного сектора.</w:t>
      </w:r>
    </w:p>
    <w:p w:rsidR="00F26032" w:rsidRDefault="00F26032">
      <w:pPr>
        <w:pStyle w:val="ConsPlusNormal"/>
        <w:jc w:val="both"/>
      </w:pPr>
    </w:p>
    <w:p w:rsidR="00F26032" w:rsidRDefault="00F26032">
      <w:pPr>
        <w:pStyle w:val="ConsPlusNormal"/>
        <w:jc w:val="center"/>
        <w:outlineLvl w:val="1"/>
      </w:pPr>
      <w:r>
        <w:t>Раздел 11. ПРЕДЛОЖЕНИЯ ПО СОВЕРШЕНСТВОВАНИЮ ГОСУДАРСТВЕННОГО</w:t>
      </w:r>
    </w:p>
    <w:p w:rsidR="00F26032" w:rsidRDefault="00F26032">
      <w:pPr>
        <w:pStyle w:val="ConsPlusNormal"/>
        <w:jc w:val="center"/>
      </w:pPr>
      <w:r>
        <w:t>РЕГУЛИРОВАНИЯ В СФЕРЕ ДЕЯТЕЛЬНОСТИ КЛАСТЕРА</w:t>
      </w:r>
    </w:p>
    <w:p w:rsidR="00F26032" w:rsidRDefault="00F26032">
      <w:pPr>
        <w:pStyle w:val="ConsPlusNormal"/>
        <w:jc w:val="both"/>
      </w:pPr>
    </w:p>
    <w:p w:rsidR="00F26032" w:rsidRDefault="00F26032">
      <w:pPr>
        <w:pStyle w:val="ConsPlusNormal"/>
        <w:ind w:firstLine="540"/>
        <w:jc w:val="both"/>
      </w:pPr>
      <w:r>
        <w:t>Программа учитывает положения следующих стратегических и финансовых документов:</w:t>
      </w:r>
    </w:p>
    <w:p w:rsidR="00F26032" w:rsidRDefault="00F26032">
      <w:pPr>
        <w:pStyle w:val="ConsPlusNormal"/>
        <w:spacing w:before="220"/>
        <w:ind w:firstLine="540"/>
        <w:jc w:val="both"/>
      </w:pPr>
      <w:r>
        <w:t>На федеральном уровне:</w:t>
      </w:r>
    </w:p>
    <w:p w:rsidR="00F26032" w:rsidRDefault="00F26032">
      <w:pPr>
        <w:pStyle w:val="ConsPlusNormal"/>
        <w:spacing w:before="220"/>
        <w:ind w:firstLine="540"/>
        <w:jc w:val="both"/>
      </w:pPr>
      <w:r>
        <w:t xml:space="preserve">- </w:t>
      </w:r>
      <w:hyperlink r:id="rId22" w:history="1">
        <w:r>
          <w:rPr>
            <w:color w:val="0000FF"/>
          </w:rPr>
          <w:t>Стратегия</w:t>
        </w:r>
      </w:hyperlink>
      <w:r>
        <w:t xml:space="preserve"> инновационного развития Российской Федерации на период до 2020 года;</w:t>
      </w:r>
    </w:p>
    <w:p w:rsidR="00F26032" w:rsidRDefault="00F26032">
      <w:pPr>
        <w:pStyle w:val="ConsPlusNormal"/>
        <w:spacing w:before="220"/>
        <w:ind w:firstLine="540"/>
        <w:jc w:val="both"/>
      </w:pPr>
      <w:r>
        <w:t xml:space="preserve">- </w:t>
      </w:r>
      <w:hyperlink r:id="rId23" w:history="1">
        <w:r>
          <w:rPr>
            <w:color w:val="0000FF"/>
          </w:rPr>
          <w:t>Стратегия</w:t>
        </w:r>
      </w:hyperlink>
      <w:r>
        <w:t xml:space="preserve"> развития охотничьего хозяйства в Российской Федерации до 2030 года;</w:t>
      </w:r>
    </w:p>
    <w:p w:rsidR="00F26032" w:rsidRDefault="00F26032">
      <w:pPr>
        <w:pStyle w:val="ConsPlusNormal"/>
        <w:spacing w:before="220"/>
        <w:ind w:firstLine="540"/>
        <w:jc w:val="both"/>
      </w:pPr>
      <w:r>
        <w:t xml:space="preserve">- </w:t>
      </w:r>
      <w:hyperlink r:id="rId24" w:history="1">
        <w:r>
          <w:rPr>
            <w:color w:val="0000FF"/>
          </w:rPr>
          <w:t>Стратегия</w:t>
        </w:r>
      </w:hyperlink>
      <w:r>
        <w:t xml:space="preserve"> сохранения редких и находящихся под угрозой исчезновения видов животных, растений и грибов в Российской Федерации на период до 2030 года;</w:t>
      </w:r>
    </w:p>
    <w:p w:rsidR="00F26032" w:rsidRDefault="00F26032">
      <w:pPr>
        <w:pStyle w:val="ConsPlusNormal"/>
        <w:spacing w:before="220"/>
        <w:ind w:firstLine="540"/>
        <w:jc w:val="both"/>
      </w:pPr>
      <w:r>
        <w:t xml:space="preserve">- </w:t>
      </w:r>
      <w:hyperlink r:id="rId25" w:history="1">
        <w:r>
          <w:rPr>
            <w:color w:val="0000FF"/>
          </w:rPr>
          <w:t>Стратегия</w:t>
        </w:r>
      </w:hyperlink>
      <w:r>
        <w:t xml:space="preserve"> развития лесного комплекса Российской Федерации до 2020 года;</w:t>
      </w:r>
    </w:p>
    <w:p w:rsidR="00F26032" w:rsidRDefault="00F26032">
      <w:pPr>
        <w:pStyle w:val="ConsPlusNormal"/>
        <w:spacing w:before="220"/>
        <w:ind w:firstLine="540"/>
        <w:jc w:val="both"/>
      </w:pPr>
      <w:r>
        <w:t xml:space="preserve">- Государственная программа Российской Федерации "Воспроизводство и использование природных ресурсов", </w:t>
      </w:r>
      <w:hyperlink r:id="rId26" w:history="1">
        <w:r>
          <w:rPr>
            <w:color w:val="0000FF"/>
          </w:rPr>
          <w:t>подпрограмма 3</w:t>
        </w:r>
      </w:hyperlink>
      <w:r>
        <w:t xml:space="preserve"> "Сохранение и воспроизводство охотничьих ресурсов";</w:t>
      </w:r>
    </w:p>
    <w:p w:rsidR="00F26032" w:rsidRDefault="00F26032">
      <w:pPr>
        <w:pStyle w:val="ConsPlusNormal"/>
        <w:spacing w:before="220"/>
        <w:ind w:firstLine="540"/>
        <w:jc w:val="both"/>
      </w:pPr>
      <w:r>
        <w:t xml:space="preserve">- Государственная программа Российской Федерации "Развитие рыбохозяйственного комплекса", </w:t>
      </w:r>
      <w:hyperlink r:id="rId27" w:history="1">
        <w:r>
          <w:rPr>
            <w:color w:val="0000FF"/>
          </w:rPr>
          <w:t>подпрограмма N 7</w:t>
        </w:r>
      </w:hyperlink>
      <w:r>
        <w:t xml:space="preserve"> "Повышение эффективности использования и развитие ресурсного потенциала рыбохозяйственного комплекса", основное мероприятие 7.2 "Развитие аквакультуры";</w:t>
      </w:r>
    </w:p>
    <w:p w:rsidR="00F26032" w:rsidRDefault="00F26032">
      <w:pPr>
        <w:pStyle w:val="ConsPlusNormal"/>
        <w:spacing w:before="220"/>
        <w:ind w:firstLine="540"/>
        <w:jc w:val="both"/>
      </w:pPr>
      <w:r>
        <w:t xml:space="preserve">- Государственная программа Российской Федерации "Развитие лесного хозяйства" на 2013 - 2020 годы, </w:t>
      </w:r>
      <w:hyperlink r:id="rId28" w:history="1">
        <w:r>
          <w:rPr>
            <w:color w:val="0000FF"/>
          </w:rPr>
          <w:t>подпрограмма 3</w:t>
        </w:r>
      </w:hyperlink>
      <w:r>
        <w:t xml:space="preserve"> "Воспроизводство лесов".</w:t>
      </w:r>
    </w:p>
    <w:p w:rsidR="00F26032" w:rsidRDefault="00F26032">
      <w:pPr>
        <w:pStyle w:val="ConsPlusNormal"/>
        <w:spacing w:before="220"/>
        <w:ind w:firstLine="540"/>
        <w:jc w:val="both"/>
      </w:pPr>
      <w:r>
        <w:t>На региональном уровне:</w:t>
      </w:r>
    </w:p>
    <w:p w:rsidR="00F26032" w:rsidRDefault="00F26032">
      <w:pPr>
        <w:pStyle w:val="ConsPlusNormal"/>
        <w:spacing w:before="220"/>
        <w:ind w:firstLine="540"/>
        <w:jc w:val="both"/>
      </w:pPr>
      <w:r>
        <w:t xml:space="preserve">- </w:t>
      </w:r>
      <w:hyperlink r:id="rId29" w:history="1">
        <w:r>
          <w:rPr>
            <w:color w:val="0000FF"/>
          </w:rPr>
          <w:t>Стратегия</w:t>
        </w:r>
      </w:hyperlink>
      <w:r>
        <w:t xml:space="preserve"> социально-экономического развития Томской области до 2020 года (с прогнозом до 2030 года);</w:t>
      </w:r>
    </w:p>
    <w:p w:rsidR="00F26032" w:rsidRDefault="00F26032">
      <w:pPr>
        <w:pStyle w:val="ConsPlusNormal"/>
        <w:spacing w:before="220"/>
        <w:ind w:firstLine="540"/>
        <w:jc w:val="both"/>
      </w:pPr>
      <w:r>
        <w:t xml:space="preserve">- Государственная </w:t>
      </w:r>
      <w:hyperlink r:id="rId30" w:history="1">
        <w:r>
          <w:rPr>
            <w:color w:val="0000FF"/>
          </w:rPr>
          <w:t>программа</w:t>
        </w:r>
      </w:hyperlink>
      <w:r>
        <w:t xml:space="preserve"> "Развитие промышленного использования возобновляемых ресурсов Томской области";</w:t>
      </w:r>
    </w:p>
    <w:p w:rsidR="00F26032" w:rsidRDefault="00F26032">
      <w:pPr>
        <w:pStyle w:val="ConsPlusNormal"/>
        <w:spacing w:before="220"/>
        <w:ind w:firstLine="540"/>
        <w:jc w:val="both"/>
      </w:pPr>
      <w:r>
        <w:lastRenderedPageBreak/>
        <w:t xml:space="preserve">- Государственная </w:t>
      </w:r>
      <w:hyperlink r:id="rId31" w:history="1">
        <w:r>
          <w:rPr>
            <w:color w:val="0000FF"/>
          </w:rPr>
          <w:t>программа</w:t>
        </w:r>
      </w:hyperlink>
      <w:r>
        <w:t xml:space="preserve"> "Воспроизводство и использование природных ресурсов Томской области".</w:t>
      </w:r>
    </w:p>
    <w:p w:rsidR="00F26032" w:rsidRDefault="00F26032">
      <w:pPr>
        <w:pStyle w:val="ConsPlusNormal"/>
        <w:spacing w:before="220"/>
        <w:ind w:firstLine="540"/>
        <w:jc w:val="both"/>
      </w:pPr>
      <w:r>
        <w:t>Государственными регуляторами в сфере возобновляемых природных ресурсов Томской области выступают:</w:t>
      </w:r>
    </w:p>
    <w:p w:rsidR="00F26032" w:rsidRDefault="00F26032">
      <w:pPr>
        <w:pStyle w:val="ConsPlusNormal"/>
        <w:spacing w:before="220"/>
        <w:ind w:firstLine="540"/>
        <w:jc w:val="both"/>
      </w:pPr>
      <w:r>
        <w:t>- Департамент лесного хозяйства Томской области;</w:t>
      </w:r>
    </w:p>
    <w:p w:rsidR="00F26032" w:rsidRDefault="00F26032">
      <w:pPr>
        <w:pStyle w:val="ConsPlusNormal"/>
        <w:spacing w:before="220"/>
        <w:ind w:firstLine="540"/>
        <w:jc w:val="both"/>
      </w:pPr>
      <w:r>
        <w:t>- Департамент потребительского рынка Томской области;</w:t>
      </w:r>
    </w:p>
    <w:p w:rsidR="00F26032" w:rsidRDefault="00F26032">
      <w:pPr>
        <w:pStyle w:val="ConsPlusNormal"/>
        <w:spacing w:before="220"/>
        <w:ind w:firstLine="540"/>
        <w:jc w:val="both"/>
      </w:pPr>
      <w:r>
        <w:t>- Департамент промышленности и развития предпринимательства Томской области;</w:t>
      </w:r>
    </w:p>
    <w:p w:rsidR="00F26032" w:rsidRDefault="00F26032">
      <w:pPr>
        <w:pStyle w:val="ConsPlusNormal"/>
        <w:spacing w:before="220"/>
        <w:ind w:firstLine="540"/>
        <w:jc w:val="both"/>
      </w:pPr>
      <w:r>
        <w:t>- Департамент охотничьего и рыбного хозяйства Томской области.</w:t>
      </w:r>
    </w:p>
    <w:p w:rsidR="00F26032" w:rsidRDefault="00F26032">
      <w:pPr>
        <w:pStyle w:val="ConsPlusNormal"/>
        <w:spacing w:before="220"/>
        <w:ind w:firstLine="540"/>
        <w:jc w:val="both"/>
      </w:pPr>
      <w:r>
        <w:t>Для достижения цели и задач Программы необходимо реализовать ряд мер по совершенствованию государственного регулирования в сфере деятельности Кластера:</w:t>
      </w:r>
    </w:p>
    <w:p w:rsidR="00F26032" w:rsidRDefault="00F26032">
      <w:pPr>
        <w:pStyle w:val="ConsPlusNormal"/>
        <w:spacing w:before="220"/>
        <w:ind w:firstLine="540"/>
        <w:jc w:val="both"/>
      </w:pPr>
      <w:r>
        <w:t>- реализация пилотного проекта по передаче контрольно-надзорных полномочий по охране водных биологических ресурсов на уровень субъекта на примере Томской области;</w:t>
      </w:r>
    </w:p>
    <w:p w:rsidR="00F26032" w:rsidRDefault="00F26032">
      <w:pPr>
        <w:pStyle w:val="ConsPlusNormal"/>
        <w:spacing w:before="220"/>
        <w:ind w:firstLine="540"/>
        <w:jc w:val="both"/>
      </w:pPr>
      <w:r>
        <w:t>- реализация мероприятий по улучшению государственного статистического учета - создание специализированной Секции при научно-методологическом Совете Росстата по разработке системы статистического учета возобновляемых природных ресурсов.</w:t>
      </w:r>
    </w:p>
    <w:p w:rsidR="00F26032" w:rsidRDefault="00F26032">
      <w:pPr>
        <w:pStyle w:val="ConsPlusNormal"/>
        <w:spacing w:before="220"/>
        <w:ind w:firstLine="540"/>
        <w:jc w:val="both"/>
      </w:pPr>
      <w:r>
        <w:t>В целях совершенствования государственного регулирования в сфере возобновляемых природных ресурсов Кластер будет использовать ряд механизмов взаимодействия с профильными федеральными органами исполнительной власти:</w:t>
      </w:r>
    </w:p>
    <w:p w:rsidR="00F26032" w:rsidRDefault="00F26032">
      <w:pPr>
        <w:pStyle w:val="ConsPlusNormal"/>
        <w:spacing w:before="220"/>
        <w:ind w:firstLine="540"/>
        <w:jc w:val="both"/>
      </w:pPr>
      <w:r>
        <w:t>- включение представителей министерств и ведомств в Совет Кластера;</w:t>
      </w:r>
    </w:p>
    <w:p w:rsidR="00F26032" w:rsidRDefault="00F26032">
      <w:pPr>
        <w:pStyle w:val="ConsPlusNormal"/>
        <w:spacing w:before="220"/>
        <w:ind w:firstLine="540"/>
        <w:jc w:val="both"/>
      </w:pPr>
      <w:r>
        <w:t>- включение представителей Кластера в общественные советы профильных министерств и ведомств;</w:t>
      </w:r>
    </w:p>
    <w:p w:rsidR="00F26032" w:rsidRDefault="00F26032">
      <w:pPr>
        <w:pStyle w:val="ConsPlusNormal"/>
        <w:spacing w:before="220"/>
        <w:ind w:firstLine="540"/>
        <w:jc w:val="both"/>
      </w:pPr>
      <w:r>
        <w:t>- заключение соглашений о сотрудничестве с профильными министерствами и ведомствами с указанием конкретных направлений совместной работы.</w:t>
      </w:r>
    </w:p>
    <w:p w:rsidR="00F26032" w:rsidRDefault="00F26032">
      <w:pPr>
        <w:pStyle w:val="ConsPlusNormal"/>
        <w:jc w:val="both"/>
      </w:pPr>
    </w:p>
    <w:p w:rsidR="00F26032" w:rsidRDefault="00F26032">
      <w:pPr>
        <w:pStyle w:val="ConsPlusNormal"/>
        <w:jc w:val="center"/>
        <w:outlineLvl w:val="1"/>
      </w:pPr>
      <w:r>
        <w:t>Раздел 12. ТЕРМИНЫ И ОПРЕДЕЛЕНИЯ, ИСПОЛЬЗУЕМЫЕ В ПРОГРАММЕ</w:t>
      </w:r>
    </w:p>
    <w:p w:rsidR="00F26032" w:rsidRDefault="00F26032">
      <w:pPr>
        <w:pStyle w:val="ConsPlusNormal"/>
        <w:jc w:val="both"/>
      </w:pPr>
    </w:p>
    <w:p w:rsidR="00F26032" w:rsidRDefault="00F26032">
      <w:pPr>
        <w:pStyle w:val="ConsPlusNormal"/>
        <w:ind w:firstLine="540"/>
        <w:jc w:val="both"/>
      </w:pPr>
      <w:r>
        <w:t>Термины и определения, используемые в настоящей Программе (и в целях ее реализации), означают следующее:</w:t>
      </w:r>
    </w:p>
    <w:p w:rsidR="00F26032" w:rsidRDefault="00F26032">
      <w:pPr>
        <w:pStyle w:val="ConsPlusNormal"/>
        <w:spacing w:before="220"/>
        <w:ind w:firstLine="540"/>
        <w:jc w:val="both"/>
      </w:pPr>
      <w:r>
        <w:t>Природный капитал - запас природных производственных ресурсов, которыми наделено общество и которые могут использоваться в производственных целях. Природный капитал является основой оценки рационального использования и позволяет оценить комплексную эффективность природно-ресурсной и экономической политики развития территории.</w:t>
      </w:r>
    </w:p>
    <w:p w:rsidR="00F26032" w:rsidRDefault="00F26032">
      <w:pPr>
        <w:pStyle w:val="ConsPlusNormal"/>
        <w:spacing w:before="220"/>
        <w:ind w:firstLine="540"/>
        <w:jc w:val="both"/>
      </w:pPr>
      <w:r>
        <w:t xml:space="preserve">Инновационный территориальный Кластер </w:t>
      </w:r>
      <w:hyperlink w:anchor="P2164" w:history="1">
        <w:r>
          <w:rPr>
            <w:color w:val="0000FF"/>
          </w:rPr>
          <w:t>&lt;*&gt;</w:t>
        </w:r>
      </w:hyperlink>
      <w:r>
        <w:t xml:space="preserve"> - это географически сконцентрированная группа взаимосвязанных инновационных организаций - инновационных компаний, поставщиков и связанных организаций (компаний-разработчиков и производственных компаний; поставщиков оборудования, комплектующих, специализированных услуг; объектов инфраструктуры: научно-исследовательских институтов, вузов, технопарков, бизнес-инкубаторов и других организаций), взаимодополняющих друг друга и усиливающих конкурентные преимущества отдельных компаний и Кластера в целом в результате синергетического эффекта, дополнительных выгод от внутрикластерной конкуренции и кооперации, возникающего в силу специфики взаимодействия фирм ядра Кластера с другими вспомогательными организациями, участвующими в Кластере посредством вертикальных и горизонтальных связей.</w:t>
      </w:r>
    </w:p>
    <w:p w:rsidR="00F26032" w:rsidRDefault="00F26032">
      <w:pPr>
        <w:pStyle w:val="ConsPlusNormal"/>
        <w:spacing w:before="220"/>
        <w:ind w:firstLine="540"/>
        <w:jc w:val="both"/>
      </w:pPr>
      <w:r>
        <w:lastRenderedPageBreak/>
        <w:t>--------------------------------</w:t>
      </w:r>
    </w:p>
    <w:p w:rsidR="00F26032" w:rsidRDefault="00F26032">
      <w:pPr>
        <w:pStyle w:val="ConsPlusNormal"/>
        <w:spacing w:before="220"/>
        <w:ind w:firstLine="540"/>
        <w:jc w:val="both"/>
      </w:pPr>
      <w:bookmarkStart w:id="13" w:name="P2164"/>
      <w:bookmarkEnd w:id="13"/>
      <w:r>
        <w:t xml:space="preserve">&lt;*&gt; Термины, используемые в </w:t>
      </w:r>
      <w:hyperlink r:id="rId32" w:history="1">
        <w:r>
          <w:rPr>
            <w:color w:val="0000FF"/>
          </w:rPr>
          <w:t>Стратегии</w:t>
        </w:r>
      </w:hyperlink>
      <w:r>
        <w:t xml:space="preserve"> инновационного развития Российской Федерации на период до 2020 года.</w:t>
      </w:r>
    </w:p>
    <w:p w:rsidR="00F26032" w:rsidRDefault="00F26032">
      <w:pPr>
        <w:pStyle w:val="ConsPlusNormal"/>
        <w:jc w:val="both"/>
      </w:pPr>
    </w:p>
    <w:p w:rsidR="00F26032" w:rsidRDefault="00F26032">
      <w:pPr>
        <w:pStyle w:val="ConsPlusNormal"/>
        <w:ind w:firstLine="540"/>
        <w:jc w:val="both"/>
      </w:pPr>
      <w:r>
        <w:t>Инновационно-промышленный Кластер возобновляемых природных ресурсов является частным случаем инновационного территориального Кластера и представляет собой совокупность юридических лиц, индивидуальных предпринимателей осуществляющих свою деятельность в сфере промышленного использования возобновляемых природных ресурсов, связанных отношениями в указанной сфере вследствие территориальной близости и функциональной зависимости.</w:t>
      </w:r>
    </w:p>
    <w:p w:rsidR="00F26032" w:rsidRDefault="00F26032">
      <w:pPr>
        <w:pStyle w:val="ConsPlusNormal"/>
        <w:spacing w:before="220"/>
        <w:ind w:firstLine="540"/>
        <w:jc w:val="both"/>
      </w:pPr>
      <w:r>
        <w:t xml:space="preserve">Фундаментальные исследования </w:t>
      </w:r>
      <w:hyperlink w:anchor="P2169" w:history="1">
        <w:r>
          <w:rPr>
            <w:color w:val="0000FF"/>
          </w:rPr>
          <w:t>&lt;*&gt;</w:t>
        </w:r>
      </w:hyperlink>
      <w:r>
        <w:t xml:space="preserve"> - экспериментальные или теоретические исследования, направленные на получение новых знаний без какой-либо конкретной цели, связанной с использованием этих знаний. Их результат - гипотезы, теории, методы и т.п. Фундаментальные исследования могут завершаться рекомендациями о проведении прикладных исследований для выявления возможностей практического использования полученных научных результатов, научными публикациями и т.п.</w:t>
      </w:r>
    </w:p>
    <w:p w:rsidR="00F26032" w:rsidRDefault="00F26032">
      <w:pPr>
        <w:pStyle w:val="ConsPlusNormal"/>
        <w:spacing w:before="220"/>
        <w:ind w:firstLine="540"/>
        <w:jc w:val="both"/>
      </w:pPr>
      <w:r>
        <w:t>--------------------------------</w:t>
      </w:r>
    </w:p>
    <w:p w:rsidR="00F26032" w:rsidRDefault="00F26032">
      <w:pPr>
        <w:pStyle w:val="ConsPlusNormal"/>
        <w:spacing w:before="220"/>
        <w:ind w:firstLine="540"/>
        <w:jc w:val="both"/>
      </w:pPr>
      <w:bookmarkStart w:id="14" w:name="P2169"/>
      <w:bookmarkEnd w:id="14"/>
      <w:r>
        <w:t xml:space="preserve">&lt;*&gt; Термины, используемые в </w:t>
      </w:r>
      <w:hyperlink r:id="rId33" w:history="1">
        <w:r>
          <w:rPr>
            <w:color w:val="0000FF"/>
          </w:rPr>
          <w:t>Стратегии</w:t>
        </w:r>
      </w:hyperlink>
      <w:r>
        <w:t xml:space="preserve"> инновационного развития Российской Федерации на период до 2020 года.</w:t>
      </w:r>
    </w:p>
    <w:p w:rsidR="00F26032" w:rsidRDefault="00F26032">
      <w:pPr>
        <w:pStyle w:val="ConsPlusNormal"/>
        <w:jc w:val="both"/>
      </w:pPr>
    </w:p>
    <w:p w:rsidR="00F26032" w:rsidRDefault="00F26032">
      <w:pPr>
        <w:pStyle w:val="ConsPlusNormal"/>
        <w:ind w:firstLine="540"/>
        <w:jc w:val="both"/>
      </w:pPr>
      <w:r>
        <w:t xml:space="preserve">Прикладные исследования </w:t>
      </w:r>
      <w:hyperlink w:anchor="P2173" w:history="1">
        <w:r>
          <w:rPr>
            <w:color w:val="0000FF"/>
          </w:rPr>
          <w:t>&lt;*&gt;</w:t>
        </w:r>
      </w:hyperlink>
      <w:r>
        <w:t xml:space="preserve"> - оригинальные работы, направленные на получение новых знаний с целью решения конкретных практических задач. Прикладные исследования определяют возможные пути использования результатов фундаментальных исследований, новые методы решения ранее сформулированных проблем.</w:t>
      </w:r>
    </w:p>
    <w:p w:rsidR="00F26032" w:rsidRDefault="00F26032">
      <w:pPr>
        <w:pStyle w:val="ConsPlusNormal"/>
        <w:spacing w:before="220"/>
        <w:ind w:firstLine="540"/>
        <w:jc w:val="both"/>
      </w:pPr>
      <w:r>
        <w:t>--------------------------------</w:t>
      </w:r>
    </w:p>
    <w:p w:rsidR="00F26032" w:rsidRDefault="00F26032">
      <w:pPr>
        <w:pStyle w:val="ConsPlusNormal"/>
        <w:spacing w:before="220"/>
        <w:ind w:firstLine="540"/>
        <w:jc w:val="both"/>
      </w:pPr>
      <w:bookmarkStart w:id="15" w:name="P2173"/>
      <w:bookmarkEnd w:id="15"/>
      <w:r>
        <w:t xml:space="preserve">&lt;*&gt; Термины, используемые в </w:t>
      </w:r>
      <w:hyperlink r:id="rId34" w:history="1">
        <w:r>
          <w:rPr>
            <w:color w:val="0000FF"/>
          </w:rPr>
          <w:t>Стратегии</w:t>
        </w:r>
      </w:hyperlink>
      <w:r>
        <w:t xml:space="preserve"> инновационного развития Российской Федерации на период до 2020 года.</w:t>
      </w:r>
    </w:p>
    <w:p w:rsidR="00F26032" w:rsidRDefault="00F26032">
      <w:pPr>
        <w:pStyle w:val="ConsPlusNormal"/>
        <w:jc w:val="both"/>
      </w:pPr>
    </w:p>
    <w:p w:rsidR="00F26032" w:rsidRDefault="00F26032">
      <w:pPr>
        <w:pStyle w:val="ConsPlusNormal"/>
        <w:ind w:firstLine="540"/>
        <w:jc w:val="both"/>
      </w:pPr>
      <w:r>
        <w:t xml:space="preserve">Разработки </w:t>
      </w:r>
      <w:hyperlink w:anchor="P2177" w:history="1">
        <w:r>
          <w:rPr>
            <w:color w:val="0000FF"/>
          </w:rPr>
          <w:t>&lt;*&gt;</w:t>
        </w:r>
      </w:hyperlink>
      <w:r>
        <w:t xml:space="preserve"> - систематические работы, которые основаны на существующих знаниях, полученных в результате научных исследований и (или) практического опыта, и направлены на создание новых материалов, продуктов или устройств, внедрение новых процессов, систем и услуг либо значительное усовершенствование уже выпускаемых или введенных в действие.</w:t>
      </w:r>
    </w:p>
    <w:p w:rsidR="00F26032" w:rsidRDefault="00F26032">
      <w:pPr>
        <w:pStyle w:val="ConsPlusNormal"/>
        <w:spacing w:before="220"/>
        <w:ind w:firstLine="540"/>
        <w:jc w:val="both"/>
      </w:pPr>
      <w:r>
        <w:t>--------------------------------</w:t>
      </w:r>
    </w:p>
    <w:p w:rsidR="00F26032" w:rsidRDefault="00F26032">
      <w:pPr>
        <w:pStyle w:val="ConsPlusNormal"/>
        <w:spacing w:before="220"/>
        <w:ind w:firstLine="540"/>
        <w:jc w:val="both"/>
      </w:pPr>
      <w:bookmarkStart w:id="16" w:name="P2177"/>
      <w:bookmarkEnd w:id="16"/>
      <w:r>
        <w:t xml:space="preserve">&lt;*&gt; Термины, используемые в </w:t>
      </w:r>
      <w:hyperlink r:id="rId35" w:history="1">
        <w:r>
          <w:rPr>
            <w:color w:val="0000FF"/>
          </w:rPr>
          <w:t>Стратегии</w:t>
        </w:r>
      </w:hyperlink>
      <w:r>
        <w:t xml:space="preserve"> инновационного развития Российской Федерации на период до 2020 года.</w:t>
      </w:r>
    </w:p>
    <w:p w:rsidR="00F26032" w:rsidRDefault="00F26032">
      <w:pPr>
        <w:pStyle w:val="ConsPlusNormal"/>
        <w:jc w:val="both"/>
      </w:pPr>
    </w:p>
    <w:p w:rsidR="00F26032" w:rsidRDefault="00F26032">
      <w:pPr>
        <w:pStyle w:val="ConsPlusNormal"/>
        <w:ind w:firstLine="540"/>
        <w:jc w:val="both"/>
      </w:pPr>
      <w:r>
        <w:t xml:space="preserve">Возобновляемые ресурсы (биологические ресурсы) </w:t>
      </w:r>
      <w:hyperlink w:anchor="P2181" w:history="1">
        <w:r>
          <w:rPr>
            <w:color w:val="0000FF"/>
          </w:rPr>
          <w:t>&lt;4&gt;</w:t>
        </w:r>
      </w:hyperlink>
      <w:r>
        <w:t xml:space="preserve"> - природные ресурсы, которые могут восстанавливаться естественным путем. К таким возобновляемым ресурсам относятся живые источники получения необходимых человеку материальных благ (пищи, сырья для промышленности, материала для селекции культурных растений, сельскохозяйственных животных и микроорганизмов, для рекреационного использования), в данном случае - деревья, дикорастущее сырье, животный мир и аквакультура.</w:t>
      </w:r>
    </w:p>
    <w:p w:rsidR="00F26032" w:rsidRDefault="00F26032">
      <w:pPr>
        <w:pStyle w:val="ConsPlusNormal"/>
        <w:spacing w:before="220"/>
        <w:ind w:firstLine="540"/>
        <w:jc w:val="both"/>
      </w:pPr>
      <w:r>
        <w:t>--------------------------------</w:t>
      </w:r>
    </w:p>
    <w:p w:rsidR="00F26032" w:rsidRDefault="00F26032">
      <w:pPr>
        <w:pStyle w:val="ConsPlusNormal"/>
        <w:spacing w:before="220"/>
        <w:ind w:firstLine="540"/>
        <w:jc w:val="both"/>
      </w:pPr>
      <w:bookmarkStart w:id="17" w:name="P2181"/>
      <w:bookmarkEnd w:id="17"/>
      <w:r>
        <w:t>&lt;4&gt; Энциклопедический словарь Ф.А.Брокгауза и И.А.Ефрона. - С.-Пб.: Брокгауз - Ефрон. 1890-1907.</w:t>
      </w:r>
    </w:p>
    <w:p w:rsidR="00F26032" w:rsidRDefault="00F26032">
      <w:pPr>
        <w:pStyle w:val="ConsPlusNormal"/>
        <w:jc w:val="both"/>
      </w:pPr>
    </w:p>
    <w:p w:rsidR="00F26032" w:rsidRDefault="00F26032">
      <w:pPr>
        <w:pStyle w:val="ConsPlusNormal"/>
        <w:ind w:firstLine="540"/>
        <w:jc w:val="both"/>
      </w:pPr>
      <w:r>
        <w:lastRenderedPageBreak/>
        <w:t xml:space="preserve">Искусственное возобновление </w:t>
      </w:r>
      <w:hyperlink w:anchor="P2185" w:history="1">
        <w:r>
          <w:rPr>
            <w:color w:val="0000FF"/>
          </w:rPr>
          <w:t>&lt;5&gt;</w:t>
        </w:r>
      </w:hyperlink>
      <w:r>
        <w:t xml:space="preserve"> - возобновление биологических ресурсов семенным или вегетативным способом. Оно применяется не только при возобновлении ресурсов ранее находившихся на данной площади, но и при разведении на новой территории.</w:t>
      </w:r>
    </w:p>
    <w:p w:rsidR="00F26032" w:rsidRDefault="00F26032">
      <w:pPr>
        <w:pStyle w:val="ConsPlusNormal"/>
        <w:spacing w:before="220"/>
        <w:ind w:firstLine="540"/>
        <w:jc w:val="both"/>
      </w:pPr>
      <w:r>
        <w:t>--------------------------------</w:t>
      </w:r>
    </w:p>
    <w:p w:rsidR="00F26032" w:rsidRDefault="00F26032">
      <w:pPr>
        <w:pStyle w:val="ConsPlusNormal"/>
        <w:spacing w:before="220"/>
        <w:ind w:firstLine="540"/>
        <w:jc w:val="both"/>
      </w:pPr>
      <w:bookmarkStart w:id="18" w:name="P2185"/>
      <w:bookmarkEnd w:id="18"/>
      <w:r>
        <w:t>&lt;5&gt; Энциклопедический словарь Ф.А.Брокгауза и И.А.Ефрона. - С.-Пб.: Брокгауз - Ефрон. 1890-1907.</w:t>
      </w:r>
    </w:p>
    <w:p w:rsidR="00F26032" w:rsidRDefault="00F26032">
      <w:pPr>
        <w:pStyle w:val="ConsPlusNormal"/>
        <w:jc w:val="both"/>
      </w:pPr>
    </w:p>
    <w:p w:rsidR="00F26032" w:rsidRDefault="00F26032">
      <w:pPr>
        <w:pStyle w:val="ConsPlusNormal"/>
        <w:ind w:firstLine="540"/>
        <w:jc w:val="both"/>
      </w:pPr>
      <w:r>
        <w:t xml:space="preserve">Биотехния (биотехнические мероприятия) </w:t>
      </w:r>
      <w:hyperlink w:anchor="P2189" w:history="1">
        <w:r>
          <w:rPr>
            <w:color w:val="0000FF"/>
          </w:rPr>
          <w:t>&lt;6&gt;</w:t>
        </w:r>
      </w:hyperlink>
      <w:r>
        <w:t xml:space="preserve"> - комплекс мероприятий, направленных на увеличение запасов полезных животных и улучшение их продуктивных свойств.</w:t>
      </w:r>
    </w:p>
    <w:p w:rsidR="00F26032" w:rsidRDefault="00F26032">
      <w:pPr>
        <w:pStyle w:val="ConsPlusNormal"/>
        <w:spacing w:before="220"/>
        <w:ind w:firstLine="540"/>
        <w:jc w:val="both"/>
      </w:pPr>
      <w:r>
        <w:t>--------------------------------</w:t>
      </w:r>
    </w:p>
    <w:p w:rsidR="00F26032" w:rsidRDefault="00F26032">
      <w:pPr>
        <w:pStyle w:val="ConsPlusNormal"/>
        <w:spacing w:before="220"/>
        <w:ind w:firstLine="540"/>
        <w:jc w:val="both"/>
      </w:pPr>
      <w:bookmarkStart w:id="19" w:name="P2189"/>
      <w:bookmarkEnd w:id="19"/>
      <w:r>
        <w:t>&lt;6&gt; Колосов А.М., Биотехния, М., 1965; Дементьев В.И., Биотехнические мероприятия в охотничьем хозяйстве, Л., 1966; Кузнецов Б.А., Биотехнические мероприятия в охотничьем хозяйстве, М., 1967</w:t>
      </w:r>
    </w:p>
    <w:p w:rsidR="00F26032" w:rsidRDefault="00F26032">
      <w:pPr>
        <w:pStyle w:val="ConsPlusNormal"/>
        <w:jc w:val="both"/>
      </w:pPr>
    </w:p>
    <w:p w:rsidR="00F26032" w:rsidRDefault="00F26032">
      <w:pPr>
        <w:pStyle w:val="ConsPlusNormal"/>
        <w:ind w:firstLine="540"/>
        <w:jc w:val="both"/>
      </w:pPr>
      <w:r>
        <w:t>Экологически чистый продукт (экопродукт) - тот, который получен на чистой территории без дополнительного применения минеральных удобрений, пестицидов и других техногенных воздействий; или это продукт, полученный из натурального сырья по современной технологии, обеспечивающей минимальное попадание в продукт других веществ, практически не содержащий посторонних включений, или это урожай без химических удобрений, без ядохимикатов, это животные, вскормленные зерном и травой, выращенной без химических добавок.</w:t>
      </w:r>
    </w:p>
    <w:p w:rsidR="00F26032" w:rsidRDefault="00F26032">
      <w:pPr>
        <w:pStyle w:val="ConsPlusNormal"/>
        <w:jc w:val="both"/>
      </w:pPr>
    </w:p>
    <w:p w:rsidR="00F26032" w:rsidRDefault="00F26032">
      <w:pPr>
        <w:pStyle w:val="ConsPlusNormal"/>
        <w:jc w:val="both"/>
      </w:pPr>
    </w:p>
    <w:p w:rsidR="00F26032" w:rsidRDefault="00F26032">
      <w:pPr>
        <w:pStyle w:val="ConsPlusNormal"/>
        <w:jc w:val="both"/>
      </w:pPr>
    </w:p>
    <w:p w:rsidR="00F26032" w:rsidRDefault="00F26032">
      <w:pPr>
        <w:pStyle w:val="ConsPlusNormal"/>
        <w:jc w:val="both"/>
      </w:pPr>
    </w:p>
    <w:p w:rsidR="00F26032" w:rsidRDefault="00F26032">
      <w:pPr>
        <w:pStyle w:val="ConsPlusNormal"/>
        <w:jc w:val="both"/>
      </w:pPr>
    </w:p>
    <w:p w:rsidR="00F26032" w:rsidRDefault="00F26032">
      <w:pPr>
        <w:pStyle w:val="ConsPlusNormal"/>
        <w:jc w:val="right"/>
        <w:outlineLvl w:val="1"/>
      </w:pPr>
      <w:r>
        <w:t>Приложение N 1</w:t>
      </w:r>
    </w:p>
    <w:p w:rsidR="00F26032" w:rsidRDefault="00F26032">
      <w:pPr>
        <w:pStyle w:val="ConsPlusNormal"/>
        <w:jc w:val="right"/>
      </w:pPr>
      <w:r>
        <w:t>к программе</w:t>
      </w:r>
    </w:p>
    <w:p w:rsidR="00F26032" w:rsidRDefault="00F26032">
      <w:pPr>
        <w:pStyle w:val="ConsPlusNormal"/>
        <w:jc w:val="right"/>
      </w:pPr>
      <w:r>
        <w:t>"Развитие инновационно-промышленного Кластера возобновляемых</w:t>
      </w:r>
    </w:p>
    <w:p w:rsidR="00F26032" w:rsidRDefault="00F26032">
      <w:pPr>
        <w:pStyle w:val="ConsPlusNormal"/>
        <w:jc w:val="right"/>
      </w:pPr>
      <w:r>
        <w:t>природных ресурсов Томской области до 2020 года"</w:t>
      </w:r>
    </w:p>
    <w:p w:rsidR="00F26032" w:rsidRDefault="00F26032">
      <w:pPr>
        <w:pStyle w:val="ConsPlusNormal"/>
        <w:jc w:val="both"/>
      </w:pPr>
    </w:p>
    <w:p w:rsidR="00F26032" w:rsidRDefault="00F26032">
      <w:pPr>
        <w:pStyle w:val="ConsPlusTitle"/>
        <w:jc w:val="center"/>
      </w:pPr>
      <w:bookmarkStart w:id="20" w:name="P2202"/>
      <w:bookmarkEnd w:id="20"/>
      <w:r>
        <w:t>ПЛАН МЕРОПРИЯТИЙ ("ДОРОЖНАЯ КАРТА")</w:t>
      </w:r>
    </w:p>
    <w:p w:rsidR="00F26032" w:rsidRDefault="00F26032">
      <w:pPr>
        <w:pStyle w:val="ConsPlusTitle"/>
        <w:jc w:val="center"/>
      </w:pPr>
      <w:r>
        <w:t>ПО РЕАЛИЗАЦИИ ПРОГРАММЫ "РАЗВИТИЕ ИННОВАЦИОННО-ПРОМЫШЛЕННОГО</w:t>
      </w:r>
    </w:p>
    <w:p w:rsidR="00F26032" w:rsidRDefault="00F26032">
      <w:pPr>
        <w:pStyle w:val="ConsPlusTitle"/>
        <w:jc w:val="center"/>
      </w:pPr>
      <w:r>
        <w:t>КЛАСТЕРА ВОЗОБНОВЛЯЕМЫХ ПРИРОДНЫХ РЕСУРСОВ</w:t>
      </w:r>
    </w:p>
    <w:p w:rsidR="00F26032" w:rsidRDefault="00F26032">
      <w:pPr>
        <w:pStyle w:val="ConsPlusTitle"/>
        <w:jc w:val="center"/>
      </w:pPr>
      <w:r>
        <w:t>ТОМСКОЙ ОБЛАСТИ ДО 2020 ГОДА"</w:t>
      </w:r>
    </w:p>
    <w:p w:rsidR="00F26032" w:rsidRDefault="00F26032">
      <w:pPr>
        <w:pStyle w:val="ConsPlusNormal"/>
        <w:jc w:val="both"/>
      </w:pPr>
    </w:p>
    <w:p w:rsidR="00F26032" w:rsidRDefault="00F26032">
      <w:pPr>
        <w:sectPr w:rsidR="00F26032">
          <w:pgSz w:w="11905" w:h="16838"/>
          <w:pgMar w:top="1134" w:right="850" w:bottom="1134" w:left="1701" w:header="0" w:footer="0" w:gutter="0"/>
          <w:cols w:space="720"/>
        </w:sectPr>
      </w:pPr>
    </w:p>
    <w:tbl>
      <w:tblPr>
        <w:tblW w:w="0" w:type="auto"/>
        <w:tblInd w:w="62" w:type="dxa"/>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3855"/>
        <w:gridCol w:w="1417"/>
        <w:gridCol w:w="3912"/>
      </w:tblGrid>
      <w:tr w:rsidR="00F26032">
        <w:tc>
          <w:tcPr>
            <w:tcW w:w="4309" w:type="dxa"/>
            <w:gridSpan w:val="2"/>
            <w:tcBorders>
              <w:top w:val="single" w:sz="4" w:space="0" w:color="auto"/>
              <w:left w:val="nil"/>
              <w:bottom w:val="single" w:sz="4" w:space="0" w:color="auto"/>
            </w:tcBorders>
            <w:vAlign w:val="center"/>
          </w:tcPr>
          <w:p w:rsidR="00F26032" w:rsidRDefault="00F26032">
            <w:pPr>
              <w:pStyle w:val="ConsPlusNormal"/>
              <w:jc w:val="center"/>
            </w:pPr>
            <w:r>
              <w:lastRenderedPageBreak/>
              <w:t>Наименование мероприятия</w:t>
            </w:r>
          </w:p>
        </w:tc>
        <w:tc>
          <w:tcPr>
            <w:tcW w:w="1417" w:type="dxa"/>
            <w:tcBorders>
              <w:top w:val="single" w:sz="4" w:space="0" w:color="auto"/>
              <w:bottom w:val="single" w:sz="4" w:space="0" w:color="auto"/>
            </w:tcBorders>
            <w:vAlign w:val="center"/>
          </w:tcPr>
          <w:p w:rsidR="00F26032" w:rsidRDefault="00F26032">
            <w:pPr>
              <w:pStyle w:val="ConsPlusNormal"/>
              <w:jc w:val="center"/>
            </w:pPr>
            <w:r>
              <w:t>Сроки реализации</w:t>
            </w:r>
          </w:p>
        </w:tc>
        <w:tc>
          <w:tcPr>
            <w:tcW w:w="3912" w:type="dxa"/>
            <w:tcBorders>
              <w:top w:val="single" w:sz="4" w:space="0" w:color="auto"/>
              <w:bottom w:val="single" w:sz="4" w:space="0" w:color="auto"/>
              <w:right w:val="nil"/>
            </w:tcBorders>
            <w:vAlign w:val="center"/>
          </w:tcPr>
          <w:p w:rsidR="00F26032" w:rsidRDefault="00F26032">
            <w:pPr>
              <w:pStyle w:val="ConsPlusNormal"/>
              <w:jc w:val="center"/>
            </w:pPr>
            <w:r>
              <w:t>Ответственные исполнители</w:t>
            </w:r>
          </w:p>
        </w:tc>
      </w:tr>
      <w:tr w:rsidR="00F26032">
        <w:tblPrEx>
          <w:tblBorders>
            <w:insideH w:val="none" w:sz="0" w:space="0" w:color="auto"/>
            <w:insideV w:val="none" w:sz="0" w:space="0" w:color="auto"/>
          </w:tblBorders>
        </w:tblPrEx>
        <w:tc>
          <w:tcPr>
            <w:tcW w:w="454" w:type="dxa"/>
            <w:tcBorders>
              <w:top w:val="single" w:sz="4" w:space="0" w:color="auto"/>
              <w:left w:val="nil"/>
              <w:bottom w:val="nil"/>
              <w:right w:val="nil"/>
            </w:tcBorders>
          </w:tcPr>
          <w:p w:rsidR="00F26032" w:rsidRDefault="00F26032">
            <w:pPr>
              <w:pStyle w:val="ConsPlusNormal"/>
              <w:outlineLvl w:val="2"/>
            </w:pPr>
            <w:r>
              <w:t>I.</w:t>
            </w:r>
          </w:p>
        </w:tc>
        <w:tc>
          <w:tcPr>
            <w:tcW w:w="9184" w:type="dxa"/>
            <w:gridSpan w:val="3"/>
            <w:tcBorders>
              <w:top w:val="single" w:sz="4" w:space="0" w:color="auto"/>
              <w:left w:val="nil"/>
              <w:bottom w:val="nil"/>
              <w:right w:val="nil"/>
            </w:tcBorders>
          </w:tcPr>
          <w:p w:rsidR="00F26032" w:rsidRDefault="00F26032">
            <w:pPr>
              <w:pStyle w:val="ConsPlusNormal"/>
              <w:jc w:val="center"/>
            </w:pPr>
            <w:r>
              <w:t>Общие мероприятия по развитию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1.</w:t>
            </w:r>
          </w:p>
        </w:tc>
        <w:tc>
          <w:tcPr>
            <w:tcW w:w="3855" w:type="dxa"/>
            <w:tcBorders>
              <w:top w:val="nil"/>
              <w:left w:val="nil"/>
              <w:bottom w:val="nil"/>
              <w:right w:val="nil"/>
            </w:tcBorders>
          </w:tcPr>
          <w:p w:rsidR="00F26032" w:rsidRDefault="00F26032">
            <w:pPr>
              <w:pStyle w:val="ConsPlusNormal"/>
            </w:pPr>
            <w:r>
              <w:t>Разработка "дорожной карты" по развитию системы управления и организационной модели Кластера</w:t>
            </w:r>
          </w:p>
        </w:tc>
        <w:tc>
          <w:tcPr>
            <w:tcW w:w="1417" w:type="dxa"/>
            <w:tcBorders>
              <w:top w:val="nil"/>
              <w:left w:val="nil"/>
              <w:bottom w:val="nil"/>
              <w:right w:val="nil"/>
            </w:tcBorders>
          </w:tcPr>
          <w:p w:rsidR="00F26032" w:rsidRDefault="00F26032">
            <w:pPr>
              <w:pStyle w:val="ConsPlusNormal"/>
              <w:jc w:val="center"/>
            </w:pPr>
            <w:r>
              <w:t>2016 год</w:t>
            </w:r>
          </w:p>
        </w:tc>
        <w:tc>
          <w:tcPr>
            <w:tcW w:w="3912" w:type="dxa"/>
            <w:tcBorders>
              <w:top w:val="nil"/>
              <w:left w:val="nil"/>
              <w:bottom w:val="nil"/>
              <w:right w:val="nil"/>
            </w:tcBorders>
          </w:tcPr>
          <w:p w:rsidR="00F26032" w:rsidRDefault="00F26032">
            <w:pPr>
              <w:pStyle w:val="ConsPlusNormal"/>
            </w:pPr>
            <w:r>
              <w:t>Департамент потребительского рынка Администрации Томской области, Департамент лесного хозяйства Томской области, Департамент охотничьего и рыбного хозяйства Томской области, организации - участники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2.</w:t>
            </w:r>
          </w:p>
        </w:tc>
        <w:tc>
          <w:tcPr>
            <w:tcW w:w="3855" w:type="dxa"/>
            <w:tcBorders>
              <w:top w:val="nil"/>
              <w:left w:val="nil"/>
              <w:bottom w:val="nil"/>
              <w:right w:val="nil"/>
            </w:tcBorders>
          </w:tcPr>
          <w:p w:rsidR="00F26032" w:rsidRDefault="00F26032">
            <w:pPr>
              <w:pStyle w:val="ConsPlusNormal"/>
            </w:pPr>
            <w:r>
              <w:t>Разработка методологии учета основных статистических показателей оценки комплексного использования возобновляемых природных ресурсов</w:t>
            </w:r>
          </w:p>
        </w:tc>
        <w:tc>
          <w:tcPr>
            <w:tcW w:w="1417" w:type="dxa"/>
            <w:tcBorders>
              <w:top w:val="nil"/>
              <w:left w:val="nil"/>
              <w:bottom w:val="nil"/>
              <w:right w:val="nil"/>
            </w:tcBorders>
          </w:tcPr>
          <w:p w:rsidR="00F26032" w:rsidRDefault="00F26032">
            <w:pPr>
              <w:pStyle w:val="ConsPlusNormal"/>
              <w:jc w:val="center"/>
            </w:pPr>
            <w:r>
              <w:t>2016 - 2017 годы</w:t>
            </w:r>
          </w:p>
        </w:tc>
        <w:tc>
          <w:tcPr>
            <w:tcW w:w="3912" w:type="dxa"/>
            <w:tcBorders>
              <w:top w:val="nil"/>
              <w:left w:val="nil"/>
              <w:bottom w:val="nil"/>
              <w:right w:val="nil"/>
            </w:tcBorders>
          </w:tcPr>
          <w:p w:rsidR="00F26032" w:rsidRDefault="00F26032">
            <w:pPr>
              <w:pStyle w:val="ConsPlusNormal"/>
            </w:pPr>
            <w:r>
              <w:t>Департамент потребительского рынка Администрации Томской области, Департамент лесного хозяйства Томской области, Департамент охотничьего и рыбного хозяйства Томской области, организации - участники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3.</w:t>
            </w:r>
          </w:p>
        </w:tc>
        <w:tc>
          <w:tcPr>
            <w:tcW w:w="3855" w:type="dxa"/>
            <w:tcBorders>
              <w:top w:val="nil"/>
              <w:left w:val="nil"/>
              <w:bottom w:val="nil"/>
              <w:right w:val="nil"/>
            </w:tcBorders>
          </w:tcPr>
          <w:p w:rsidR="00F26032" w:rsidRDefault="00F26032">
            <w:pPr>
              <w:pStyle w:val="ConsPlusNormal"/>
            </w:pPr>
            <w:r>
              <w:t xml:space="preserve">Разработка региональной системы дистанционного зондирования Земли, включая создание цифровой ландшафтной карты Томской области для обеспечения мониторинга и инвентаризации лесного хозяйства, водных объектов рыбохозяйственного значения, мониторинга и учета копытных животных, состояния эколого-ресурсного потенциала региона, урожайности дикорастущих пищевых лесных ресурсов (мероприятие N 29 в Перечне </w:t>
            </w:r>
            <w:r>
              <w:lastRenderedPageBreak/>
              <w:t>приоритетных мероприятий Концепции создания в Томской области инновационного территориального центра и "дорожной карте" по ее реализации)</w:t>
            </w:r>
          </w:p>
        </w:tc>
        <w:tc>
          <w:tcPr>
            <w:tcW w:w="1417" w:type="dxa"/>
            <w:tcBorders>
              <w:top w:val="nil"/>
              <w:left w:val="nil"/>
              <w:bottom w:val="nil"/>
              <w:right w:val="nil"/>
            </w:tcBorders>
          </w:tcPr>
          <w:p w:rsidR="00F26032" w:rsidRDefault="00F26032">
            <w:pPr>
              <w:pStyle w:val="ConsPlusNormal"/>
              <w:jc w:val="center"/>
            </w:pPr>
            <w:r>
              <w:lastRenderedPageBreak/>
              <w:t>2016 - 2020 годы</w:t>
            </w:r>
          </w:p>
        </w:tc>
        <w:tc>
          <w:tcPr>
            <w:tcW w:w="3912" w:type="dxa"/>
            <w:tcBorders>
              <w:top w:val="nil"/>
              <w:left w:val="nil"/>
              <w:bottom w:val="nil"/>
              <w:right w:val="nil"/>
            </w:tcBorders>
          </w:tcPr>
          <w:p w:rsidR="00F26032" w:rsidRDefault="00F26032">
            <w:pPr>
              <w:pStyle w:val="ConsPlusNormal"/>
            </w:pPr>
            <w:r>
              <w:t>Национальный исследовательский Томский государственный университет (НИИ биологии и биофизики), Администрация Томской области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lastRenderedPageBreak/>
              <w:t>4.</w:t>
            </w:r>
          </w:p>
        </w:tc>
        <w:tc>
          <w:tcPr>
            <w:tcW w:w="3855" w:type="dxa"/>
            <w:tcBorders>
              <w:top w:val="nil"/>
              <w:left w:val="nil"/>
              <w:bottom w:val="nil"/>
              <w:right w:val="nil"/>
            </w:tcBorders>
          </w:tcPr>
          <w:p w:rsidR="00F26032" w:rsidRDefault="00F26032">
            <w:pPr>
              <w:pStyle w:val="ConsPlusNormal"/>
            </w:pPr>
            <w:r>
              <w:t>Разработка и уточнение интерактивной карты возобновляемых природных ресурсов Томской области, совместных технологий их учета и прогнозирования урожайности</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Департамент потребительского рынка Администрации Томской области, Департамент охотничьего и рыбного хозяйства Томской области, организации - участники Кластера, Томская лаборатория сырьевых исследований на базе Новосибирского филиала ФГУП "Госрыбцентр" - Западно-Сибирского научно-исследовательского Института водных биоресурсов и аквакультуры, образовательные организации высшего образования, научные организации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5.</w:t>
            </w:r>
          </w:p>
        </w:tc>
        <w:tc>
          <w:tcPr>
            <w:tcW w:w="3855" w:type="dxa"/>
            <w:tcBorders>
              <w:top w:val="nil"/>
              <w:left w:val="nil"/>
              <w:bottom w:val="nil"/>
              <w:right w:val="nil"/>
            </w:tcBorders>
          </w:tcPr>
          <w:p w:rsidR="00F26032" w:rsidRDefault="00F26032">
            <w:pPr>
              <w:pStyle w:val="ConsPlusNormal"/>
            </w:pPr>
            <w:r>
              <w:t>Реализация проектов глубокой переработки возобновляемых природных ресурсов (рыба, древесная и недревесная продукция вырубки леса, дикоросы), включая создание новых перерабатывающих производств</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Организации - участники Кластера по направлениям</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6.</w:t>
            </w:r>
          </w:p>
        </w:tc>
        <w:tc>
          <w:tcPr>
            <w:tcW w:w="3855" w:type="dxa"/>
            <w:tcBorders>
              <w:top w:val="nil"/>
              <w:left w:val="nil"/>
              <w:bottom w:val="nil"/>
              <w:right w:val="nil"/>
            </w:tcBorders>
          </w:tcPr>
          <w:p w:rsidR="00F26032" w:rsidRDefault="00F26032">
            <w:pPr>
              <w:pStyle w:val="ConsPlusNormal"/>
            </w:pPr>
            <w:r>
              <w:t>Создание сертификационного центра для присвоения продукции глубокой переработки возобновляемых природных ресурсов сертификата "БИО" и вывода продукции на зарубежные рынки</w:t>
            </w:r>
          </w:p>
        </w:tc>
        <w:tc>
          <w:tcPr>
            <w:tcW w:w="1417" w:type="dxa"/>
            <w:tcBorders>
              <w:top w:val="nil"/>
              <w:left w:val="nil"/>
              <w:bottom w:val="nil"/>
              <w:right w:val="nil"/>
            </w:tcBorders>
          </w:tcPr>
          <w:p w:rsidR="00F26032" w:rsidRDefault="00F26032">
            <w:pPr>
              <w:pStyle w:val="ConsPlusNormal"/>
              <w:jc w:val="center"/>
            </w:pPr>
            <w:r>
              <w:t>2017 - 2018 годы</w:t>
            </w:r>
          </w:p>
        </w:tc>
        <w:tc>
          <w:tcPr>
            <w:tcW w:w="3912" w:type="dxa"/>
            <w:tcBorders>
              <w:top w:val="nil"/>
              <w:left w:val="nil"/>
              <w:bottom w:val="nil"/>
              <w:right w:val="nil"/>
            </w:tcBorders>
          </w:tcPr>
          <w:p w:rsidR="00F26032" w:rsidRDefault="00F26032">
            <w:pPr>
              <w:pStyle w:val="ConsPlusNormal"/>
            </w:pPr>
            <w:r>
              <w:t>Департамент потребительского рынка Администрации Томской области, Департамент охотничьего и рыбного хозяйства Томской области, организации - участники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lastRenderedPageBreak/>
              <w:t>7.</w:t>
            </w:r>
          </w:p>
        </w:tc>
        <w:tc>
          <w:tcPr>
            <w:tcW w:w="3855" w:type="dxa"/>
            <w:tcBorders>
              <w:top w:val="nil"/>
              <w:left w:val="nil"/>
              <w:bottom w:val="nil"/>
              <w:right w:val="nil"/>
            </w:tcBorders>
          </w:tcPr>
          <w:p w:rsidR="00F26032" w:rsidRDefault="00F26032">
            <w:pPr>
              <w:pStyle w:val="ConsPlusNormal"/>
            </w:pPr>
            <w:r>
              <w:t>Проведение научно-исследовательской работы по созданию региональной модели комплексного управления возобновляемыми природными ресурсами</w:t>
            </w:r>
          </w:p>
        </w:tc>
        <w:tc>
          <w:tcPr>
            <w:tcW w:w="1417" w:type="dxa"/>
            <w:tcBorders>
              <w:top w:val="nil"/>
              <w:left w:val="nil"/>
              <w:bottom w:val="nil"/>
              <w:right w:val="nil"/>
            </w:tcBorders>
          </w:tcPr>
          <w:p w:rsidR="00F26032" w:rsidRDefault="00F26032">
            <w:pPr>
              <w:pStyle w:val="ConsPlusNormal"/>
              <w:jc w:val="center"/>
            </w:pPr>
            <w:r>
              <w:t>2017 год</w:t>
            </w:r>
          </w:p>
        </w:tc>
        <w:tc>
          <w:tcPr>
            <w:tcW w:w="3912" w:type="dxa"/>
            <w:tcBorders>
              <w:top w:val="nil"/>
              <w:left w:val="nil"/>
              <w:bottom w:val="nil"/>
              <w:right w:val="nil"/>
            </w:tcBorders>
          </w:tcPr>
          <w:p w:rsidR="00F26032" w:rsidRDefault="00F26032">
            <w:pPr>
              <w:pStyle w:val="ConsPlusNormal"/>
            </w:pPr>
            <w:r>
              <w:t>Образовательные организации высшего образования, научные организации, Департамент потребительского рынка Администрации Томской области, Департамент лесного хозяйства Томской области, Департамент охотничьего и рыбного хозяйства Томской области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8.</w:t>
            </w:r>
          </w:p>
        </w:tc>
        <w:tc>
          <w:tcPr>
            <w:tcW w:w="3855" w:type="dxa"/>
            <w:tcBorders>
              <w:top w:val="nil"/>
              <w:left w:val="nil"/>
              <w:bottom w:val="nil"/>
              <w:right w:val="nil"/>
            </w:tcBorders>
          </w:tcPr>
          <w:p w:rsidR="00F26032" w:rsidRDefault="00F26032">
            <w:pPr>
              <w:pStyle w:val="ConsPlusNormal"/>
            </w:pPr>
            <w:r>
              <w:t>Разработка концепции и определение стратегических направлений промышленного использования возобновляемых природных ресурсов Томской области</w:t>
            </w:r>
          </w:p>
        </w:tc>
        <w:tc>
          <w:tcPr>
            <w:tcW w:w="1417" w:type="dxa"/>
            <w:tcBorders>
              <w:top w:val="nil"/>
              <w:left w:val="nil"/>
              <w:bottom w:val="nil"/>
              <w:right w:val="nil"/>
            </w:tcBorders>
          </w:tcPr>
          <w:p w:rsidR="00F26032" w:rsidRDefault="00F26032">
            <w:pPr>
              <w:pStyle w:val="ConsPlusNormal"/>
              <w:jc w:val="center"/>
            </w:pPr>
            <w:r>
              <w:t>2017 год</w:t>
            </w:r>
          </w:p>
        </w:tc>
        <w:tc>
          <w:tcPr>
            <w:tcW w:w="3912" w:type="dxa"/>
            <w:tcBorders>
              <w:top w:val="nil"/>
              <w:left w:val="nil"/>
              <w:bottom w:val="nil"/>
              <w:right w:val="nil"/>
            </w:tcBorders>
          </w:tcPr>
          <w:p w:rsidR="00F26032" w:rsidRDefault="00F26032">
            <w:pPr>
              <w:pStyle w:val="ConsPlusNormal"/>
            </w:pPr>
            <w:r>
              <w:t>Департамент потребительского рынка Администрации Томской области, Департамент лесного хозяйства Томской области, Департамент охотничьего и рыбного хозяйства Томской области, организации - участники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9.</w:t>
            </w:r>
          </w:p>
        </w:tc>
        <w:tc>
          <w:tcPr>
            <w:tcW w:w="3855" w:type="dxa"/>
            <w:tcBorders>
              <w:top w:val="nil"/>
              <w:left w:val="nil"/>
              <w:bottom w:val="nil"/>
              <w:right w:val="nil"/>
            </w:tcBorders>
          </w:tcPr>
          <w:p w:rsidR="00F26032" w:rsidRDefault="00F26032">
            <w:pPr>
              <w:pStyle w:val="ConsPlusNormal"/>
            </w:pPr>
            <w:r>
              <w:t>Подготовка предложений по повышению доступности кредитных ресурсов и иных финансовых инструментов для обеспечения реализации приоритетных проектов участниками Кластера, формированию системы продвижения интересов участников Кластера при взаимодействии с организациями банковского сектора</w:t>
            </w:r>
          </w:p>
        </w:tc>
        <w:tc>
          <w:tcPr>
            <w:tcW w:w="1417" w:type="dxa"/>
            <w:tcBorders>
              <w:top w:val="nil"/>
              <w:left w:val="nil"/>
              <w:bottom w:val="nil"/>
              <w:right w:val="nil"/>
            </w:tcBorders>
          </w:tcPr>
          <w:p w:rsidR="00F26032" w:rsidRDefault="00F26032">
            <w:pPr>
              <w:pStyle w:val="ConsPlusNormal"/>
              <w:jc w:val="center"/>
            </w:pPr>
            <w:r>
              <w:t>2016 годы</w:t>
            </w:r>
          </w:p>
        </w:tc>
        <w:tc>
          <w:tcPr>
            <w:tcW w:w="3912" w:type="dxa"/>
            <w:tcBorders>
              <w:top w:val="nil"/>
              <w:left w:val="nil"/>
              <w:bottom w:val="nil"/>
              <w:right w:val="nil"/>
            </w:tcBorders>
          </w:tcPr>
          <w:p w:rsidR="00F26032" w:rsidRDefault="00F26032">
            <w:pPr>
              <w:pStyle w:val="ConsPlusNormal"/>
            </w:pPr>
            <w:r>
              <w:t>Департамент потребительского рынка Администрации Томской области, Департамент лесного хозяйства Томской области, Департамент охотничьего и рыбного хозяйства Томской области, организации - участники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10.</w:t>
            </w:r>
          </w:p>
        </w:tc>
        <w:tc>
          <w:tcPr>
            <w:tcW w:w="3855" w:type="dxa"/>
            <w:tcBorders>
              <w:top w:val="nil"/>
              <w:left w:val="nil"/>
              <w:bottom w:val="nil"/>
              <w:right w:val="nil"/>
            </w:tcBorders>
          </w:tcPr>
          <w:p w:rsidR="00F26032" w:rsidRDefault="00F26032">
            <w:pPr>
              <w:pStyle w:val="ConsPlusNormal"/>
            </w:pPr>
            <w:r>
              <w:t xml:space="preserve">Создание межведомственного сетевого центра мониторинга возобновляемых природных ресурсов на базе Национального исследовательского Томского </w:t>
            </w:r>
            <w:r>
              <w:lastRenderedPageBreak/>
              <w:t>государственного университета, охотничьих хозяйств и заказников</w:t>
            </w:r>
          </w:p>
        </w:tc>
        <w:tc>
          <w:tcPr>
            <w:tcW w:w="1417" w:type="dxa"/>
            <w:tcBorders>
              <w:top w:val="nil"/>
              <w:left w:val="nil"/>
              <w:bottom w:val="nil"/>
              <w:right w:val="nil"/>
            </w:tcBorders>
          </w:tcPr>
          <w:p w:rsidR="00F26032" w:rsidRDefault="00F26032">
            <w:pPr>
              <w:pStyle w:val="ConsPlusNormal"/>
              <w:jc w:val="center"/>
            </w:pPr>
            <w:r>
              <w:lastRenderedPageBreak/>
              <w:t>2016 - 2017 годы</w:t>
            </w:r>
          </w:p>
        </w:tc>
        <w:tc>
          <w:tcPr>
            <w:tcW w:w="3912" w:type="dxa"/>
            <w:tcBorders>
              <w:top w:val="nil"/>
              <w:left w:val="nil"/>
              <w:bottom w:val="nil"/>
              <w:right w:val="nil"/>
            </w:tcBorders>
          </w:tcPr>
          <w:p w:rsidR="00F26032" w:rsidRDefault="00F26032">
            <w:pPr>
              <w:pStyle w:val="ConsPlusNormal"/>
            </w:pPr>
            <w:r>
              <w:t xml:space="preserve">Департамент потребительского рынка Администрации Томской области, Департамент лесного хозяйства Томской области, Департамент охотничьего и рыбного хозяйства </w:t>
            </w:r>
            <w:r>
              <w:lastRenderedPageBreak/>
              <w:t>Томской области, организации - участники Кластера, Национальный исследовательский Томский государственный университет</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lastRenderedPageBreak/>
              <w:t>11.</w:t>
            </w:r>
          </w:p>
        </w:tc>
        <w:tc>
          <w:tcPr>
            <w:tcW w:w="3855" w:type="dxa"/>
            <w:tcBorders>
              <w:top w:val="nil"/>
              <w:left w:val="nil"/>
              <w:bottom w:val="nil"/>
              <w:right w:val="nil"/>
            </w:tcBorders>
          </w:tcPr>
          <w:p w:rsidR="00F26032" w:rsidRDefault="00F26032">
            <w:pPr>
              <w:pStyle w:val="ConsPlusNormal"/>
            </w:pPr>
            <w:r>
              <w:t>Создание мобильных бригад по охране возобновляемых природных ресурсов Томской области и реализация комплексных охранных мероприятий с участием охотоведов, инспекторов рыбоохраны, лесничих</w:t>
            </w:r>
          </w:p>
        </w:tc>
        <w:tc>
          <w:tcPr>
            <w:tcW w:w="1417" w:type="dxa"/>
            <w:tcBorders>
              <w:top w:val="nil"/>
              <w:left w:val="nil"/>
              <w:bottom w:val="nil"/>
              <w:right w:val="nil"/>
            </w:tcBorders>
          </w:tcPr>
          <w:p w:rsidR="00F26032" w:rsidRDefault="00F26032">
            <w:pPr>
              <w:pStyle w:val="ConsPlusNormal"/>
              <w:jc w:val="center"/>
            </w:pPr>
            <w:r>
              <w:t>2016 - 2017 годы</w:t>
            </w:r>
          </w:p>
        </w:tc>
        <w:tc>
          <w:tcPr>
            <w:tcW w:w="3912" w:type="dxa"/>
            <w:tcBorders>
              <w:top w:val="nil"/>
              <w:left w:val="nil"/>
              <w:bottom w:val="nil"/>
              <w:right w:val="nil"/>
            </w:tcBorders>
          </w:tcPr>
          <w:p w:rsidR="00F26032" w:rsidRDefault="00F26032">
            <w:pPr>
              <w:pStyle w:val="ConsPlusNormal"/>
            </w:pPr>
            <w:r>
              <w:t>Департамент охотничьего и рыбного хозяйства Томской области, Департамент лесного хозяйства Томской области, организации - участники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12.</w:t>
            </w:r>
          </w:p>
        </w:tc>
        <w:tc>
          <w:tcPr>
            <w:tcW w:w="3855" w:type="dxa"/>
            <w:tcBorders>
              <w:top w:val="nil"/>
              <w:left w:val="nil"/>
              <w:bottom w:val="nil"/>
              <w:right w:val="nil"/>
            </w:tcBorders>
          </w:tcPr>
          <w:p w:rsidR="00F26032" w:rsidRDefault="00F26032">
            <w:pPr>
              <w:pStyle w:val="ConsPlusNormal"/>
            </w:pPr>
            <w:r>
              <w:t>Развитие сети магазинов "Дары природы" в г. Томске, областных центрах и столицах регионов Сибирского федерального округа и г. Москва и создание единого регионального бренда для продвижения продукции возобновляемых природных ресурсов Томской области</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Департамент потребительского рынка Администрации Томской области, Департамент охотничьего и рыбного хозяйства Томской области, организации - участники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13.</w:t>
            </w:r>
          </w:p>
        </w:tc>
        <w:tc>
          <w:tcPr>
            <w:tcW w:w="3855" w:type="dxa"/>
            <w:tcBorders>
              <w:top w:val="nil"/>
              <w:left w:val="nil"/>
              <w:bottom w:val="nil"/>
              <w:right w:val="nil"/>
            </w:tcBorders>
          </w:tcPr>
          <w:p w:rsidR="00F26032" w:rsidRDefault="00F26032">
            <w:pPr>
              <w:pStyle w:val="ConsPlusNormal"/>
            </w:pPr>
            <w:r>
              <w:t>Создание сети комплексных заготовительных пунктов по закупу дикоросов, рыбы и продукции охоты у населения</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Департамент потребительского рынка Администрации Томской области, Департамент охотничьего и рыбного хозяйства Томской области, организации - участники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14.</w:t>
            </w:r>
          </w:p>
        </w:tc>
        <w:tc>
          <w:tcPr>
            <w:tcW w:w="3855" w:type="dxa"/>
            <w:tcBorders>
              <w:top w:val="nil"/>
              <w:left w:val="nil"/>
              <w:bottom w:val="nil"/>
              <w:right w:val="nil"/>
            </w:tcBorders>
          </w:tcPr>
          <w:p w:rsidR="00F26032" w:rsidRDefault="00F26032">
            <w:pPr>
              <w:pStyle w:val="ConsPlusNormal"/>
            </w:pPr>
            <w:r>
              <w:t>Оптимизация администрирования процедур согласования, выдачи разрешительных документов и прочее для участников сектора возобновляемых природных ресурсов</w:t>
            </w:r>
          </w:p>
        </w:tc>
        <w:tc>
          <w:tcPr>
            <w:tcW w:w="1417" w:type="dxa"/>
            <w:tcBorders>
              <w:top w:val="nil"/>
              <w:left w:val="nil"/>
              <w:bottom w:val="nil"/>
              <w:right w:val="nil"/>
            </w:tcBorders>
          </w:tcPr>
          <w:p w:rsidR="00F26032" w:rsidRDefault="00F26032">
            <w:pPr>
              <w:pStyle w:val="ConsPlusNormal"/>
              <w:jc w:val="center"/>
            </w:pPr>
            <w:r>
              <w:t>2016 - 2017 годы</w:t>
            </w:r>
          </w:p>
        </w:tc>
        <w:tc>
          <w:tcPr>
            <w:tcW w:w="3912" w:type="dxa"/>
            <w:tcBorders>
              <w:top w:val="nil"/>
              <w:left w:val="nil"/>
              <w:bottom w:val="nil"/>
              <w:right w:val="nil"/>
            </w:tcBorders>
          </w:tcPr>
          <w:p w:rsidR="00F26032" w:rsidRDefault="00F26032">
            <w:pPr>
              <w:pStyle w:val="ConsPlusNormal"/>
            </w:pPr>
            <w:r>
              <w:t>Департамент охотничьего и рыбного хозяйства Томской области, Департамент потребительского рынка Администрации Томской области, Департамент лесного хозяйства Томской области, организации - участники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lastRenderedPageBreak/>
              <w:t>15.</w:t>
            </w:r>
          </w:p>
        </w:tc>
        <w:tc>
          <w:tcPr>
            <w:tcW w:w="3855" w:type="dxa"/>
            <w:tcBorders>
              <w:top w:val="nil"/>
              <w:left w:val="nil"/>
              <w:bottom w:val="nil"/>
              <w:right w:val="nil"/>
            </w:tcBorders>
          </w:tcPr>
          <w:p w:rsidR="00F26032" w:rsidRDefault="00F26032">
            <w:pPr>
              <w:pStyle w:val="ConsPlusNormal"/>
            </w:pPr>
            <w:r>
              <w:t>Разработка Кодекса чести, добросовестного поведения и этики участников Кластера</w:t>
            </w:r>
          </w:p>
        </w:tc>
        <w:tc>
          <w:tcPr>
            <w:tcW w:w="1417" w:type="dxa"/>
            <w:tcBorders>
              <w:top w:val="nil"/>
              <w:left w:val="nil"/>
              <w:bottom w:val="nil"/>
              <w:right w:val="nil"/>
            </w:tcBorders>
          </w:tcPr>
          <w:p w:rsidR="00F26032" w:rsidRDefault="00F26032">
            <w:pPr>
              <w:pStyle w:val="ConsPlusNormal"/>
              <w:jc w:val="center"/>
            </w:pPr>
            <w:r>
              <w:t>2017 год</w:t>
            </w:r>
          </w:p>
        </w:tc>
        <w:tc>
          <w:tcPr>
            <w:tcW w:w="3912" w:type="dxa"/>
            <w:tcBorders>
              <w:top w:val="nil"/>
              <w:left w:val="nil"/>
              <w:bottom w:val="nil"/>
              <w:right w:val="nil"/>
            </w:tcBorders>
          </w:tcPr>
          <w:p w:rsidR="00F26032" w:rsidRDefault="00F26032">
            <w:pPr>
              <w:pStyle w:val="ConsPlusNormal"/>
            </w:pPr>
            <w:r>
              <w:t>Организации - участники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p>
        </w:tc>
        <w:tc>
          <w:tcPr>
            <w:tcW w:w="9184" w:type="dxa"/>
            <w:gridSpan w:val="3"/>
            <w:tcBorders>
              <w:top w:val="nil"/>
              <w:left w:val="nil"/>
              <w:bottom w:val="nil"/>
              <w:right w:val="nil"/>
            </w:tcBorders>
          </w:tcPr>
          <w:p w:rsidR="00F26032" w:rsidRDefault="00F26032">
            <w:pPr>
              <w:pStyle w:val="ConsPlusNormal"/>
              <w:jc w:val="center"/>
              <w:outlineLvl w:val="3"/>
            </w:pPr>
            <w:r>
              <w:t>Общие мероприятия по реализации информационной политики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16.</w:t>
            </w:r>
          </w:p>
        </w:tc>
        <w:tc>
          <w:tcPr>
            <w:tcW w:w="3855" w:type="dxa"/>
            <w:tcBorders>
              <w:top w:val="nil"/>
              <w:left w:val="nil"/>
              <w:bottom w:val="nil"/>
              <w:right w:val="nil"/>
            </w:tcBorders>
          </w:tcPr>
          <w:p w:rsidR="00F26032" w:rsidRDefault="00F26032">
            <w:pPr>
              <w:pStyle w:val="ConsPlusNormal"/>
            </w:pPr>
            <w:r>
              <w:t>Создание интернет-сайта Кластера, включая создание Библиотеки электронных ресурсов Кластера (законодательная база для участников Кластера, технологические требования, отраслевые методики, рецептурные сборники и т.д.)</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Организации - участники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17.</w:t>
            </w:r>
          </w:p>
        </w:tc>
        <w:tc>
          <w:tcPr>
            <w:tcW w:w="3855" w:type="dxa"/>
            <w:tcBorders>
              <w:top w:val="nil"/>
              <w:left w:val="nil"/>
              <w:bottom w:val="nil"/>
              <w:right w:val="nil"/>
            </w:tcBorders>
          </w:tcPr>
          <w:p w:rsidR="00F26032" w:rsidRDefault="00F26032">
            <w:pPr>
              <w:pStyle w:val="ConsPlusNormal"/>
            </w:pPr>
            <w:r>
              <w:t>Разработка специализированного сайта "Дикоросы Томской области"</w:t>
            </w:r>
          </w:p>
        </w:tc>
        <w:tc>
          <w:tcPr>
            <w:tcW w:w="1417" w:type="dxa"/>
            <w:tcBorders>
              <w:top w:val="nil"/>
              <w:left w:val="nil"/>
              <w:bottom w:val="nil"/>
              <w:right w:val="nil"/>
            </w:tcBorders>
          </w:tcPr>
          <w:p w:rsidR="00F26032" w:rsidRDefault="00F26032">
            <w:pPr>
              <w:pStyle w:val="ConsPlusNormal"/>
              <w:jc w:val="center"/>
            </w:pPr>
            <w:r>
              <w:t>2016 год</w:t>
            </w:r>
          </w:p>
        </w:tc>
        <w:tc>
          <w:tcPr>
            <w:tcW w:w="3912" w:type="dxa"/>
            <w:tcBorders>
              <w:top w:val="nil"/>
              <w:left w:val="nil"/>
              <w:bottom w:val="nil"/>
              <w:right w:val="nil"/>
            </w:tcBorders>
          </w:tcPr>
          <w:p w:rsidR="00F26032" w:rsidRDefault="00F26032">
            <w:pPr>
              <w:pStyle w:val="ConsPlusNormal"/>
            </w:pPr>
            <w:r>
              <w:t>Организации - участники Кластера по направлению "Заготовка и глубокая переработка дикорастущего сырья"</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18.</w:t>
            </w:r>
          </w:p>
        </w:tc>
        <w:tc>
          <w:tcPr>
            <w:tcW w:w="3855" w:type="dxa"/>
            <w:tcBorders>
              <w:top w:val="nil"/>
              <w:left w:val="nil"/>
              <w:bottom w:val="nil"/>
              <w:right w:val="nil"/>
            </w:tcBorders>
          </w:tcPr>
          <w:p w:rsidR="00F26032" w:rsidRDefault="00F26032">
            <w:pPr>
              <w:pStyle w:val="ConsPlusNormal"/>
            </w:pPr>
            <w:r>
              <w:t>Проведение конгрессно-выставочных мероприятий и форумов по направлениям Кластера в целях презентации Кластерных проектов, определения новых возможностей для кооперации и привлечения потенциальных поставщиков и партнеров Кластера, расширения взаимодействия участников Кластера с институтами развития, венчурными фондами, организациями инновационной инфраструктуры</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Организации - участники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19.</w:t>
            </w:r>
          </w:p>
        </w:tc>
        <w:tc>
          <w:tcPr>
            <w:tcW w:w="3855" w:type="dxa"/>
            <w:tcBorders>
              <w:top w:val="nil"/>
              <w:left w:val="nil"/>
              <w:bottom w:val="nil"/>
              <w:right w:val="nil"/>
            </w:tcBorders>
          </w:tcPr>
          <w:p w:rsidR="00F26032" w:rsidRDefault="00F26032">
            <w:pPr>
              <w:pStyle w:val="ConsPlusNormal"/>
            </w:pPr>
            <w:r>
              <w:t xml:space="preserve">Выстраивание взаимодействия с региональными, межрегиональными и федеральными СМИ с целью наиболее полного информирования целевой </w:t>
            </w:r>
            <w:r>
              <w:lastRenderedPageBreak/>
              <w:t>аудитории о деятельности Кластера, достигнутых результатах и планах</w:t>
            </w:r>
          </w:p>
        </w:tc>
        <w:tc>
          <w:tcPr>
            <w:tcW w:w="1417" w:type="dxa"/>
            <w:tcBorders>
              <w:top w:val="nil"/>
              <w:left w:val="nil"/>
              <w:bottom w:val="nil"/>
              <w:right w:val="nil"/>
            </w:tcBorders>
          </w:tcPr>
          <w:p w:rsidR="00F26032" w:rsidRDefault="00F26032">
            <w:pPr>
              <w:pStyle w:val="ConsPlusNormal"/>
              <w:jc w:val="center"/>
            </w:pPr>
            <w:r>
              <w:lastRenderedPageBreak/>
              <w:t>2016 - 2020 годы</w:t>
            </w:r>
          </w:p>
        </w:tc>
        <w:tc>
          <w:tcPr>
            <w:tcW w:w="3912" w:type="dxa"/>
            <w:tcBorders>
              <w:top w:val="nil"/>
              <w:left w:val="nil"/>
              <w:bottom w:val="nil"/>
              <w:right w:val="nil"/>
            </w:tcBorders>
          </w:tcPr>
          <w:p w:rsidR="00F26032" w:rsidRDefault="00F26032">
            <w:pPr>
              <w:pStyle w:val="ConsPlusNormal"/>
            </w:pPr>
            <w:r>
              <w:t>Организация - участник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p>
        </w:tc>
        <w:tc>
          <w:tcPr>
            <w:tcW w:w="9184" w:type="dxa"/>
            <w:gridSpan w:val="3"/>
            <w:tcBorders>
              <w:top w:val="nil"/>
              <w:left w:val="nil"/>
              <w:bottom w:val="nil"/>
              <w:right w:val="nil"/>
            </w:tcBorders>
          </w:tcPr>
          <w:p w:rsidR="00F26032" w:rsidRDefault="00F26032">
            <w:pPr>
              <w:pStyle w:val="ConsPlusNormal"/>
              <w:jc w:val="center"/>
              <w:outlineLvl w:val="3"/>
            </w:pPr>
            <w:r>
              <w:t>Общие мероприятия по развитию образования</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20.</w:t>
            </w:r>
          </w:p>
        </w:tc>
        <w:tc>
          <w:tcPr>
            <w:tcW w:w="3855" w:type="dxa"/>
            <w:tcBorders>
              <w:top w:val="nil"/>
              <w:left w:val="nil"/>
              <w:bottom w:val="nil"/>
              <w:right w:val="nil"/>
            </w:tcBorders>
          </w:tcPr>
          <w:p w:rsidR="00F26032" w:rsidRDefault="00F26032">
            <w:pPr>
              <w:pStyle w:val="ConsPlusNormal"/>
            </w:pPr>
            <w:r>
              <w:t>Разработка технического задания на профессиональный стандарт разноуровневого образования (рабочие кадры, инженерные кадры) по направлениям Кластера</w:t>
            </w:r>
          </w:p>
        </w:tc>
        <w:tc>
          <w:tcPr>
            <w:tcW w:w="1417" w:type="dxa"/>
            <w:tcBorders>
              <w:top w:val="nil"/>
              <w:left w:val="nil"/>
              <w:bottom w:val="nil"/>
              <w:right w:val="nil"/>
            </w:tcBorders>
          </w:tcPr>
          <w:p w:rsidR="00F26032" w:rsidRDefault="00F26032">
            <w:pPr>
              <w:pStyle w:val="ConsPlusNormal"/>
              <w:jc w:val="center"/>
            </w:pPr>
            <w:r>
              <w:t>2016 год</w:t>
            </w:r>
          </w:p>
        </w:tc>
        <w:tc>
          <w:tcPr>
            <w:tcW w:w="3912" w:type="dxa"/>
            <w:tcBorders>
              <w:top w:val="nil"/>
              <w:left w:val="nil"/>
              <w:bottom w:val="nil"/>
              <w:right w:val="nil"/>
            </w:tcBorders>
          </w:tcPr>
          <w:p w:rsidR="00F26032" w:rsidRDefault="00F26032">
            <w:pPr>
              <w:pStyle w:val="ConsPlusNormal"/>
            </w:pPr>
            <w:r>
              <w:t>Организации - участники Кластера по направлениям "Рыбохозяйственный комплекс", "Охотничье хозяйство", "Лесное хозяйство", "Заготовка и глубокая переработка дикоросов", Департамент охотничьего и рыбного хозяйства Томской области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21.</w:t>
            </w:r>
          </w:p>
        </w:tc>
        <w:tc>
          <w:tcPr>
            <w:tcW w:w="3855" w:type="dxa"/>
            <w:tcBorders>
              <w:top w:val="nil"/>
              <w:left w:val="nil"/>
              <w:bottom w:val="nil"/>
              <w:right w:val="nil"/>
            </w:tcBorders>
          </w:tcPr>
          <w:p w:rsidR="00F26032" w:rsidRDefault="00F26032">
            <w:pPr>
              <w:pStyle w:val="ConsPlusNormal"/>
            </w:pPr>
            <w:r>
              <w:t>Подготовка предложений по внесению раздела "Возобновляемые природные ресурсы" в государственные программы, федеральные целевые программы</w:t>
            </w:r>
          </w:p>
        </w:tc>
        <w:tc>
          <w:tcPr>
            <w:tcW w:w="1417" w:type="dxa"/>
            <w:tcBorders>
              <w:top w:val="nil"/>
              <w:left w:val="nil"/>
              <w:bottom w:val="nil"/>
              <w:right w:val="nil"/>
            </w:tcBorders>
          </w:tcPr>
          <w:p w:rsidR="00F26032" w:rsidRDefault="00F26032">
            <w:pPr>
              <w:pStyle w:val="ConsPlusNormal"/>
              <w:jc w:val="center"/>
            </w:pPr>
            <w:r>
              <w:t>2016 - 2017 годы</w:t>
            </w:r>
          </w:p>
        </w:tc>
        <w:tc>
          <w:tcPr>
            <w:tcW w:w="3912" w:type="dxa"/>
            <w:tcBorders>
              <w:top w:val="nil"/>
              <w:left w:val="nil"/>
              <w:bottom w:val="nil"/>
              <w:right w:val="nil"/>
            </w:tcBorders>
          </w:tcPr>
          <w:p w:rsidR="00F26032" w:rsidRDefault="00F26032">
            <w:pPr>
              <w:pStyle w:val="ConsPlusNormal"/>
            </w:pPr>
            <w:r>
              <w:t>Организации - участники Кластера по направлениям "Рыбохозяйственный комплекс", "Охотничье хозяйство", "Лесное хозяйство", "Заготовка и глубокая переработка дикоросов", Департамент охотничьего и рыбного хозяйства Томской области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22.</w:t>
            </w:r>
          </w:p>
        </w:tc>
        <w:tc>
          <w:tcPr>
            <w:tcW w:w="3855" w:type="dxa"/>
            <w:tcBorders>
              <w:top w:val="nil"/>
              <w:left w:val="nil"/>
              <w:bottom w:val="nil"/>
              <w:right w:val="nil"/>
            </w:tcBorders>
          </w:tcPr>
          <w:p w:rsidR="00F26032" w:rsidRDefault="00F26032">
            <w:pPr>
              <w:pStyle w:val="ConsPlusNormal"/>
            </w:pPr>
            <w:r>
              <w:t>Разработка комплекса мер по развитию образования, включая формирование:</w:t>
            </w:r>
          </w:p>
          <w:p w:rsidR="00F26032" w:rsidRDefault="00F26032">
            <w:pPr>
              <w:pStyle w:val="ConsPlusNormal"/>
            </w:pPr>
            <w:r>
              <w:t>- методики прогнозной оценки потребности в специалистах по направлениям Кластера;</w:t>
            </w:r>
          </w:p>
          <w:p w:rsidR="00F26032" w:rsidRDefault="00F26032">
            <w:pPr>
              <w:pStyle w:val="ConsPlusNormal"/>
            </w:pPr>
            <w:r>
              <w:t>- системы непрерывной подготовки кадров для обеспечения потребностей Кластера и плана обучения в сфере возобновляемых ресурсов с вовлечением ведущих специалистов и ученых в образовательные программы и семинары;</w:t>
            </w:r>
          </w:p>
          <w:p w:rsidR="00F26032" w:rsidRDefault="00F26032">
            <w:pPr>
              <w:pStyle w:val="ConsPlusNormal"/>
            </w:pPr>
            <w:r>
              <w:t>- кадровой подготовки промысловиков</w:t>
            </w:r>
          </w:p>
        </w:tc>
        <w:tc>
          <w:tcPr>
            <w:tcW w:w="1417" w:type="dxa"/>
            <w:tcBorders>
              <w:top w:val="nil"/>
              <w:left w:val="nil"/>
              <w:bottom w:val="nil"/>
              <w:right w:val="nil"/>
            </w:tcBorders>
          </w:tcPr>
          <w:p w:rsidR="00F26032" w:rsidRDefault="00F26032">
            <w:pPr>
              <w:pStyle w:val="ConsPlusNormal"/>
              <w:jc w:val="center"/>
            </w:pPr>
            <w:r>
              <w:t>2016 - 2018 годы</w:t>
            </w:r>
          </w:p>
        </w:tc>
        <w:tc>
          <w:tcPr>
            <w:tcW w:w="3912" w:type="dxa"/>
            <w:tcBorders>
              <w:top w:val="nil"/>
              <w:left w:val="nil"/>
              <w:bottom w:val="nil"/>
              <w:right w:val="nil"/>
            </w:tcBorders>
          </w:tcPr>
          <w:p w:rsidR="00F26032" w:rsidRDefault="00F26032">
            <w:pPr>
              <w:pStyle w:val="ConsPlusNormal"/>
            </w:pPr>
            <w:r>
              <w:t>Организации - участники Кластера по направлениям "Рыбохозяйственный комплекс", "Охотничье хозяйство", "Лесное хозяйство", "Заготовка и глубокая переработка дикоросов", Департамент охотничьего и рыбного хозяйства Томской области, Департамент потребительского рынка Администрации Томской области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lastRenderedPageBreak/>
              <w:t>23.</w:t>
            </w:r>
          </w:p>
        </w:tc>
        <w:tc>
          <w:tcPr>
            <w:tcW w:w="3855" w:type="dxa"/>
            <w:tcBorders>
              <w:top w:val="nil"/>
              <w:left w:val="nil"/>
              <w:bottom w:val="nil"/>
              <w:right w:val="nil"/>
            </w:tcBorders>
          </w:tcPr>
          <w:p w:rsidR="00F26032" w:rsidRDefault="00F26032">
            <w:pPr>
              <w:pStyle w:val="ConsPlusNormal"/>
            </w:pPr>
            <w:r>
              <w:t>Разработка программы подготовки кадров по приемке, оценке, переработке продукции рыбного промысла и охоты и изготовлению готового товара</w:t>
            </w:r>
          </w:p>
        </w:tc>
        <w:tc>
          <w:tcPr>
            <w:tcW w:w="1417" w:type="dxa"/>
            <w:tcBorders>
              <w:top w:val="nil"/>
              <w:left w:val="nil"/>
              <w:bottom w:val="nil"/>
              <w:right w:val="nil"/>
            </w:tcBorders>
          </w:tcPr>
          <w:p w:rsidR="00F26032" w:rsidRDefault="00F26032">
            <w:pPr>
              <w:pStyle w:val="ConsPlusNormal"/>
              <w:jc w:val="center"/>
            </w:pPr>
            <w:r>
              <w:t>2016 - 2017 годы</w:t>
            </w:r>
          </w:p>
        </w:tc>
        <w:tc>
          <w:tcPr>
            <w:tcW w:w="3912" w:type="dxa"/>
            <w:tcBorders>
              <w:top w:val="nil"/>
              <w:left w:val="nil"/>
              <w:bottom w:val="nil"/>
              <w:right w:val="nil"/>
            </w:tcBorders>
          </w:tcPr>
          <w:p w:rsidR="00F26032" w:rsidRDefault="00F26032">
            <w:pPr>
              <w:pStyle w:val="ConsPlusNormal"/>
            </w:pPr>
            <w:r>
              <w:t>Организации - участники по направлениям "Рыбохозяйственный комплекс", "Охотничье хозяйство", Департамент охотничьего и рыбного хозяйства Томской области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24.</w:t>
            </w:r>
          </w:p>
        </w:tc>
        <w:tc>
          <w:tcPr>
            <w:tcW w:w="3855" w:type="dxa"/>
            <w:tcBorders>
              <w:top w:val="nil"/>
              <w:left w:val="nil"/>
              <w:bottom w:val="nil"/>
              <w:right w:val="nil"/>
            </w:tcBorders>
          </w:tcPr>
          <w:p w:rsidR="00F26032" w:rsidRDefault="00F26032">
            <w:pPr>
              <w:pStyle w:val="ConsPlusNormal"/>
            </w:pPr>
            <w:r>
              <w:t>Вовлечение производственных компаний Кластера в образовательный процесс (работу государственных аттестационных комиссий, организацию стажировок, учебных и производственных практик для студентов и аспирантов томских университетов, научных организаций)</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Компании - участники Кластера по направлениям "Рыбохозяйственный комплекс", "Охотничье хозяйство", Департамент охотничьего и рыбного хозяйства Томской области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25.</w:t>
            </w:r>
          </w:p>
        </w:tc>
        <w:tc>
          <w:tcPr>
            <w:tcW w:w="3855" w:type="dxa"/>
            <w:tcBorders>
              <w:top w:val="nil"/>
              <w:left w:val="nil"/>
              <w:bottom w:val="nil"/>
              <w:right w:val="nil"/>
            </w:tcBorders>
          </w:tcPr>
          <w:p w:rsidR="00F26032" w:rsidRDefault="00F26032">
            <w:pPr>
              <w:pStyle w:val="ConsPlusNormal"/>
            </w:pPr>
            <w:r>
              <w:t>Реализация программ повышения квалификации руководителей организаций - участников Кластера в сфере организации бизнеса и выхода на рынки стран Азиатско-Тихоокеанского региона</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Организации - участники Кластера, образовательные организации высшего образования</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p>
        </w:tc>
        <w:tc>
          <w:tcPr>
            <w:tcW w:w="9184" w:type="dxa"/>
            <w:gridSpan w:val="3"/>
            <w:tcBorders>
              <w:top w:val="nil"/>
              <w:left w:val="nil"/>
              <w:bottom w:val="nil"/>
              <w:right w:val="nil"/>
            </w:tcBorders>
          </w:tcPr>
          <w:p w:rsidR="00F26032" w:rsidRDefault="00F26032">
            <w:pPr>
              <w:pStyle w:val="ConsPlusNormal"/>
              <w:jc w:val="center"/>
              <w:outlineLvl w:val="3"/>
            </w:pPr>
            <w:r>
              <w:t>Общие мероприятия по привлечению инвестиций, улучшению инвестиционного климата, содействию реализации инвестиционных проектов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26.</w:t>
            </w:r>
          </w:p>
        </w:tc>
        <w:tc>
          <w:tcPr>
            <w:tcW w:w="3855" w:type="dxa"/>
            <w:tcBorders>
              <w:top w:val="nil"/>
              <w:left w:val="nil"/>
              <w:bottom w:val="nil"/>
              <w:right w:val="nil"/>
            </w:tcBorders>
          </w:tcPr>
          <w:p w:rsidR="00F26032" w:rsidRDefault="00F26032">
            <w:pPr>
              <w:pStyle w:val="ConsPlusNormal"/>
            </w:pPr>
            <w:r>
              <w:t xml:space="preserve">Создание системы поддержки инвестиционных проектов, включая использование существующих механизмов региональной поддержки и инструментов профильных федеральных органов исполнительной власти, активизация разработки инвестиционных проектов по направлениям Кластера, проведения предпроектных изысканий и иных </w:t>
            </w:r>
            <w:r>
              <w:lastRenderedPageBreak/>
              <w:t>необходимых работ</w:t>
            </w:r>
          </w:p>
        </w:tc>
        <w:tc>
          <w:tcPr>
            <w:tcW w:w="1417" w:type="dxa"/>
            <w:tcBorders>
              <w:top w:val="nil"/>
              <w:left w:val="nil"/>
              <w:bottom w:val="nil"/>
              <w:right w:val="nil"/>
            </w:tcBorders>
          </w:tcPr>
          <w:p w:rsidR="00F26032" w:rsidRDefault="00F26032">
            <w:pPr>
              <w:pStyle w:val="ConsPlusNormal"/>
              <w:jc w:val="center"/>
            </w:pPr>
            <w:r>
              <w:lastRenderedPageBreak/>
              <w:t>2016 - 2020 годы</w:t>
            </w:r>
          </w:p>
        </w:tc>
        <w:tc>
          <w:tcPr>
            <w:tcW w:w="3912" w:type="dxa"/>
            <w:tcBorders>
              <w:top w:val="nil"/>
              <w:left w:val="nil"/>
              <w:bottom w:val="nil"/>
              <w:right w:val="nil"/>
            </w:tcBorders>
          </w:tcPr>
          <w:p w:rsidR="00F26032" w:rsidRDefault="00F26032">
            <w:pPr>
              <w:pStyle w:val="ConsPlusNormal"/>
            </w:pPr>
            <w:r>
              <w:t>Департамент потребительского рынка Администрации Томской области, Департамент лесного хозяйства Томской области, Департамент охотничьего и рыбного хозяйства Томской области, организации - участники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lastRenderedPageBreak/>
              <w:t>27.</w:t>
            </w:r>
          </w:p>
        </w:tc>
        <w:tc>
          <w:tcPr>
            <w:tcW w:w="3855" w:type="dxa"/>
            <w:tcBorders>
              <w:top w:val="nil"/>
              <w:left w:val="nil"/>
              <w:bottom w:val="nil"/>
              <w:right w:val="nil"/>
            </w:tcBorders>
          </w:tcPr>
          <w:p w:rsidR="00F26032" w:rsidRDefault="00F26032">
            <w:pPr>
              <w:pStyle w:val="ConsPlusNormal"/>
            </w:pPr>
            <w:r>
              <w:t>Определение совместно с компаниями - участниками Кластера порядка организации деятельности (и ее ресурсного обеспечения) по исследованию профильных рынков, поиску потенциальных инвесторов для организации на территории области новых производственных предприятий</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Департамент потребительского рынка Администрации Томской области, Департамент лесного хозяйства Томской области, Департамент охотничьего и рыбного хозяйства Томской области, организации - участники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p>
        </w:tc>
        <w:tc>
          <w:tcPr>
            <w:tcW w:w="9184" w:type="dxa"/>
            <w:gridSpan w:val="3"/>
            <w:tcBorders>
              <w:top w:val="nil"/>
              <w:left w:val="nil"/>
              <w:bottom w:val="nil"/>
              <w:right w:val="nil"/>
            </w:tcBorders>
          </w:tcPr>
          <w:p w:rsidR="00F26032" w:rsidRDefault="00F26032">
            <w:pPr>
              <w:pStyle w:val="ConsPlusNormal"/>
              <w:jc w:val="center"/>
              <w:outlineLvl w:val="3"/>
            </w:pPr>
            <w:r>
              <w:t>Общие мероприятия по совершенствованию государственного регулирования по направлениям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28.</w:t>
            </w:r>
          </w:p>
        </w:tc>
        <w:tc>
          <w:tcPr>
            <w:tcW w:w="3855" w:type="dxa"/>
            <w:tcBorders>
              <w:top w:val="nil"/>
              <w:left w:val="nil"/>
              <w:bottom w:val="nil"/>
              <w:right w:val="nil"/>
            </w:tcBorders>
          </w:tcPr>
          <w:p w:rsidR="00F26032" w:rsidRDefault="00F26032">
            <w:pPr>
              <w:pStyle w:val="ConsPlusNormal"/>
            </w:pPr>
            <w:r>
              <w:t>Разработка предложений в нормативные правовые акты по направлениям Кластера, включая предложения по созданию региональных правил ведения лесного хозяйства</w:t>
            </w:r>
          </w:p>
        </w:tc>
        <w:tc>
          <w:tcPr>
            <w:tcW w:w="1417" w:type="dxa"/>
            <w:tcBorders>
              <w:top w:val="nil"/>
              <w:left w:val="nil"/>
              <w:bottom w:val="nil"/>
              <w:right w:val="nil"/>
            </w:tcBorders>
          </w:tcPr>
          <w:p w:rsidR="00F26032" w:rsidRDefault="00F26032">
            <w:pPr>
              <w:pStyle w:val="ConsPlusNormal"/>
              <w:jc w:val="center"/>
            </w:pPr>
            <w:r>
              <w:t>2016 - 2018 годы</w:t>
            </w:r>
          </w:p>
        </w:tc>
        <w:tc>
          <w:tcPr>
            <w:tcW w:w="3912" w:type="dxa"/>
            <w:tcBorders>
              <w:top w:val="nil"/>
              <w:left w:val="nil"/>
              <w:bottom w:val="nil"/>
              <w:right w:val="nil"/>
            </w:tcBorders>
          </w:tcPr>
          <w:p w:rsidR="00F26032" w:rsidRDefault="00F26032">
            <w:pPr>
              <w:pStyle w:val="ConsPlusNormal"/>
            </w:pPr>
            <w:r>
              <w:t>Департамент лесного хозяйства Томской области, организации - участники Кластера по направлению "Лесное хозяйство", заинтересованные участники по направлениям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29.</w:t>
            </w:r>
          </w:p>
        </w:tc>
        <w:tc>
          <w:tcPr>
            <w:tcW w:w="3855" w:type="dxa"/>
            <w:tcBorders>
              <w:top w:val="nil"/>
              <w:left w:val="nil"/>
              <w:bottom w:val="nil"/>
              <w:right w:val="nil"/>
            </w:tcBorders>
          </w:tcPr>
          <w:p w:rsidR="00F26032" w:rsidRDefault="00F26032">
            <w:pPr>
              <w:pStyle w:val="ConsPlusNormal"/>
            </w:pPr>
            <w:r>
              <w:t>Формирование предложений по совершенствованию нормативной правовой и методической базы в сфере сохранения воспроизводства охотничьих ресурсов</w:t>
            </w:r>
          </w:p>
        </w:tc>
        <w:tc>
          <w:tcPr>
            <w:tcW w:w="1417" w:type="dxa"/>
            <w:tcBorders>
              <w:top w:val="nil"/>
              <w:left w:val="nil"/>
              <w:bottom w:val="nil"/>
              <w:right w:val="nil"/>
            </w:tcBorders>
          </w:tcPr>
          <w:p w:rsidR="00F26032" w:rsidRDefault="00F26032">
            <w:pPr>
              <w:pStyle w:val="ConsPlusNormal"/>
              <w:jc w:val="center"/>
            </w:pPr>
            <w:r>
              <w:t>2016 - 2018 годы</w:t>
            </w:r>
          </w:p>
        </w:tc>
        <w:tc>
          <w:tcPr>
            <w:tcW w:w="3912" w:type="dxa"/>
            <w:tcBorders>
              <w:top w:val="nil"/>
              <w:left w:val="nil"/>
              <w:bottom w:val="nil"/>
              <w:right w:val="nil"/>
            </w:tcBorders>
          </w:tcPr>
          <w:p w:rsidR="00F26032" w:rsidRDefault="00F26032">
            <w:pPr>
              <w:pStyle w:val="ConsPlusNormal"/>
            </w:pPr>
            <w:r>
              <w:t>Департамент охотничьего и рыбного хозяйства Томской области, компании - участники Кластера по направлению "Охотничье хозяйство", образовательные организации высшего образования, научные организации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30.</w:t>
            </w:r>
          </w:p>
        </w:tc>
        <w:tc>
          <w:tcPr>
            <w:tcW w:w="3855" w:type="dxa"/>
            <w:tcBorders>
              <w:top w:val="nil"/>
              <w:left w:val="nil"/>
              <w:bottom w:val="nil"/>
              <w:right w:val="nil"/>
            </w:tcBorders>
          </w:tcPr>
          <w:p w:rsidR="00F26032" w:rsidRDefault="00F26032">
            <w:pPr>
              <w:pStyle w:val="ConsPlusNormal"/>
            </w:pPr>
            <w:r>
              <w:t xml:space="preserve">Разработка предложений федеральным органам исполнительной власти по совершенствованию регулирования сферы заготовки и переработки дикорастущего сырья, включая таможенное регулирование и </w:t>
            </w:r>
            <w:r>
              <w:lastRenderedPageBreak/>
              <w:t>поддержку экспорта</w:t>
            </w:r>
          </w:p>
        </w:tc>
        <w:tc>
          <w:tcPr>
            <w:tcW w:w="1417" w:type="dxa"/>
            <w:tcBorders>
              <w:top w:val="nil"/>
              <w:left w:val="nil"/>
              <w:bottom w:val="nil"/>
              <w:right w:val="nil"/>
            </w:tcBorders>
          </w:tcPr>
          <w:p w:rsidR="00F26032" w:rsidRDefault="00F26032">
            <w:pPr>
              <w:pStyle w:val="ConsPlusNormal"/>
              <w:jc w:val="center"/>
            </w:pPr>
            <w:r>
              <w:lastRenderedPageBreak/>
              <w:t>2016 - 2018 годы</w:t>
            </w:r>
          </w:p>
        </w:tc>
        <w:tc>
          <w:tcPr>
            <w:tcW w:w="3912" w:type="dxa"/>
            <w:tcBorders>
              <w:top w:val="nil"/>
              <w:left w:val="nil"/>
              <w:bottom w:val="nil"/>
              <w:right w:val="nil"/>
            </w:tcBorders>
          </w:tcPr>
          <w:p w:rsidR="00F26032" w:rsidRDefault="00F26032">
            <w:pPr>
              <w:pStyle w:val="ConsPlusNormal"/>
            </w:pPr>
            <w:r>
              <w:t>Департамент потребительского рынка Администрации Томской области, организации - участники Кластера по направлению "Заготовка и глубокая переработка дикорастущего сырья"</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outlineLvl w:val="2"/>
            </w:pPr>
            <w:r>
              <w:lastRenderedPageBreak/>
              <w:t>II.</w:t>
            </w:r>
          </w:p>
        </w:tc>
        <w:tc>
          <w:tcPr>
            <w:tcW w:w="9184" w:type="dxa"/>
            <w:gridSpan w:val="3"/>
            <w:tcBorders>
              <w:top w:val="nil"/>
              <w:left w:val="nil"/>
              <w:bottom w:val="nil"/>
              <w:right w:val="nil"/>
            </w:tcBorders>
          </w:tcPr>
          <w:p w:rsidR="00F26032" w:rsidRDefault="00F26032">
            <w:pPr>
              <w:pStyle w:val="ConsPlusNormal"/>
              <w:jc w:val="center"/>
            </w:pPr>
            <w:r>
              <w:t>Специализированные мероприятия, осуществляемые по направлению "Рыбохозяйственный комплекс"</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31.</w:t>
            </w:r>
          </w:p>
        </w:tc>
        <w:tc>
          <w:tcPr>
            <w:tcW w:w="3855" w:type="dxa"/>
            <w:tcBorders>
              <w:top w:val="nil"/>
              <w:left w:val="nil"/>
              <w:bottom w:val="nil"/>
              <w:right w:val="nil"/>
            </w:tcBorders>
          </w:tcPr>
          <w:p w:rsidR="00F26032" w:rsidRDefault="00F26032">
            <w:pPr>
              <w:pStyle w:val="ConsPlusNormal"/>
            </w:pPr>
            <w:r>
              <w:t>Проведение научно-исследовательских рыбохозяйственных исследований водных объектов Томской области</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Томская лаборатория сырьевых исследований на базе Новосибирского филиала ФГУП "Госрыбцентр" - Западно-Сибирского научно-исследовательского Института водных биоресурсов и аквакультуры, организации - участники Кластера по направлению "Рыбохозяйственный комплекс", образовательные организации высшего образования, Департамент охотничьего и рыбного хозяйства Томской области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32.</w:t>
            </w:r>
          </w:p>
        </w:tc>
        <w:tc>
          <w:tcPr>
            <w:tcW w:w="3855" w:type="dxa"/>
            <w:tcBorders>
              <w:top w:val="nil"/>
              <w:left w:val="nil"/>
              <w:bottom w:val="nil"/>
              <w:right w:val="nil"/>
            </w:tcBorders>
          </w:tcPr>
          <w:p w:rsidR="00F26032" w:rsidRDefault="00F26032">
            <w:pPr>
              <w:pStyle w:val="ConsPlusNormal"/>
            </w:pPr>
            <w:r>
              <w:t>Поддержка новых направлений исследований, включая создание генетической карты и генетического фонда популяции осетровых, разработку геоинформационных систем и баз данных по водным биологическим ресурсам</w:t>
            </w:r>
          </w:p>
        </w:tc>
        <w:tc>
          <w:tcPr>
            <w:tcW w:w="1417" w:type="dxa"/>
            <w:tcBorders>
              <w:top w:val="nil"/>
              <w:left w:val="nil"/>
              <w:bottom w:val="nil"/>
              <w:right w:val="nil"/>
            </w:tcBorders>
          </w:tcPr>
          <w:p w:rsidR="00F26032" w:rsidRDefault="00F26032">
            <w:pPr>
              <w:pStyle w:val="ConsPlusNormal"/>
              <w:jc w:val="center"/>
            </w:pPr>
            <w:r>
              <w:t>2016 - 2018 годы</w:t>
            </w:r>
          </w:p>
        </w:tc>
        <w:tc>
          <w:tcPr>
            <w:tcW w:w="3912" w:type="dxa"/>
            <w:tcBorders>
              <w:top w:val="nil"/>
              <w:left w:val="nil"/>
              <w:bottom w:val="nil"/>
              <w:right w:val="nil"/>
            </w:tcBorders>
          </w:tcPr>
          <w:p w:rsidR="00F26032" w:rsidRDefault="00F26032">
            <w:pPr>
              <w:pStyle w:val="ConsPlusNormal"/>
            </w:pPr>
            <w:r>
              <w:t>Департамент охотничьего и рыбного хозяйства Томской области, Томская лаборатория сырьевых исследований на базе Новосибирского филиала ФГУП "Госрыбцентр" - Западно-Сибирского научно-исследовательского Института водных биоресурсов и аквакультуры, организации - участники Кластера по направлению "Рыбохозяйственный комплекс", организации высшего образования</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33.</w:t>
            </w:r>
          </w:p>
        </w:tc>
        <w:tc>
          <w:tcPr>
            <w:tcW w:w="3855" w:type="dxa"/>
            <w:tcBorders>
              <w:top w:val="nil"/>
              <w:left w:val="nil"/>
              <w:bottom w:val="nil"/>
              <w:right w:val="nil"/>
            </w:tcBorders>
          </w:tcPr>
          <w:p w:rsidR="00F26032" w:rsidRDefault="00F26032">
            <w:pPr>
              <w:pStyle w:val="ConsPlusNormal"/>
            </w:pPr>
            <w:r>
              <w:t xml:space="preserve">Проведение ежегодной конференции по развитию рыбохозяйственного комплекса региона, технологий аквакультуры с участием международных и российских </w:t>
            </w:r>
            <w:r>
              <w:lastRenderedPageBreak/>
              <w:t>экспертов</w:t>
            </w:r>
          </w:p>
        </w:tc>
        <w:tc>
          <w:tcPr>
            <w:tcW w:w="1417" w:type="dxa"/>
            <w:tcBorders>
              <w:top w:val="nil"/>
              <w:left w:val="nil"/>
              <w:bottom w:val="nil"/>
              <w:right w:val="nil"/>
            </w:tcBorders>
          </w:tcPr>
          <w:p w:rsidR="00F26032" w:rsidRDefault="00F26032">
            <w:pPr>
              <w:pStyle w:val="ConsPlusNormal"/>
              <w:jc w:val="center"/>
            </w:pPr>
            <w:r>
              <w:lastRenderedPageBreak/>
              <w:t>2016 - 2020 годы</w:t>
            </w:r>
          </w:p>
        </w:tc>
        <w:tc>
          <w:tcPr>
            <w:tcW w:w="3912" w:type="dxa"/>
            <w:tcBorders>
              <w:top w:val="nil"/>
              <w:left w:val="nil"/>
              <w:bottom w:val="nil"/>
              <w:right w:val="nil"/>
            </w:tcBorders>
          </w:tcPr>
          <w:p w:rsidR="00F26032" w:rsidRDefault="00F26032">
            <w:pPr>
              <w:pStyle w:val="ConsPlusNormal"/>
            </w:pPr>
            <w:r>
              <w:t>Организации - участники Кластера по направлению "Рыбохозяйственный комплекс", Департамент охотничьего и рыбного хозяйства Томской области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lastRenderedPageBreak/>
              <w:t>34.</w:t>
            </w:r>
          </w:p>
        </w:tc>
        <w:tc>
          <w:tcPr>
            <w:tcW w:w="3855" w:type="dxa"/>
            <w:tcBorders>
              <w:top w:val="nil"/>
              <w:left w:val="nil"/>
              <w:bottom w:val="nil"/>
              <w:right w:val="nil"/>
            </w:tcBorders>
          </w:tcPr>
          <w:p w:rsidR="00F26032" w:rsidRDefault="00F26032">
            <w:pPr>
              <w:pStyle w:val="ConsPlusNormal"/>
            </w:pPr>
            <w:r>
              <w:t>Техническое перевооружение и модернизация производств рыбохозяйственного комплекса (внедрение современного сортировочного, филетировочного, вакуумупаковочного, погрузо-разгрузочного, транспортировочного оборудования, морозильных аппаратов, линий по производству консервов, переработке отходов производства, оборудования для проведения лабораторного производственного контроля) в Колпашевском, Парабельском и других районах Томской области, создание предприятия по глубокой переработке в г. Томске</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Организации - участники Кластера по направлению "Рыбохозяйственный комплекс", Департамент охотничьего и рыбного хозяйства Томской области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35.</w:t>
            </w:r>
          </w:p>
        </w:tc>
        <w:tc>
          <w:tcPr>
            <w:tcW w:w="3855" w:type="dxa"/>
            <w:tcBorders>
              <w:top w:val="nil"/>
              <w:left w:val="nil"/>
              <w:bottom w:val="nil"/>
              <w:right w:val="nil"/>
            </w:tcBorders>
          </w:tcPr>
          <w:p w:rsidR="00F26032" w:rsidRDefault="00F26032">
            <w:pPr>
              <w:pStyle w:val="ConsPlusNormal"/>
            </w:pPr>
            <w:r>
              <w:t>Участие организаций - участников Кластера в конкурсе на предоставление субсидии из регионального бюджета на возмещение части затрат, связанных с приобретением технических средств и оборудования для осуществления промышленного рыболовства</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Организации - участники Кластера по направлению "Рыбохозяйственный комплекс"</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36.</w:t>
            </w:r>
          </w:p>
        </w:tc>
        <w:tc>
          <w:tcPr>
            <w:tcW w:w="3855" w:type="dxa"/>
            <w:tcBorders>
              <w:top w:val="nil"/>
              <w:left w:val="nil"/>
              <w:bottom w:val="nil"/>
              <w:right w:val="nil"/>
            </w:tcBorders>
          </w:tcPr>
          <w:p w:rsidR="00F26032" w:rsidRDefault="00F26032">
            <w:pPr>
              <w:pStyle w:val="ConsPlusNormal"/>
            </w:pPr>
            <w:r>
              <w:t>Создание рыбоводных предприятий по производству рыбоводной продукции и отработке новых технологий аквакультуры</w:t>
            </w:r>
          </w:p>
        </w:tc>
        <w:tc>
          <w:tcPr>
            <w:tcW w:w="1417" w:type="dxa"/>
            <w:tcBorders>
              <w:top w:val="nil"/>
              <w:left w:val="nil"/>
              <w:bottom w:val="nil"/>
              <w:right w:val="nil"/>
            </w:tcBorders>
          </w:tcPr>
          <w:p w:rsidR="00F26032" w:rsidRDefault="00F26032">
            <w:pPr>
              <w:pStyle w:val="ConsPlusNormal"/>
              <w:jc w:val="center"/>
            </w:pPr>
            <w:r>
              <w:t>2016 - 2018 годы</w:t>
            </w:r>
          </w:p>
        </w:tc>
        <w:tc>
          <w:tcPr>
            <w:tcW w:w="3912" w:type="dxa"/>
            <w:tcBorders>
              <w:top w:val="nil"/>
              <w:left w:val="nil"/>
              <w:bottom w:val="nil"/>
              <w:right w:val="nil"/>
            </w:tcBorders>
          </w:tcPr>
          <w:p w:rsidR="00F26032" w:rsidRDefault="00F26032">
            <w:pPr>
              <w:pStyle w:val="ConsPlusNormal"/>
            </w:pPr>
            <w:r>
              <w:t>Организации - участники Кластера по направлению "Рыбохозяйственный комплекс", Департамент охотничьего и рыбного хозяйства Томской области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37.</w:t>
            </w:r>
          </w:p>
        </w:tc>
        <w:tc>
          <w:tcPr>
            <w:tcW w:w="3855" w:type="dxa"/>
            <w:tcBorders>
              <w:top w:val="nil"/>
              <w:left w:val="nil"/>
              <w:bottom w:val="nil"/>
              <w:right w:val="nil"/>
            </w:tcBorders>
          </w:tcPr>
          <w:p w:rsidR="00F26032" w:rsidRDefault="00F26032">
            <w:pPr>
              <w:pStyle w:val="ConsPlusNormal"/>
            </w:pPr>
            <w:r>
              <w:t>Создание рыбоводных крестьянско-</w:t>
            </w:r>
            <w:r>
              <w:lastRenderedPageBreak/>
              <w:t>фермерских комплексных хозяйств и развитие системы продвижения и реализации живой рыбы, выращенной хозяйствами</w:t>
            </w:r>
          </w:p>
        </w:tc>
        <w:tc>
          <w:tcPr>
            <w:tcW w:w="1417" w:type="dxa"/>
            <w:tcBorders>
              <w:top w:val="nil"/>
              <w:left w:val="nil"/>
              <w:bottom w:val="nil"/>
              <w:right w:val="nil"/>
            </w:tcBorders>
          </w:tcPr>
          <w:p w:rsidR="00F26032" w:rsidRDefault="00F26032">
            <w:pPr>
              <w:pStyle w:val="ConsPlusNormal"/>
              <w:jc w:val="center"/>
            </w:pPr>
            <w:r>
              <w:lastRenderedPageBreak/>
              <w:t xml:space="preserve">2016 - 2017 </w:t>
            </w:r>
            <w:r>
              <w:lastRenderedPageBreak/>
              <w:t>годы</w:t>
            </w:r>
          </w:p>
        </w:tc>
        <w:tc>
          <w:tcPr>
            <w:tcW w:w="3912" w:type="dxa"/>
            <w:tcBorders>
              <w:top w:val="nil"/>
              <w:left w:val="nil"/>
              <w:bottom w:val="nil"/>
              <w:right w:val="nil"/>
            </w:tcBorders>
          </w:tcPr>
          <w:p w:rsidR="00F26032" w:rsidRDefault="00F26032">
            <w:pPr>
              <w:pStyle w:val="ConsPlusNormal"/>
            </w:pPr>
            <w:r>
              <w:lastRenderedPageBreak/>
              <w:t xml:space="preserve">Организации - участники Кластера по </w:t>
            </w:r>
            <w:r>
              <w:lastRenderedPageBreak/>
              <w:t>направлению "Рыбохозяйственный комплекс", Департамент охотничьего и рыбного хозяйства Томской области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lastRenderedPageBreak/>
              <w:t>38.</w:t>
            </w:r>
          </w:p>
        </w:tc>
        <w:tc>
          <w:tcPr>
            <w:tcW w:w="3855" w:type="dxa"/>
            <w:tcBorders>
              <w:top w:val="nil"/>
              <w:left w:val="nil"/>
              <w:bottom w:val="nil"/>
              <w:right w:val="nil"/>
            </w:tcBorders>
          </w:tcPr>
          <w:p w:rsidR="00F26032" w:rsidRDefault="00F26032">
            <w:pPr>
              <w:pStyle w:val="ConsPlusNormal"/>
            </w:pPr>
            <w:r>
              <w:t>Разработка и внедрение единых стандартов упаковки, заморозки и хранения речной рыбы-сырца для заготовительных пунктов, разработка мер по мониторингу их соблюдения</w:t>
            </w:r>
          </w:p>
        </w:tc>
        <w:tc>
          <w:tcPr>
            <w:tcW w:w="1417" w:type="dxa"/>
            <w:tcBorders>
              <w:top w:val="nil"/>
              <w:left w:val="nil"/>
              <w:bottom w:val="nil"/>
              <w:right w:val="nil"/>
            </w:tcBorders>
          </w:tcPr>
          <w:p w:rsidR="00F26032" w:rsidRDefault="00F26032">
            <w:pPr>
              <w:pStyle w:val="ConsPlusNormal"/>
              <w:jc w:val="center"/>
            </w:pPr>
            <w:r>
              <w:t>2016 - 2017 годы</w:t>
            </w:r>
          </w:p>
        </w:tc>
        <w:tc>
          <w:tcPr>
            <w:tcW w:w="3912" w:type="dxa"/>
            <w:tcBorders>
              <w:top w:val="nil"/>
              <w:left w:val="nil"/>
              <w:bottom w:val="nil"/>
              <w:right w:val="nil"/>
            </w:tcBorders>
          </w:tcPr>
          <w:p w:rsidR="00F26032" w:rsidRDefault="00F26032">
            <w:pPr>
              <w:pStyle w:val="ConsPlusNormal"/>
            </w:pPr>
            <w:r>
              <w:t>Организации - участники по направлению "Рыбохозяйственный комплекс", Департамент охотничьего и рыбного хозяйства Томской области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39.</w:t>
            </w:r>
          </w:p>
        </w:tc>
        <w:tc>
          <w:tcPr>
            <w:tcW w:w="3855" w:type="dxa"/>
            <w:tcBorders>
              <w:top w:val="nil"/>
              <w:left w:val="nil"/>
              <w:bottom w:val="nil"/>
              <w:right w:val="nil"/>
            </w:tcBorders>
          </w:tcPr>
          <w:p w:rsidR="00F26032" w:rsidRDefault="00F26032">
            <w:pPr>
              <w:pStyle w:val="ConsPlusNormal"/>
            </w:pPr>
            <w:r>
              <w:t>Разработка программ подготовки кадров для рыбохозяйственного комплекса</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Организации - участники по направлению "Рыбохозяйственный комплекс", Департамент охотничьего и рыбного хозяйства Томской области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40.</w:t>
            </w:r>
          </w:p>
        </w:tc>
        <w:tc>
          <w:tcPr>
            <w:tcW w:w="3855" w:type="dxa"/>
            <w:tcBorders>
              <w:top w:val="nil"/>
              <w:left w:val="nil"/>
              <w:bottom w:val="nil"/>
              <w:right w:val="nil"/>
            </w:tcBorders>
          </w:tcPr>
          <w:p w:rsidR="00F26032" w:rsidRDefault="00F26032">
            <w:pPr>
              <w:pStyle w:val="ConsPlusNormal"/>
            </w:pPr>
            <w:r>
              <w:t>Развитие образовательных программ на базе кафедры ихтиологии Национального исследовательского Томского государственного университета и на базе Томского сельскохозяйственного института по профилю "Рыбоводство" очной и заочной формы обучения, поддержка создания студентами и выпускниками собственных предприятий по товарному рыбоводству</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Организации - участники Кластера по направлению "Рыбохозяйственный комплекс", Департамент охотничьего и рыбного хозяйства Томской области, кафедра ихтиологии Национального исследовательского Томского государственного университета, Томский сельскохозяйственный институт, образовательные организации высшего образования</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outlineLvl w:val="2"/>
            </w:pPr>
            <w:r>
              <w:t>III.</w:t>
            </w:r>
          </w:p>
        </w:tc>
        <w:tc>
          <w:tcPr>
            <w:tcW w:w="9184" w:type="dxa"/>
            <w:gridSpan w:val="3"/>
            <w:tcBorders>
              <w:top w:val="nil"/>
              <w:left w:val="nil"/>
              <w:bottom w:val="nil"/>
              <w:right w:val="nil"/>
            </w:tcBorders>
          </w:tcPr>
          <w:p w:rsidR="00F26032" w:rsidRDefault="00F26032">
            <w:pPr>
              <w:pStyle w:val="ConsPlusNormal"/>
              <w:jc w:val="center"/>
            </w:pPr>
            <w:r>
              <w:t>Специализированные мероприятия, осуществляемые по направлению "Лесное хозяйство"</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41.</w:t>
            </w:r>
          </w:p>
        </w:tc>
        <w:tc>
          <w:tcPr>
            <w:tcW w:w="3855" w:type="dxa"/>
            <w:tcBorders>
              <w:top w:val="nil"/>
              <w:left w:val="nil"/>
              <w:bottom w:val="nil"/>
              <w:right w:val="nil"/>
            </w:tcBorders>
          </w:tcPr>
          <w:p w:rsidR="00F26032" w:rsidRDefault="00F26032">
            <w:pPr>
              <w:pStyle w:val="ConsPlusNormal"/>
            </w:pPr>
            <w:r>
              <w:t>Развитие инфраструктуры в сфере создания лесных культур</w:t>
            </w:r>
          </w:p>
        </w:tc>
        <w:tc>
          <w:tcPr>
            <w:tcW w:w="1417" w:type="dxa"/>
            <w:tcBorders>
              <w:top w:val="nil"/>
              <w:left w:val="nil"/>
              <w:bottom w:val="nil"/>
              <w:right w:val="nil"/>
            </w:tcBorders>
          </w:tcPr>
          <w:p w:rsidR="00F26032" w:rsidRDefault="00F26032">
            <w:pPr>
              <w:pStyle w:val="ConsPlusNormal"/>
              <w:jc w:val="center"/>
            </w:pPr>
            <w:r>
              <w:t>2016 - 2018 годы</w:t>
            </w:r>
          </w:p>
        </w:tc>
        <w:tc>
          <w:tcPr>
            <w:tcW w:w="3912" w:type="dxa"/>
            <w:tcBorders>
              <w:top w:val="nil"/>
              <w:left w:val="nil"/>
              <w:bottom w:val="nil"/>
              <w:right w:val="nil"/>
            </w:tcBorders>
          </w:tcPr>
          <w:p w:rsidR="00F26032" w:rsidRDefault="00F26032">
            <w:pPr>
              <w:pStyle w:val="ConsPlusNormal"/>
            </w:pPr>
            <w:r>
              <w:t>Департамент лесного хозяйства Томской области, организации - участники Кластера по направлению "Лесное хозяйство"</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lastRenderedPageBreak/>
              <w:t>42.</w:t>
            </w:r>
          </w:p>
        </w:tc>
        <w:tc>
          <w:tcPr>
            <w:tcW w:w="3855" w:type="dxa"/>
            <w:tcBorders>
              <w:top w:val="nil"/>
              <w:left w:val="nil"/>
              <w:bottom w:val="nil"/>
              <w:right w:val="nil"/>
            </w:tcBorders>
          </w:tcPr>
          <w:p w:rsidR="00F26032" w:rsidRDefault="00F26032">
            <w:pPr>
              <w:pStyle w:val="ConsPlusNormal"/>
            </w:pPr>
            <w:r>
              <w:t>Повышение эффективности управления лесным хозяйством путем внедрения информационных технологий</w:t>
            </w:r>
          </w:p>
        </w:tc>
        <w:tc>
          <w:tcPr>
            <w:tcW w:w="1417" w:type="dxa"/>
            <w:tcBorders>
              <w:top w:val="nil"/>
              <w:left w:val="nil"/>
              <w:bottom w:val="nil"/>
              <w:right w:val="nil"/>
            </w:tcBorders>
          </w:tcPr>
          <w:p w:rsidR="00F26032" w:rsidRDefault="00F26032">
            <w:pPr>
              <w:pStyle w:val="ConsPlusNormal"/>
              <w:jc w:val="center"/>
            </w:pPr>
            <w:r>
              <w:t>2016 - 2018 годы</w:t>
            </w:r>
          </w:p>
        </w:tc>
        <w:tc>
          <w:tcPr>
            <w:tcW w:w="3912" w:type="dxa"/>
            <w:tcBorders>
              <w:top w:val="nil"/>
              <w:left w:val="nil"/>
              <w:bottom w:val="nil"/>
              <w:right w:val="nil"/>
            </w:tcBorders>
          </w:tcPr>
          <w:p w:rsidR="00F26032" w:rsidRDefault="00F26032">
            <w:pPr>
              <w:pStyle w:val="ConsPlusNormal"/>
            </w:pPr>
            <w:r>
              <w:t>Департамент лесного хозяйства Томской области, организации - участники Кластера по направлению "Лесное хозяйство"</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43.</w:t>
            </w:r>
          </w:p>
        </w:tc>
        <w:tc>
          <w:tcPr>
            <w:tcW w:w="3855" w:type="dxa"/>
            <w:tcBorders>
              <w:top w:val="nil"/>
              <w:left w:val="nil"/>
              <w:bottom w:val="nil"/>
              <w:right w:val="nil"/>
            </w:tcBorders>
          </w:tcPr>
          <w:p w:rsidR="00F26032" w:rsidRDefault="00F26032">
            <w:pPr>
              <w:pStyle w:val="ConsPlusNormal"/>
            </w:pPr>
            <w:r>
              <w:t>Проведение лесовосстановительных мероприятий на не покрытых лесом землях за счет создания орехово-промысловых зон</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Департамент лесного хозяйства Томской области, организации - участники Кластера по направлению "Лесное хозяйство"</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44.</w:t>
            </w:r>
          </w:p>
        </w:tc>
        <w:tc>
          <w:tcPr>
            <w:tcW w:w="3855" w:type="dxa"/>
            <w:tcBorders>
              <w:top w:val="nil"/>
              <w:left w:val="nil"/>
              <w:bottom w:val="nil"/>
              <w:right w:val="nil"/>
            </w:tcBorders>
          </w:tcPr>
          <w:p w:rsidR="00F26032" w:rsidRDefault="00F26032">
            <w:pPr>
              <w:pStyle w:val="ConsPlusNormal"/>
            </w:pPr>
            <w:r>
              <w:t>Проведение лесоустройства с выходом на непрерывный цикл обновления и углубления сведений о лесах</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Департамент лесного хозяйства Томской области, организации - участники Кластера по направлению "Лесное хозяйство"</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45.</w:t>
            </w:r>
          </w:p>
        </w:tc>
        <w:tc>
          <w:tcPr>
            <w:tcW w:w="3855" w:type="dxa"/>
            <w:tcBorders>
              <w:top w:val="nil"/>
              <w:left w:val="nil"/>
              <w:bottom w:val="nil"/>
              <w:right w:val="nil"/>
            </w:tcBorders>
          </w:tcPr>
          <w:p w:rsidR="00F26032" w:rsidRDefault="00F26032">
            <w:pPr>
              <w:pStyle w:val="ConsPlusNormal"/>
            </w:pPr>
            <w:r>
              <w:t>Разработка направлений и механизма взаимодействия на принципах государственно-частного партнерства по направлению "Лесное хозяйство"</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Департамент лесного хозяйства Томской области, организации - участники Кластера по направлению "Лесное хозяйство"</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46.</w:t>
            </w:r>
          </w:p>
        </w:tc>
        <w:tc>
          <w:tcPr>
            <w:tcW w:w="3855" w:type="dxa"/>
            <w:tcBorders>
              <w:top w:val="nil"/>
              <w:left w:val="nil"/>
              <w:bottom w:val="nil"/>
              <w:right w:val="nil"/>
            </w:tcBorders>
          </w:tcPr>
          <w:p w:rsidR="00F26032" w:rsidRDefault="00F26032">
            <w:pPr>
              <w:pStyle w:val="ConsPlusNormal"/>
            </w:pPr>
            <w:r>
              <w:t>Создание базы по отработке инновационных технологий оценки ресурсов, в том числе создание геоинформационного интегрированного пространства</w:t>
            </w:r>
          </w:p>
        </w:tc>
        <w:tc>
          <w:tcPr>
            <w:tcW w:w="1417" w:type="dxa"/>
            <w:tcBorders>
              <w:top w:val="nil"/>
              <w:left w:val="nil"/>
              <w:bottom w:val="nil"/>
              <w:right w:val="nil"/>
            </w:tcBorders>
          </w:tcPr>
          <w:p w:rsidR="00F26032" w:rsidRDefault="00F26032">
            <w:pPr>
              <w:pStyle w:val="ConsPlusNormal"/>
              <w:jc w:val="center"/>
            </w:pPr>
            <w:r>
              <w:t>2016 - 2018 годы</w:t>
            </w:r>
          </w:p>
        </w:tc>
        <w:tc>
          <w:tcPr>
            <w:tcW w:w="3912" w:type="dxa"/>
            <w:tcBorders>
              <w:top w:val="nil"/>
              <w:left w:val="nil"/>
              <w:bottom w:val="nil"/>
              <w:right w:val="nil"/>
            </w:tcBorders>
          </w:tcPr>
          <w:p w:rsidR="00F26032" w:rsidRDefault="00F26032">
            <w:pPr>
              <w:pStyle w:val="ConsPlusNormal"/>
            </w:pPr>
            <w:r>
              <w:t>Департамент лесного хозяйства Томской области, организации - участники Кластера по направлению "Лесное хозяйство", заинтересованные участники по направлениям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47.</w:t>
            </w:r>
          </w:p>
        </w:tc>
        <w:tc>
          <w:tcPr>
            <w:tcW w:w="3855" w:type="dxa"/>
            <w:tcBorders>
              <w:top w:val="nil"/>
              <w:left w:val="nil"/>
              <w:bottom w:val="nil"/>
              <w:right w:val="nil"/>
            </w:tcBorders>
          </w:tcPr>
          <w:p w:rsidR="00F26032" w:rsidRDefault="00F26032">
            <w:pPr>
              <w:pStyle w:val="ConsPlusNormal"/>
            </w:pPr>
            <w:r>
              <w:t xml:space="preserve">Разработка и внедрение технологии получения оздоровленного посадочного материала сеянцев хвойных пород деревьев в лесопитомниках Томской области с использованием микробных препаратов, в том числе создание экспериментального распределительного полигона для </w:t>
            </w:r>
            <w:r>
              <w:lastRenderedPageBreak/>
              <w:t>отработки инновационных технологий в лесном хозяйстве</w:t>
            </w:r>
          </w:p>
        </w:tc>
        <w:tc>
          <w:tcPr>
            <w:tcW w:w="1417" w:type="dxa"/>
            <w:tcBorders>
              <w:top w:val="nil"/>
              <w:left w:val="nil"/>
              <w:bottom w:val="nil"/>
              <w:right w:val="nil"/>
            </w:tcBorders>
          </w:tcPr>
          <w:p w:rsidR="00F26032" w:rsidRDefault="00F26032">
            <w:pPr>
              <w:pStyle w:val="ConsPlusNormal"/>
              <w:jc w:val="center"/>
            </w:pPr>
            <w:r>
              <w:lastRenderedPageBreak/>
              <w:t>2016 - 2020 годы</w:t>
            </w:r>
          </w:p>
        </w:tc>
        <w:tc>
          <w:tcPr>
            <w:tcW w:w="3912" w:type="dxa"/>
            <w:tcBorders>
              <w:top w:val="nil"/>
              <w:left w:val="nil"/>
              <w:bottom w:val="nil"/>
              <w:right w:val="nil"/>
            </w:tcBorders>
          </w:tcPr>
          <w:p w:rsidR="00F26032" w:rsidRDefault="00F26032">
            <w:pPr>
              <w:pStyle w:val="ConsPlusNormal"/>
            </w:pPr>
            <w:r>
              <w:t>Департамент лесного хозяйства Томской области, организации - участники Кластера по направлению "Лесное хозяйство", заинтересованные участники по направлениям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outlineLvl w:val="2"/>
            </w:pPr>
            <w:r>
              <w:lastRenderedPageBreak/>
              <w:t>IV.</w:t>
            </w:r>
          </w:p>
        </w:tc>
        <w:tc>
          <w:tcPr>
            <w:tcW w:w="9184" w:type="dxa"/>
            <w:gridSpan w:val="3"/>
            <w:tcBorders>
              <w:top w:val="nil"/>
              <w:left w:val="nil"/>
              <w:bottom w:val="nil"/>
              <w:right w:val="nil"/>
            </w:tcBorders>
          </w:tcPr>
          <w:p w:rsidR="00F26032" w:rsidRDefault="00F26032">
            <w:pPr>
              <w:pStyle w:val="ConsPlusNormal"/>
              <w:jc w:val="center"/>
            </w:pPr>
            <w:r>
              <w:t>Специализированные мероприятия, осуществляемые по направлению "Заготовка и глубокая переработка дикорастущего сырья"</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48.</w:t>
            </w:r>
          </w:p>
        </w:tc>
        <w:tc>
          <w:tcPr>
            <w:tcW w:w="3855" w:type="dxa"/>
            <w:tcBorders>
              <w:top w:val="nil"/>
              <w:left w:val="nil"/>
              <w:bottom w:val="nil"/>
              <w:right w:val="nil"/>
            </w:tcBorders>
          </w:tcPr>
          <w:p w:rsidR="00F26032" w:rsidRDefault="00F26032">
            <w:pPr>
              <w:pStyle w:val="ConsPlusNormal"/>
            </w:pPr>
            <w:r>
              <w:t>Участие организаций - участников Кластера в конкурсе на предоставление субсидий на возмещение части затрат, связанных с реализацией бизнес-проектов, направленных на развитие сферы заготовки и переработки дикорастущего сырья в Томской области</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организации - участники Кластера по направлению "Заготовка и глубокая переработка дикорастущего сырья"</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49.</w:t>
            </w:r>
          </w:p>
        </w:tc>
        <w:tc>
          <w:tcPr>
            <w:tcW w:w="3855" w:type="dxa"/>
            <w:tcBorders>
              <w:top w:val="nil"/>
              <w:left w:val="nil"/>
              <w:bottom w:val="nil"/>
              <w:right w:val="nil"/>
            </w:tcBorders>
          </w:tcPr>
          <w:p w:rsidR="00F26032" w:rsidRDefault="00F26032">
            <w:pPr>
              <w:pStyle w:val="ConsPlusNormal"/>
            </w:pPr>
            <w:r>
              <w:t>Развитие инфраструктуры заготовки и переработки дикорастущего, пищевого сырья на территории деятельности Кластера, включая освоение труднодоступных мест</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Департамент потребительского рынка Администрации Томской области, организации - участники Кластера по направлению "Заготовка и глубокая переработка дикорастущего сырья", заинтересованные организации - участники по направлениям Кластера</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50.</w:t>
            </w:r>
          </w:p>
        </w:tc>
        <w:tc>
          <w:tcPr>
            <w:tcW w:w="3855" w:type="dxa"/>
            <w:tcBorders>
              <w:top w:val="nil"/>
              <w:left w:val="nil"/>
              <w:bottom w:val="nil"/>
              <w:right w:val="nil"/>
            </w:tcBorders>
          </w:tcPr>
          <w:p w:rsidR="00F26032" w:rsidRDefault="00F26032">
            <w:pPr>
              <w:pStyle w:val="ConsPlusNormal"/>
            </w:pPr>
            <w:r>
              <w:t>Реализация биотехнических мероприятий по повышению биологической продуктивности промысловых участков</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Департамент потребительского рынка Администрации Томской области, Департамент лесного хозяйства Томской области, организации - участники Кластера по направлению "Заготовка и глубокая переработка дикорастущего сырья"</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51.</w:t>
            </w:r>
          </w:p>
        </w:tc>
        <w:tc>
          <w:tcPr>
            <w:tcW w:w="3855" w:type="dxa"/>
            <w:tcBorders>
              <w:top w:val="nil"/>
              <w:left w:val="nil"/>
              <w:bottom w:val="nil"/>
              <w:right w:val="nil"/>
            </w:tcBorders>
          </w:tcPr>
          <w:p w:rsidR="00F26032" w:rsidRDefault="00F26032">
            <w:pPr>
              <w:pStyle w:val="ConsPlusNormal"/>
            </w:pPr>
            <w:r>
              <w:t xml:space="preserve">Создание питомников и плантационных хозяйств по выращиванию лесных ягод на </w:t>
            </w:r>
            <w:r>
              <w:lastRenderedPageBreak/>
              <w:t>территории муниципальных образования Томской области</w:t>
            </w:r>
          </w:p>
        </w:tc>
        <w:tc>
          <w:tcPr>
            <w:tcW w:w="1417" w:type="dxa"/>
            <w:tcBorders>
              <w:top w:val="nil"/>
              <w:left w:val="nil"/>
              <w:bottom w:val="nil"/>
              <w:right w:val="nil"/>
            </w:tcBorders>
          </w:tcPr>
          <w:p w:rsidR="00F26032" w:rsidRDefault="00F26032">
            <w:pPr>
              <w:pStyle w:val="ConsPlusNormal"/>
              <w:jc w:val="center"/>
            </w:pPr>
            <w:r>
              <w:lastRenderedPageBreak/>
              <w:t>2016 - 2017 годы</w:t>
            </w:r>
          </w:p>
        </w:tc>
        <w:tc>
          <w:tcPr>
            <w:tcW w:w="3912" w:type="dxa"/>
            <w:tcBorders>
              <w:top w:val="nil"/>
              <w:left w:val="nil"/>
              <w:bottom w:val="nil"/>
              <w:right w:val="nil"/>
            </w:tcBorders>
          </w:tcPr>
          <w:p w:rsidR="00F26032" w:rsidRDefault="00F26032">
            <w:pPr>
              <w:pStyle w:val="ConsPlusNormal"/>
            </w:pPr>
            <w:r>
              <w:t xml:space="preserve">Департамент по социально-экономическому развитию села Томской области, Департамент </w:t>
            </w:r>
            <w:r>
              <w:lastRenderedPageBreak/>
              <w:t>потребительского рынка Администрации Томской области, Департамент лесного хозяйства Томской области, организации - участники Кластера по направлению "Заготовка и глубокая переработка дикорастущего сырья"</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lastRenderedPageBreak/>
              <w:t>52.</w:t>
            </w:r>
          </w:p>
        </w:tc>
        <w:tc>
          <w:tcPr>
            <w:tcW w:w="3855" w:type="dxa"/>
            <w:tcBorders>
              <w:top w:val="nil"/>
              <w:left w:val="nil"/>
              <w:bottom w:val="nil"/>
              <w:right w:val="nil"/>
            </w:tcBorders>
          </w:tcPr>
          <w:p w:rsidR="00F26032" w:rsidRDefault="00F26032">
            <w:pPr>
              <w:pStyle w:val="ConsPlusNormal"/>
            </w:pPr>
            <w:r>
              <w:t>Подготовка сборника нормативной технической документации по обязательным требованиям заготовки и переработки основных видов дикорастущего сырья</w:t>
            </w:r>
          </w:p>
        </w:tc>
        <w:tc>
          <w:tcPr>
            <w:tcW w:w="1417" w:type="dxa"/>
            <w:tcBorders>
              <w:top w:val="nil"/>
              <w:left w:val="nil"/>
              <w:bottom w:val="nil"/>
              <w:right w:val="nil"/>
            </w:tcBorders>
          </w:tcPr>
          <w:p w:rsidR="00F26032" w:rsidRDefault="00F26032">
            <w:pPr>
              <w:pStyle w:val="ConsPlusNormal"/>
              <w:jc w:val="center"/>
            </w:pPr>
            <w:r>
              <w:t>2016 год</w:t>
            </w:r>
          </w:p>
        </w:tc>
        <w:tc>
          <w:tcPr>
            <w:tcW w:w="3912" w:type="dxa"/>
            <w:tcBorders>
              <w:top w:val="nil"/>
              <w:left w:val="nil"/>
              <w:bottom w:val="nil"/>
              <w:right w:val="nil"/>
            </w:tcBorders>
          </w:tcPr>
          <w:p w:rsidR="00F26032" w:rsidRDefault="00F26032">
            <w:pPr>
              <w:pStyle w:val="ConsPlusNormal"/>
            </w:pPr>
            <w:r>
              <w:t>Департамент потребительского рынка Администрации Томской области, Департамент лесного хозяйства Томской области, организации - участники Кластера по направлению "Заготовка и глубокая переработка дикорастущего сырья", образовательные организации высшего образования, научные организации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53.</w:t>
            </w:r>
          </w:p>
        </w:tc>
        <w:tc>
          <w:tcPr>
            <w:tcW w:w="3855" w:type="dxa"/>
            <w:tcBorders>
              <w:top w:val="nil"/>
              <w:left w:val="nil"/>
              <w:bottom w:val="nil"/>
              <w:right w:val="nil"/>
            </w:tcBorders>
          </w:tcPr>
          <w:p w:rsidR="00F26032" w:rsidRDefault="00F26032">
            <w:pPr>
              <w:pStyle w:val="ConsPlusNormal"/>
            </w:pPr>
            <w:r>
              <w:t>Проведение научно-исследовательской работы по созданию бизнес-модели организации комплексной заготовки дикорастущего сырья в организационно-экономических условиях Томской области</w:t>
            </w:r>
          </w:p>
        </w:tc>
        <w:tc>
          <w:tcPr>
            <w:tcW w:w="1417" w:type="dxa"/>
            <w:tcBorders>
              <w:top w:val="nil"/>
              <w:left w:val="nil"/>
              <w:bottom w:val="nil"/>
              <w:right w:val="nil"/>
            </w:tcBorders>
          </w:tcPr>
          <w:p w:rsidR="00F26032" w:rsidRDefault="00F26032">
            <w:pPr>
              <w:pStyle w:val="ConsPlusNormal"/>
              <w:jc w:val="center"/>
            </w:pPr>
            <w:r>
              <w:t>2016 год</w:t>
            </w:r>
          </w:p>
        </w:tc>
        <w:tc>
          <w:tcPr>
            <w:tcW w:w="3912" w:type="dxa"/>
            <w:tcBorders>
              <w:top w:val="nil"/>
              <w:left w:val="nil"/>
              <w:bottom w:val="nil"/>
              <w:right w:val="nil"/>
            </w:tcBorders>
          </w:tcPr>
          <w:p w:rsidR="00F26032" w:rsidRDefault="00F26032">
            <w:pPr>
              <w:pStyle w:val="ConsPlusNormal"/>
            </w:pPr>
            <w:r>
              <w:t>Образовательные организации высшего образования, научные организации, компании - участники Кластера по направлению "Заготовка и глубокая переработка дикорастущего сырья"</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54.</w:t>
            </w:r>
          </w:p>
        </w:tc>
        <w:tc>
          <w:tcPr>
            <w:tcW w:w="3855" w:type="dxa"/>
            <w:tcBorders>
              <w:top w:val="nil"/>
              <w:left w:val="nil"/>
              <w:bottom w:val="nil"/>
              <w:right w:val="nil"/>
            </w:tcBorders>
          </w:tcPr>
          <w:p w:rsidR="00F26032" w:rsidRDefault="00F26032">
            <w:pPr>
              <w:pStyle w:val="ConsPlusNormal"/>
            </w:pPr>
            <w:r>
              <w:t xml:space="preserve">Продвижение региональной продукции, произведенной с использованием дикорастущего пищевого сырья, на внутренние и внешние рынки сбыта, включая поддержку выхода компаний на европейские рынки и рынки стран Азиатско-Тихоокеанского региона </w:t>
            </w:r>
            <w:r>
              <w:lastRenderedPageBreak/>
              <w:t xml:space="preserve">(содействие в получении сертификата "БИО" и ежегодном подтверждении), создание группы по продажам, продвижению и поддержке экспорта (мероприятие включено в государственную программу "Развитие промышленного использования возобновляемых природных ресурсов Томской области", </w:t>
            </w:r>
            <w:hyperlink r:id="rId36" w:history="1">
              <w:r>
                <w:rPr>
                  <w:color w:val="0000FF"/>
                </w:rPr>
                <w:t>подпрограмму</w:t>
              </w:r>
            </w:hyperlink>
            <w:r>
              <w:t xml:space="preserve"> "Развитие сферы заготовки и переработки дикорастущего, пищевого сырья в Томской области")</w:t>
            </w:r>
          </w:p>
        </w:tc>
        <w:tc>
          <w:tcPr>
            <w:tcW w:w="1417" w:type="dxa"/>
            <w:tcBorders>
              <w:top w:val="nil"/>
              <w:left w:val="nil"/>
              <w:bottom w:val="nil"/>
              <w:right w:val="nil"/>
            </w:tcBorders>
          </w:tcPr>
          <w:p w:rsidR="00F26032" w:rsidRDefault="00F26032">
            <w:pPr>
              <w:pStyle w:val="ConsPlusNormal"/>
              <w:jc w:val="center"/>
            </w:pPr>
            <w:r>
              <w:lastRenderedPageBreak/>
              <w:t>2016 - 2020 годы</w:t>
            </w:r>
          </w:p>
        </w:tc>
        <w:tc>
          <w:tcPr>
            <w:tcW w:w="3912" w:type="dxa"/>
            <w:tcBorders>
              <w:top w:val="nil"/>
              <w:left w:val="nil"/>
              <w:bottom w:val="nil"/>
              <w:right w:val="nil"/>
            </w:tcBorders>
          </w:tcPr>
          <w:p w:rsidR="00F26032" w:rsidRDefault="00F26032">
            <w:pPr>
              <w:pStyle w:val="ConsPlusNormal"/>
            </w:pPr>
            <w:r>
              <w:t>Департамент потребительского рынка Администрации Томской области, организации - участники Кластера по направлению "Заготовка и глубокая переработка дикорастущего сырья"</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lastRenderedPageBreak/>
              <w:t>55.</w:t>
            </w:r>
          </w:p>
        </w:tc>
        <w:tc>
          <w:tcPr>
            <w:tcW w:w="3855" w:type="dxa"/>
            <w:tcBorders>
              <w:top w:val="nil"/>
              <w:left w:val="nil"/>
              <w:bottom w:val="nil"/>
              <w:right w:val="nil"/>
            </w:tcBorders>
          </w:tcPr>
          <w:p w:rsidR="00F26032" w:rsidRDefault="00F26032">
            <w:pPr>
              <w:pStyle w:val="ConsPlusNormal"/>
            </w:pPr>
            <w:r>
              <w:t>Внедрение компаниями - участниками Кластера единых стандартов технологии сбора и первичной переработки дикоросов заготовителями</w:t>
            </w:r>
          </w:p>
        </w:tc>
        <w:tc>
          <w:tcPr>
            <w:tcW w:w="1417" w:type="dxa"/>
            <w:tcBorders>
              <w:top w:val="nil"/>
              <w:left w:val="nil"/>
              <w:bottom w:val="nil"/>
              <w:right w:val="nil"/>
            </w:tcBorders>
          </w:tcPr>
          <w:p w:rsidR="00F26032" w:rsidRDefault="00F26032">
            <w:pPr>
              <w:pStyle w:val="ConsPlusNormal"/>
              <w:jc w:val="center"/>
            </w:pPr>
            <w:r>
              <w:t>2017 - 2020 годы</w:t>
            </w:r>
          </w:p>
        </w:tc>
        <w:tc>
          <w:tcPr>
            <w:tcW w:w="3912" w:type="dxa"/>
            <w:tcBorders>
              <w:top w:val="nil"/>
              <w:left w:val="nil"/>
              <w:bottom w:val="nil"/>
              <w:right w:val="nil"/>
            </w:tcBorders>
          </w:tcPr>
          <w:p w:rsidR="00F26032" w:rsidRDefault="00F26032">
            <w:pPr>
              <w:pStyle w:val="ConsPlusNormal"/>
            </w:pPr>
            <w:r>
              <w:t>организации - участники Кластера по направлению "Заготовка и глубокая переработка дикорастущего сырья"</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56.</w:t>
            </w:r>
          </w:p>
        </w:tc>
        <w:tc>
          <w:tcPr>
            <w:tcW w:w="3855" w:type="dxa"/>
            <w:tcBorders>
              <w:top w:val="nil"/>
              <w:left w:val="nil"/>
              <w:bottom w:val="nil"/>
              <w:right w:val="nil"/>
            </w:tcBorders>
          </w:tcPr>
          <w:p w:rsidR="00F26032" w:rsidRDefault="00F26032">
            <w:pPr>
              <w:pStyle w:val="ConsPlusNormal"/>
            </w:pPr>
            <w:r>
              <w:t>Определение и уточнение приоритетных направлений переработки дикорастущего сырья, формирование реестра задач для исследований и разработки технологий</w:t>
            </w:r>
          </w:p>
        </w:tc>
        <w:tc>
          <w:tcPr>
            <w:tcW w:w="1417" w:type="dxa"/>
            <w:tcBorders>
              <w:top w:val="nil"/>
              <w:left w:val="nil"/>
              <w:bottom w:val="nil"/>
              <w:right w:val="nil"/>
            </w:tcBorders>
          </w:tcPr>
          <w:p w:rsidR="00F26032" w:rsidRDefault="00F26032">
            <w:pPr>
              <w:pStyle w:val="ConsPlusNormal"/>
              <w:jc w:val="center"/>
            </w:pPr>
            <w:r>
              <w:t>2016 - 2017 годы</w:t>
            </w:r>
          </w:p>
        </w:tc>
        <w:tc>
          <w:tcPr>
            <w:tcW w:w="3912" w:type="dxa"/>
            <w:tcBorders>
              <w:top w:val="nil"/>
              <w:left w:val="nil"/>
              <w:bottom w:val="nil"/>
              <w:right w:val="nil"/>
            </w:tcBorders>
          </w:tcPr>
          <w:p w:rsidR="00F26032" w:rsidRDefault="00F26032">
            <w:pPr>
              <w:pStyle w:val="ConsPlusNormal"/>
            </w:pPr>
            <w:r>
              <w:t>организации - участники Кластера по направлению "Заготовка и глубокая переработка дикорастущего сырья", образовательные организации высшего образования, научные организации, Департамент потребительского рынка Администрации Томской области, Департамент лесного хозяйства Томской области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57.</w:t>
            </w:r>
          </w:p>
        </w:tc>
        <w:tc>
          <w:tcPr>
            <w:tcW w:w="3855" w:type="dxa"/>
            <w:tcBorders>
              <w:top w:val="nil"/>
              <w:left w:val="nil"/>
              <w:bottom w:val="nil"/>
              <w:right w:val="nil"/>
            </w:tcBorders>
          </w:tcPr>
          <w:p w:rsidR="00F26032" w:rsidRDefault="00F26032">
            <w:pPr>
              <w:pStyle w:val="ConsPlusNormal"/>
            </w:pPr>
            <w:r>
              <w:t xml:space="preserve">Развитие инновационных направлений в сфере заготовки и переработки дикорастущего сырья в рамках реализации Соглашения о стратегическом партнерстве между </w:t>
            </w:r>
            <w:r>
              <w:lastRenderedPageBreak/>
              <w:t>Администрацией Томской области и Кемеровским технологическим институтом пищевой промышленности</w:t>
            </w:r>
          </w:p>
        </w:tc>
        <w:tc>
          <w:tcPr>
            <w:tcW w:w="1417" w:type="dxa"/>
            <w:tcBorders>
              <w:top w:val="nil"/>
              <w:left w:val="nil"/>
              <w:bottom w:val="nil"/>
              <w:right w:val="nil"/>
            </w:tcBorders>
          </w:tcPr>
          <w:p w:rsidR="00F26032" w:rsidRDefault="00F26032">
            <w:pPr>
              <w:pStyle w:val="ConsPlusNormal"/>
              <w:jc w:val="center"/>
            </w:pPr>
            <w:r>
              <w:lastRenderedPageBreak/>
              <w:t>2016 - 2017 годы</w:t>
            </w:r>
          </w:p>
        </w:tc>
        <w:tc>
          <w:tcPr>
            <w:tcW w:w="3912" w:type="dxa"/>
            <w:tcBorders>
              <w:top w:val="nil"/>
              <w:left w:val="nil"/>
              <w:bottom w:val="nil"/>
              <w:right w:val="nil"/>
            </w:tcBorders>
          </w:tcPr>
          <w:p w:rsidR="00F26032" w:rsidRDefault="00F26032">
            <w:pPr>
              <w:pStyle w:val="ConsPlusNormal"/>
            </w:pPr>
            <w:r>
              <w:t xml:space="preserve">Департамент потребительского рынка Администрации Томской области, Кемеровский технологический институт пищевой промышленности, образовательные организации высшего </w:t>
            </w:r>
            <w:r>
              <w:lastRenderedPageBreak/>
              <w:t>образования, научные организации, компании - участники Кластера по направлению "Заготовка и глубокая переработка дикорастущего сырья"</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lastRenderedPageBreak/>
              <w:t>58.</w:t>
            </w:r>
          </w:p>
        </w:tc>
        <w:tc>
          <w:tcPr>
            <w:tcW w:w="3855" w:type="dxa"/>
            <w:tcBorders>
              <w:top w:val="nil"/>
              <w:left w:val="nil"/>
              <w:bottom w:val="nil"/>
              <w:right w:val="nil"/>
            </w:tcBorders>
          </w:tcPr>
          <w:p w:rsidR="00F26032" w:rsidRDefault="00F26032">
            <w:pPr>
              <w:pStyle w:val="ConsPlusNormal"/>
            </w:pPr>
            <w:r>
              <w:t>Создание обучающих программ очного и дистанционного обучения технологическим особенностям ведения бизнеса, построения безубыточных моделей по первичной переработке дикорастущего сырья</w:t>
            </w:r>
          </w:p>
        </w:tc>
        <w:tc>
          <w:tcPr>
            <w:tcW w:w="1417" w:type="dxa"/>
            <w:tcBorders>
              <w:top w:val="nil"/>
              <w:left w:val="nil"/>
              <w:bottom w:val="nil"/>
              <w:right w:val="nil"/>
            </w:tcBorders>
          </w:tcPr>
          <w:p w:rsidR="00F26032" w:rsidRDefault="00F26032">
            <w:pPr>
              <w:pStyle w:val="ConsPlusNormal"/>
              <w:jc w:val="center"/>
            </w:pPr>
            <w:r>
              <w:t>2016 - 2017 годы</w:t>
            </w:r>
          </w:p>
        </w:tc>
        <w:tc>
          <w:tcPr>
            <w:tcW w:w="3912" w:type="dxa"/>
            <w:tcBorders>
              <w:top w:val="nil"/>
              <w:left w:val="nil"/>
              <w:bottom w:val="nil"/>
              <w:right w:val="nil"/>
            </w:tcBorders>
          </w:tcPr>
          <w:p w:rsidR="00F26032" w:rsidRDefault="00F26032">
            <w:pPr>
              <w:pStyle w:val="ConsPlusNormal"/>
            </w:pPr>
            <w:r>
              <w:t>Образовательные организации высшего образования, научные организации, организации - участники Кластера по направлению "Заготовка и глубокая переработка дикорастущего сырья", Департамент потребительского рынка Администрации Томской области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59.</w:t>
            </w:r>
          </w:p>
        </w:tc>
        <w:tc>
          <w:tcPr>
            <w:tcW w:w="3855" w:type="dxa"/>
            <w:tcBorders>
              <w:top w:val="nil"/>
              <w:left w:val="nil"/>
              <w:bottom w:val="nil"/>
              <w:right w:val="nil"/>
            </w:tcBorders>
          </w:tcPr>
          <w:p w:rsidR="00F26032" w:rsidRDefault="00F26032">
            <w:pPr>
              <w:pStyle w:val="ConsPlusNormal"/>
            </w:pPr>
            <w:r>
              <w:t>Проведение ежегодного мониторинга климатических изменений состояний возобновляемых природных ресурсов с целью подготовки прогноза урожайности по основным видам дикорастущего сырья</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Образовательные организации высшего образования, научные организации, Департамент потребительского рынка Администрации Томской области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outlineLvl w:val="2"/>
            </w:pPr>
            <w:r>
              <w:t>V.</w:t>
            </w:r>
          </w:p>
        </w:tc>
        <w:tc>
          <w:tcPr>
            <w:tcW w:w="9184" w:type="dxa"/>
            <w:gridSpan w:val="3"/>
            <w:tcBorders>
              <w:top w:val="nil"/>
              <w:left w:val="nil"/>
              <w:bottom w:val="nil"/>
              <w:right w:val="nil"/>
            </w:tcBorders>
          </w:tcPr>
          <w:p w:rsidR="00F26032" w:rsidRDefault="00F26032">
            <w:pPr>
              <w:pStyle w:val="ConsPlusNormal"/>
              <w:jc w:val="center"/>
            </w:pPr>
            <w:r>
              <w:t>Специализированные мероприятия, осуществляемые по направлению "Охотничье хозяйство"</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60.</w:t>
            </w:r>
          </w:p>
        </w:tc>
        <w:tc>
          <w:tcPr>
            <w:tcW w:w="3855" w:type="dxa"/>
            <w:tcBorders>
              <w:top w:val="nil"/>
              <w:left w:val="nil"/>
              <w:bottom w:val="nil"/>
              <w:right w:val="nil"/>
            </w:tcBorders>
          </w:tcPr>
          <w:p w:rsidR="00F26032" w:rsidRDefault="00F26032">
            <w:pPr>
              <w:pStyle w:val="ConsPlusNormal"/>
            </w:pPr>
            <w:r>
              <w:t>Разработка комплекса мер по внедрению на новых и действующих предприятиях технологий, повышающих глубину переработки пушно-меховой продукции</w:t>
            </w:r>
          </w:p>
        </w:tc>
        <w:tc>
          <w:tcPr>
            <w:tcW w:w="1417" w:type="dxa"/>
            <w:tcBorders>
              <w:top w:val="nil"/>
              <w:left w:val="nil"/>
              <w:bottom w:val="nil"/>
              <w:right w:val="nil"/>
            </w:tcBorders>
          </w:tcPr>
          <w:p w:rsidR="00F26032" w:rsidRDefault="00F26032">
            <w:pPr>
              <w:pStyle w:val="ConsPlusNormal"/>
              <w:jc w:val="center"/>
            </w:pPr>
            <w:r>
              <w:t>2016 - 2018 годы</w:t>
            </w:r>
          </w:p>
        </w:tc>
        <w:tc>
          <w:tcPr>
            <w:tcW w:w="3912" w:type="dxa"/>
            <w:tcBorders>
              <w:top w:val="nil"/>
              <w:left w:val="nil"/>
              <w:bottom w:val="nil"/>
              <w:right w:val="nil"/>
            </w:tcBorders>
          </w:tcPr>
          <w:p w:rsidR="00F26032" w:rsidRDefault="00F26032">
            <w:pPr>
              <w:pStyle w:val="ConsPlusNormal"/>
            </w:pPr>
            <w:r>
              <w:t>Департамент потребительского рынка Администрации Томской области, Кемеровский технологический институт пищевой промышленности, образовательные организации высшего образования, научные организации, организации - участники Кластера по направлению "Заготовка и глубокая переработка дикорастущего сырья"</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61.</w:t>
            </w:r>
          </w:p>
        </w:tc>
        <w:tc>
          <w:tcPr>
            <w:tcW w:w="3855" w:type="dxa"/>
            <w:tcBorders>
              <w:top w:val="nil"/>
              <w:left w:val="nil"/>
              <w:bottom w:val="nil"/>
              <w:right w:val="nil"/>
            </w:tcBorders>
          </w:tcPr>
          <w:p w:rsidR="00F26032" w:rsidRDefault="00F26032">
            <w:pPr>
              <w:pStyle w:val="ConsPlusNormal"/>
            </w:pPr>
            <w:r>
              <w:t xml:space="preserve">Организации промысловой охоты в общедоступных охотничьих угодьях и </w:t>
            </w:r>
            <w:r>
              <w:lastRenderedPageBreak/>
              <w:t>заготовка добытой продукции</w:t>
            </w:r>
          </w:p>
        </w:tc>
        <w:tc>
          <w:tcPr>
            <w:tcW w:w="1417" w:type="dxa"/>
            <w:tcBorders>
              <w:top w:val="nil"/>
              <w:left w:val="nil"/>
              <w:bottom w:val="nil"/>
              <w:right w:val="nil"/>
            </w:tcBorders>
          </w:tcPr>
          <w:p w:rsidR="00F26032" w:rsidRDefault="00F26032">
            <w:pPr>
              <w:pStyle w:val="ConsPlusNormal"/>
              <w:jc w:val="center"/>
            </w:pPr>
            <w:r>
              <w:lastRenderedPageBreak/>
              <w:t>2016 - 2020 годы</w:t>
            </w:r>
          </w:p>
        </w:tc>
        <w:tc>
          <w:tcPr>
            <w:tcW w:w="3912" w:type="dxa"/>
            <w:tcBorders>
              <w:top w:val="nil"/>
              <w:left w:val="nil"/>
              <w:bottom w:val="nil"/>
              <w:right w:val="nil"/>
            </w:tcBorders>
          </w:tcPr>
          <w:p w:rsidR="00F26032" w:rsidRDefault="00F26032">
            <w:pPr>
              <w:pStyle w:val="ConsPlusNormal"/>
            </w:pPr>
            <w:r>
              <w:t xml:space="preserve">Департамент охотничьего и рыбного хозяйства Томской области, </w:t>
            </w:r>
            <w:r>
              <w:lastRenderedPageBreak/>
              <w:t>организации - участники Кластера по направлению "Охотничье хозяйство"</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lastRenderedPageBreak/>
              <w:t>62.</w:t>
            </w:r>
          </w:p>
        </w:tc>
        <w:tc>
          <w:tcPr>
            <w:tcW w:w="3855" w:type="dxa"/>
            <w:tcBorders>
              <w:top w:val="nil"/>
              <w:left w:val="nil"/>
              <w:bottom w:val="nil"/>
              <w:right w:val="nil"/>
            </w:tcBorders>
          </w:tcPr>
          <w:p w:rsidR="00F26032" w:rsidRDefault="00F26032">
            <w:pPr>
              <w:pStyle w:val="ConsPlusNormal"/>
            </w:pPr>
            <w:r>
              <w:t>Проведение учетных работ по новым методикам при участии научных организаций</w:t>
            </w:r>
          </w:p>
        </w:tc>
        <w:tc>
          <w:tcPr>
            <w:tcW w:w="1417" w:type="dxa"/>
            <w:tcBorders>
              <w:top w:val="nil"/>
              <w:left w:val="nil"/>
              <w:bottom w:val="nil"/>
              <w:right w:val="nil"/>
            </w:tcBorders>
          </w:tcPr>
          <w:p w:rsidR="00F26032" w:rsidRDefault="00F26032">
            <w:pPr>
              <w:pStyle w:val="ConsPlusNormal"/>
              <w:jc w:val="center"/>
            </w:pPr>
            <w:r>
              <w:t>2016 - 2018 годы</w:t>
            </w:r>
          </w:p>
        </w:tc>
        <w:tc>
          <w:tcPr>
            <w:tcW w:w="3912" w:type="dxa"/>
            <w:tcBorders>
              <w:top w:val="nil"/>
              <w:left w:val="nil"/>
              <w:bottom w:val="nil"/>
              <w:right w:val="nil"/>
            </w:tcBorders>
          </w:tcPr>
          <w:p w:rsidR="00F26032" w:rsidRDefault="00F26032">
            <w:pPr>
              <w:pStyle w:val="ConsPlusNormal"/>
            </w:pPr>
            <w:r>
              <w:t>Департамент охотничьего и рыбного хозяйства Томской области, компании - участники Кластера по направлению "Охотничье хозяйство", научные организации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63.</w:t>
            </w:r>
          </w:p>
        </w:tc>
        <w:tc>
          <w:tcPr>
            <w:tcW w:w="3855" w:type="dxa"/>
            <w:tcBorders>
              <w:top w:val="nil"/>
              <w:left w:val="nil"/>
              <w:bottom w:val="nil"/>
              <w:right w:val="nil"/>
            </w:tcBorders>
          </w:tcPr>
          <w:p w:rsidR="00F26032" w:rsidRDefault="00F26032">
            <w:pPr>
              <w:pStyle w:val="ConsPlusNormal"/>
            </w:pPr>
            <w:r>
              <w:t>Развитие практики заключения соглашений о совместной работе органов исполнительной власти Томской области и отраслевых общественных организаций по развитию материально-технической базы, используемой в целях охраны охотничьих ресурсов и среды их обитания</w:t>
            </w:r>
          </w:p>
        </w:tc>
        <w:tc>
          <w:tcPr>
            <w:tcW w:w="1417" w:type="dxa"/>
            <w:tcBorders>
              <w:top w:val="nil"/>
              <w:left w:val="nil"/>
              <w:bottom w:val="nil"/>
              <w:right w:val="nil"/>
            </w:tcBorders>
          </w:tcPr>
          <w:p w:rsidR="00F26032" w:rsidRDefault="00F26032">
            <w:pPr>
              <w:pStyle w:val="ConsPlusNormal"/>
              <w:jc w:val="center"/>
            </w:pPr>
            <w:r>
              <w:t>2016 - 2018 годы</w:t>
            </w:r>
          </w:p>
        </w:tc>
        <w:tc>
          <w:tcPr>
            <w:tcW w:w="3912" w:type="dxa"/>
            <w:tcBorders>
              <w:top w:val="nil"/>
              <w:left w:val="nil"/>
              <w:bottom w:val="nil"/>
              <w:right w:val="nil"/>
            </w:tcBorders>
          </w:tcPr>
          <w:p w:rsidR="00F26032" w:rsidRDefault="00F26032">
            <w:pPr>
              <w:pStyle w:val="ConsPlusNormal"/>
            </w:pPr>
            <w:r>
              <w:t>Департамент охотничьего и рыбного хозяйства Томской области, организации - участники Кластера по направлению "Охотничье хозяйство"</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64.</w:t>
            </w:r>
          </w:p>
        </w:tc>
        <w:tc>
          <w:tcPr>
            <w:tcW w:w="3855" w:type="dxa"/>
            <w:tcBorders>
              <w:top w:val="nil"/>
              <w:left w:val="nil"/>
              <w:bottom w:val="nil"/>
              <w:right w:val="nil"/>
            </w:tcBorders>
          </w:tcPr>
          <w:p w:rsidR="00F26032" w:rsidRDefault="00F26032">
            <w:pPr>
              <w:pStyle w:val="ConsPlusNormal"/>
            </w:pPr>
            <w:r>
              <w:t>Разработка и реализация комплекса мер, включая финансовую поддержку по содействию переходу охотпользователей на гуманные орудия лова, обмену опытом и техническими решениями</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Департамент охотничьего и рыбного хозяйства Томской области, компании - участники Кластера по направлению "Охотничье хозяйство"</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65.</w:t>
            </w:r>
          </w:p>
        </w:tc>
        <w:tc>
          <w:tcPr>
            <w:tcW w:w="3855" w:type="dxa"/>
            <w:tcBorders>
              <w:top w:val="nil"/>
              <w:left w:val="nil"/>
              <w:bottom w:val="nil"/>
              <w:right w:val="nil"/>
            </w:tcBorders>
          </w:tcPr>
          <w:p w:rsidR="00F26032" w:rsidRDefault="00F26032">
            <w:pPr>
              <w:pStyle w:val="ConsPlusNormal"/>
            </w:pPr>
            <w:r>
              <w:t>Восстановление ресурсов некоторых видов животных с учетом специфики охотхозяйств, включая создание хозяйств по разведению объектов охоты (лось, фазан, глухарь и т.д.) в полувольных условиях и искусственно созданной среде обитания</w:t>
            </w:r>
          </w:p>
        </w:tc>
        <w:tc>
          <w:tcPr>
            <w:tcW w:w="1417" w:type="dxa"/>
            <w:tcBorders>
              <w:top w:val="nil"/>
              <w:left w:val="nil"/>
              <w:bottom w:val="nil"/>
              <w:right w:val="nil"/>
            </w:tcBorders>
          </w:tcPr>
          <w:p w:rsidR="00F26032" w:rsidRDefault="00F26032">
            <w:pPr>
              <w:pStyle w:val="ConsPlusNormal"/>
              <w:jc w:val="center"/>
            </w:pPr>
            <w:r>
              <w:t>2017 - 2020 годы</w:t>
            </w:r>
          </w:p>
        </w:tc>
        <w:tc>
          <w:tcPr>
            <w:tcW w:w="3912" w:type="dxa"/>
            <w:tcBorders>
              <w:top w:val="nil"/>
              <w:left w:val="nil"/>
              <w:bottom w:val="nil"/>
              <w:right w:val="nil"/>
            </w:tcBorders>
          </w:tcPr>
          <w:p w:rsidR="00F26032" w:rsidRDefault="00F26032">
            <w:pPr>
              <w:pStyle w:val="ConsPlusNormal"/>
            </w:pPr>
            <w:r>
              <w:t>организации - участники Кластера по направлению "Охотничье хозяйство"</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66.</w:t>
            </w:r>
          </w:p>
        </w:tc>
        <w:tc>
          <w:tcPr>
            <w:tcW w:w="3855" w:type="dxa"/>
            <w:tcBorders>
              <w:top w:val="nil"/>
              <w:left w:val="nil"/>
              <w:bottom w:val="nil"/>
              <w:right w:val="nil"/>
            </w:tcBorders>
          </w:tcPr>
          <w:p w:rsidR="00F26032" w:rsidRDefault="00F26032">
            <w:pPr>
              <w:pStyle w:val="ConsPlusNormal"/>
            </w:pPr>
            <w:r>
              <w:t xml:space="preserve">Реализация программ регулирования </w:t>
            </w:r>
            <w:r>
              <w:lastRenderedPageBreak/>
              <w:t>численности</w:t>
            </w:r>
          </w:p>
        </w:tc>
        <w:tc>
          <w:tcPr>
            <w:tcW w:w="1417" w:type="dxa"/>
            <w:tcBorders>
              <w:top w:val="nil"/>
              <w:left w:val="nil"/>
              <w:bottom w:val="nil"/>
              <w:right w:val="nil"/>
            </w:tcBorders>
          </w:tcPr>
          <w:p w:rsidR="00F26032" w:rsidRDefault="00F26032">
            <w:pPr>
              <w:pStyle w:val="ConsPlusNormal"/>
              <w:jc w:val="center"/>
            </w:pPr>
            <w:r>
              <w:lastRenderedPageBreak/>
              <w:t xml:space="preserve">2016 - 2020 </w:t>
            </w:r>
            <w:r>
              <w:lastRenderedPageBreak/>
              <w:t>годы</w:t>
            </w:r>
          </w:p>
        </w:tc>
        <w:tc>
          <w:tcPr>
            <w:tcW w:w="3912" w:type="dxa"/>
            <w:tcBorders>
              <w:top w:val="nil"/>
              <w:left w:val="nil"/>
              <w:bottom w:val="nil"/>
              <w:right w:val="nil"/>
            </w:tcBorders>
          </w:tcPr>
          <w:p w:rsidR="00F26032" w:rsidRDefault="00F26032">
            <w:pPr>
              <w:pStyle w:val="ConsPlusNormal"/>
            </w:pPr>
            <w:r>
              <w:lastRenderedPageBreak/>
              <w:t xml:space="preserve">Департамент охотничьего и рыбного </w:t>
            </w:r>
            <w:r>
              <w:lastRenderedPageBreak/>
              <w:t>хозяйства Томской области, организации - участники Кластера по направлению "Охотничье хозяйство"</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lastRenderedPageBreak/>
              <w:t>67.</w:t>
            </w:r>
          </w:p>
        </w:tc>
        <w:tc>
          <w:tcPr>
            <w:tcW w:w="3855" w:type="dxa"/>
            <w:tcBorders>
              <w:top w:val="nil"/>
              <w:left w:val="nil"/>
              <w:bottom w:val="nil"/>
              <w:right w:val="nil"/>
            </w:tcBorders>
          </w:tcPr>
          <w:p w:rsidR="00F26032" w:rsidRDefault="00F26032">
            <w:pPr>
              <w:pStyle w:val="ConsPlusNormal"/>
            </w:pPr>
            <w:r>
              <w:t>Развитие взаимодействие с субъектами Российской Федерации в сфере охотничьего хозяйства, выявления и тиражирования лучших практик</w:t>
            </w:r>
          </w:p>
        </w:tc>
        <w:tc>
          <w:tcPr>
            <w:tcW w:w="1417" w:type="dxa"/>
            <w:tcBorders>
              <w:top w:val="nil"/>
              <w:left w:val="nil"/>
              <w:bottom w:val="nil"/>
              <w:right w:val="nil"/>
            </w:tcBorders>
          </w:tcPr>
          <w:p w:rsidR="00F26032" w:rsidRDefault="00F26032">
            <w:pPr>
              <w:pStyle w:val="ConsPlusNormal"/>
              <w:jc w:val="center"/>
            </w:pPr>
            <w:r>
              <w:t>2016 - 2017 годы</w:t>
            </w:r>
          </w:p>
        </w:tc>
        <w:tc>
          <w:tcPr>
            <w:tcW w:w="3912" w:type="dxa"/>
            <w:tcBorders>
              <w:top w:val="nil"/>
              <w:left w:val="nil"/>
              <w:bottom w:val="nil"/>
              <w:right w:val="nil"/>
            </w:tcBorders>
          </w:tcPr>
          <w:p w:rsidR="00F26032" w:rsidRDefault="00F26032">
            <w:pPr>
              <w:pStyle w:val="ConsPlusNormal"/>
            </w:pPr>
            <w:r>
              <w:t>Департамент охотничьего и рыбного хозяйства Томской области, организации - участники Кластера по направлению "Охотничье хозяйство"</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68.</w:t>
            </w:r>
          </w:p>
        </w:tc>
        <w:tc>
          <w:tcPr>
            <w:tcW w:w="3855" w:type="dxa"/>
            <w:tcBorders>
              <w:top w:val="nil"/>
              <w:left w:val="nil"/>
              <w:bottom w:val="nil"/>
              <w:right w:val="nil"/>
            </w:tcBorders>
          </w:tcPr>
          <w:p w:rsidR="00F26032" w:rsidRDefault="00F26032">
            <w:pPr>
              <w:pStyle w:val="ConsPlusNormal"/>
            </w:pPr>
            <w:r>
              <w:t>Подготовка специалистов в сфере управления по специальности "Охотоведы" в университетах г. Томска, организация курсов повышения квалификации для охотоведов и инспекторов на базе Томского сельскохозяйственного института и Национального исследовательского Томского государственного университета</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Томский сельскохозяйственный институт, Национальный исследовательский Томский государственный университет, организации - участники Кластера по направлению "Охотничье хозяйство", Департамент охотничьего и рыбного хозяйства Томской области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69.</w:t>
            </w:r>
          </w:p>
        </w:tc>
        <w:tc>
          <w:tcPr>
            <w:tcW w:w="3855" w:type="dxa"/>
            <w:tcBorders>
              <w:top w:val="nil"/>
              <w:left w:val="nil"/>
              <w:bottom w:val="nil"/>
              <w:right w:val="nil"/>
            </w:tcBorders>
          </w:tcPr>
          <w:p w:rsidR="00F26032" w:rsidRDefault="00F26032">
            <w:pPr>
              <w:pStyle w:val="ConsPlusNormal"/>
            </w:pPr>
            <w:r>
              <w:t>Разработка курсов подготовки квалифицированного егерского состава и охотников-общественников с целью развития навыков оперативной работы</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Департамент охотничьего и рыбного хозяйства Томской области, образовательные организации высшего образования, организации - участники Кластера по направлению "Охотничье хозяйство"</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70.</w:t>
            </w:r>
          </w:p>
        </w:tc>
        <w:tc>
          <w:tcPr>
            <w:tcW w:w="3855" w:type="dxa"/>
            <w:tcBorders>
              <w:top w:val="nil"/>
              <w:left w:val="nil"/>
              <w:bottom w:val="nil"/>
              <w:right w:val="nil"/>
            </w:tcBorders>
          </w:tcPr>
          <w:p w:rsidR="00F26032" w:rsidRDefault="00F26032">
            <w:pPr>
              <w:pStyle w:val="ConsPlusNormal"/>
            </w:pPr>
            <w:r>
              <w:t>Разработка и реализация краткосрочных обучающих программ в районах Томской области для охотопользователей</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Департамент охотничьего и рыбного хозяйства Томской области, образовательные организации высшего образования, организации - участники Кластера по направлению "Охотничье хозяйство"</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lastRenderedPageBreak/>
              <w:t>71.</w:t>
            </w:r>
          </w:p>
        </w:tc>
        <w:tc>
          <w:tcPr>
            <w:tcW w:w="3855" w:type="dxa"/>
            <w:tcBorders>
              <w:top w:val="nil"/>
              <w:left w:val="nil"/>
              <w:bottom w:val="nil"/>
              <w:right w:val="nil"/>
            </w:tcBorders>
          </w:tcPr>
          <w:p w:rsidR="00F26032" w:rsidRDefault="00F26032">
            <w:pPr>
              <w:pStyle w:val="ConsPlusNormal"/>
            </w:pPr>
            <w:r>
              <w:t>Развитие направлений подготовки "Товароведение пушно-мехового сырья", "Скорняжное дело"</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Департамент охотничьего и рыбного хозяйства Томской области, образовательные организации высшего образования, организации - участники Кластера по направлению "Охотничье хозяйство"</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72.</w:t>
            </w:r>
          </w:p>
        </w:tc>
        <w:tc>
          <w:tcPr>
            <w:tcW w:w="3855" w:type="dxa"/>
            <w:tcBorders>
              <w:top w:val="nil"/>
              <w:left w:val="nil"/>
              <w:bottom w:val="nil"/>
              <w:right w:val="nil"/>
            </w:tcBorders>
          </w:tcPr>
          <w:p w:rsidR="00F26032" w:rsidRDefault="00F26032">
            <w:pPr>
              <w:pStyle w:val="ConsPlusNormal"/>
            </w:pPr>
            <w:r>
              <w:t>Создание детско-юношеской спортивной школы в сфере охоты и рыболовства для подготовки нового поколения ответственных охотпользователей и популяризации среди молодежи стрелкового спорта и охотничьего промысла</w:t>
            </w:r>
          </w:p>
        </w:tc>
        <w:tc>
          <w:tcPr>
            <w:tcW w:w="1417" w:type="dxa"/>
            <w:tcBorders>
              <w:top w:val="nil"/>
              <w:left w:val="nil"/>
              <w:bottom w:val="nil"/>
              <w:right w:val="nil"/>
            </w:tcBorders>
          </w:tcPr>
          <w:p w:rsidR="00F26032" w:rsidRDefault="00F26032">
            <w:pPr>
              <w:pStyle w:val="ConsPlusNormal"/>
              <w:jc w:val="center"/>
            </w:pPr>
            <w:r>
              <w:t>2016 - 2018 годы</w:t>
            </w:r>
          </w:p>
        </w:tc>
        <w:tc>
          <w:tcPr>
            <w:tcW w:w="3912" w:type="dxa"/>
            <w:tcBorders>
              <w:top w:val="nil"/>
              <w:left w:val="nil"/>
              <w:bottom w:val="nil"/>
              <w:right w:val="nil"/>
            </w:tcBorders>
          </w:tcPr>
          <w:p w:rsidR="00F26032" w:rsidRDefault="00F26032">
            <w:pPr>
              <w:pStyle w:val="ConsPlusNormal"/>
            </w:pPr>
            <w:r>
              <w:t>организации - участники Кластера по направлению "Охотничье хозяйство" и "Рыбохозяйственный комплекс", Департамент охотничьего и рыбного хозяйства Томской области</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73.</w:t>
            </w:r>
          </w:p>
        </w:tc>
        <w:tc>
          <w:tcPr>
            <w:tcW w:w="3855" w:type="dxa"/>
            <w:tcBorders>
              <w:top w:val="nil"/>
              <w:left w:val="nil"/>
              <w:bottom w:val="nil"/>
              <w:right w:val="nil"/>
            </w:tcBorders>
          </w:tcPr>
          <w:p w:rsidR="00F26032" w:rsidRDefault="00F26032">
            <w:pPr>
              <w:pStyle w:val="ConsPlusNormal"/>
            </w:pPr>
            <w:r>
              <w:t>Создание сообщества экспертов в сфере охотничьего хозяйства и организация их повышения квалификации</w:t>
            </w:r>
          </w:p>
        </w:tc>
        <w:tc>
          <w:tcPr>
            <w:tcW w:w="1417" w:type="dxa"/>
            <w:tcBorders>
              <w:top w:val="nil"/>
              <w:left w:val="nil"/>
              <w:bottom w:val="nil"/>
              <w:right w:val="nil"/>
            </w:tcBorders>
          </w:tcPr>
          <w:p w:rsidR="00F26032" w:rsidRDefault="00F26032">
            <w:pPr>
              <w:pStyle w:val="ConsPlusNormal"/>
              <w:jc w:val="center"/>
            </w:pPr>
            <w:r>
              <w:t>2016 - 2017 годы</w:t>
            </w:r>
          </w:p>
        </w:tc>
        <w:tc>
          <w:tcPr>
            <w:tcW w:w="3912" w:type="dxa"/>
            <w:tcBorders>
              <w:top w:val="nil"/>
              <w:left w:val="nil"/>
              <w:bottom w:val="nil"/>
              <w:right w:val="nil"/>
            </w:tcBorders>
          </w:tcPr>
          <w:p w:rsidR="00F26032" w:rsidRDefault="00F26032">
            <w:pPr>
              <w:pStyle w:val="ConsPlusNormal"/>
            </w:pPr>
            <w:r>
              <w:t>организации - участники Кластера по направлению "Охотничье хозяйство"</w:t>
            </w:r>
          </w:p>
        </w:tc>
      </w:tr>
      <w:tr w:rsidR="00F26032">
        <w:tblPrEx>
          <w:tblBorders>
            <w:insideH w:val="none" w:sz="0" w:space="0" w:color="auto"/>
            <w:insideV w:val="none" w:sz="0" w:space="0" w:color="auto"/>
          </w:tblBorders>
        </w:tblPrEx>
        <w:tc>
          <w:tcPr>
            <w:tcW w:w="454" w:type="dxa"/>
            <w:tcBorders>
              <w:top w:val="nil"/>
              <w:left w:val="nil"/>
              <w:bottom w:val="nil"/>
              <w:right w:val="nil"/>
            </w:tcBorders>
          </w:tcPr>
          <w:p w:rsidR="00F26032" w:rsidRDefault="00F26032">
            <w:pPr>
              <w:pStyle w:val="ConsPlusNormal"/>
            </w:pPr>
            <w:r>
              <w:t>74.</w:t>
            </w:r>
          </w:p>
        </w:tc>
        <w:tc>
          <w:tcPr>
            <w:tcW w:w="3855" w:type="dxa"/>
            <w:tcBorders>
              <w:top w:val="nil"/>
              <w:left w:val="nil"/>
              <w:bottom w:val="nil"/>
              <w:right w:val="nil"/>
            </w:tcBorders>
          </w:tcPr>
          <w:p w:rsidR="00F26032" w:rsidRDefault="00F26032">
            <w:pPr>
              <w:pStyle w:val="ConsPlusNormal"/>
            </w:pPr>
            <w:r>
              <w:t>Создание Учебного центра в сфере охотничьего хозяйства для участников Кластера с целью повышения квалификации и культуры в охотничьем сообществе</w:t>
            </w:r>
          </w:p>
        </w:tc>
        <w:tc>
          <w:tcPr>
            <w:tcW w:w="1417" w:type="dxa"/>
            <w:tcBorders>
              <w:top w:val="nil"/>
              <w:left w:val="nil"/>
              <w:bottom w:val="nil"/>
              <w:right w:val="nil"/>
            </w:tcBorders>
          </w:tcPr>
          <w:p w:rsidR="00F26032" w:rsidRDefault="00F26032">
            <w:pPr>
              <w:pStyle w:val="ConsPlusNormal"/>
              <w:jc w:val="center"/>
            </w:pPr>
            <w:r>
              <w:t>2016 - 2020 годы</w:t>
            </w:r>
          </w:p>
        </w:tc>
        <w:tc>
          <w:tcPr>
            <w:tcW w:w="3912" w:type="dxa"/>
            <w:tcBorders>
              <w:top w:val="nil"/>
              <w:left w:val="nil"/>
              <w:bottom w:val="nil"/>
              <w:right w:val="nil"/>
            </w:tcBorders>
          </w:tcPr>
          <w:p w:rsidR="00F26032" w:rsidRDefault="00F26032">
            <w:pPr>
              <w:pStyle w:val="ConsPlusNormal"/>
            </w:pPr>
            <w:r>
              <w:t>организации - участники Кластера по направлению "Охотничье хозяйство"</w:t>
            </w:r>
          </w:p>
        </w:tc>
      </w:tr>
    </w:tbl>
    <w:p w:rsidR="00F26032" w:rsidRDefault="00F26032">
      <w:pPr>
        <w:pStyle w:val="ConsPlusNormal"/>
        <w:jc w:val="both"/>
      </w:pPr>
    </w:p>
    <w:p w:rsidR="00F26032" w:rsidRDefault="00F26032">
      <w:pPr>
        <w:pStyle w:val="ConsPlusNormal"/>
        <w:jc w:val="both"/>
      </w:pPr>
    </w:p>
    <w:p w:rsidR="00F26032" w:rsidRDefault="00F26032">
      <w:pPr>
        <w:pStyle w:val="ConsPlusNormal"/>
        <w:jc w:val="both"/>
      </w:pPr>
    </w:p>
    <w:p w:rsidR="00F26032" w:rsidRDefault="00F26032">
      <w:pPr>
        <w:pStyle w:val="ConsPlusNormal"/>
        <w:jc w:val="both"/>
      </w:pPr>
    </w:p>
    <w:p w:rsidR="00F26032" w:rsidRDefault="00F26032">
      <w:pPr>
        <w:pStyle w:val="ConsPlusNormal"/>
        <w:jc w:val="both"/>
      </w:pPr>
    </w:p>
    <w:p w:rsidR="00F26032" w:rsidRDefault="00F26032">
      <w:pPr>
        <w:pStyle w:val="ConsPlusNormal"/>
        <w:jc w:val="right"/>
        <w:outlineLvl w:val="1"/>
      </w:pPr>
      <w:r>
        <w:t>Приложение N 2</w:t>
      </w:r>
    </w:p>
    <w:p w:rsidR="00F26032" w:rsidRDefault="00F26032">
      <w:pPr>
        <w:pStyle w:val="ConsPlusNormal"/>
        <w:jc w:val="right"/>
      </w:pPr>
      <w:r>
        <w:t>к программе</w:t>
      </w:r>
    </w:p>
    <w:p w:rsidR="00F26032" w:rsidRDefault="00F26032">
      <w:pPr>
        <w:pStyle w:val="ConsPlusNormal"/>
        <w:jc w:val="right"/>
      </w:pPr>
      <w:r>
        <w:t>"Развитие инновационно-промышленного Кластера возобновляемых</w:t>
      </w:r>
    </w:p>
    <w:p w:rsidR="00F26032" w:rsidRDefault="00F26032">
      <w:pPr>
        <w:pStyle w:val="ConsPlusNormal"/>
        <w:jc w:val="right"/>
      </w:pPr>
      <w:r>
        <w:t>природных ресурсов Томской области до 2020 года"</w:t>
      </w:r>
    </w:p>
    <w:p w:rsidR="00F26032" w:rsidRDefault="00F26032">
      <w:pPr>
        <w:pStyle w:val="ConsPlusNormal"/>
        <w:jc w:val="both"/>
      </w:pPr>
    </w:p>
    <w:p w:rsidR="00F26032" w:rsidRDefault="00F26032">
      <w:pPr>
        <w:pStyle w:val="ConsPlusTitle"/>
        <w:jc w:val="center"/>
      </w:pPr>
      <w:bookmarkStart w:id="21" w:name="P2537"/>
      <w:bookmarkEnd w:id="21"/>
      <w:r>
        <w:t>ПЕРЕЧЕНЬ</w:t>
      </w:r>
    </w:p>
    <w:p w:rsidR="00F26032" w:rsidRDefault="00F26032">
      <w:pPr>
        <w:pStyle w:val="ConsPlusTitle"/>
        <w:jc w:val="center"/>
      </w:pPr>
      <w:r>
        <w:t>ИНВЕСТИЦИОННЫХ ПРОЕКТОВ, РЕАЛИЗУЕМЫХ УЧАСТНИКАМИ</w:t>
      </w:r>
    </w:p>
    <w:p w:rsidR="00F26032" w:rsidRDefault="00F26032">
      <w:pPr>
        <w:pStyle w:val="ConsPlusTitle"/>
        <w:jc w:val="center"/>
      </w:pPr>
      <w:r>
        <w:t>ИННОВАЦИОННО-ПРОМЫШЛЕННОГО КЛАСТЕРА ВОЗОБНОВЛЯЕМЫХ</w:t>
      </w:r>
    </w:p>
    <w:p w:rsidR="00F26032" w:rsidRDefault="00F26032">
      <w:pPr>
        <w:pStyle w:val="ConsPlusTitle"/>
        <w:jc w:val="center"/>
      </w:pPr>
      <w:r>
        <w:t>ПРИРОДНЫХ РЕСУРСОВ ТОМСКОЙ ОБЛАСТИ ДО 2020 ГОДА</w:t>
      </w:r>
    </w:p>
    <w:p w:rsidR="00F26032" w:rsidRDefault="00F26032">
      <w:pPr>
        <w:pStyle w:val="ConsPlusNormal"/>
        <w:jc w:val="both"/>
      </w:pPr>
    </w:p>
    <w:tbl>
      <w:tblPr>
        <w:tblW w:w="0" w:type="auto"/>
        <w:tblInd w:w="62" w:type="dxa"/>
        <w:tblBorders>
          <w:top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211"/>
        <w:gridCol w:w="2494"/>
        <w:gridCol w:w="794"/>
        <w:gridCol w:w="794"/>
        <w:gridCol w:w="794"/>
        <w:gridCol w:w="794"/>
        <w:gridCol w:w="794"/>
        <w:gridCol w:w="680"/>
        <w:gridCol w:w="794"/>
        <w:gridCol w:w="768"/>
        <w:gridCol w:w="794"/>
        <w:gridCol w:w="794"/>
        <w:gridCol w:w="850"/>
        <w:gridCol w:w="794"/>
        <w:gridCol w:w="794"/>
        <w:gridCol w:w="794"/>
      </w:tblGrid>
      <w:tr w:rsidR="00F26032">
        <w:tc>
          <w:tcPr>
            <w:tcW w:w="567" w:type="dxa"/>
            <w:tcBorders>
              <w:top w:val="single" w:sz="4" w:space="0" w:color="auto"/>
              <w:left w:val="nil"/>
              <w:bottom w:val="single" w:sz="4" w:space="0" w:color="auto"/>
            </w:tcBorders>
            <w:vAlign w:val="center"/>
          </w:tcPr>
          <w:p w:rsidR="00F26032" w:rsidRDefault="00F26032">
            <w:pPr>
              <w:pStyle w:val="ConsPlusNormal"/>
              <w:jc w:val="center"/>
            </w:pPr>
            <w:r>
              <w:t>N</w:t>
            </w:r>
          </w:p>
        </w:tc>
        <w:tc>
          <w:tcPr>
            <w:tcW w:w="2211" w:type="dxa"/>
            <w:tcBorders>
              <w:top w:val="single" w:sz="4" w:space="0" w:color="auto"/>
              <w:bottom w:val="single" w:sz="4" w:space="0" w:color="auto"/>
            </w:tcBorders>
            <w:vAlign w:val="center"/>
          </w:tcPr>
          <w:p w:rsidR="00F26032" w:rsidRDefault="00F26032">
            <w:pPr>
              <w:pStyle w:val="ConsPlusNormal"/>
              <w:jc w:val="center"/>
            </w:pPr>
            <w:r>
              <w:t>Наименование проекта</w:t>
            </w:r>
          </w:p>
        </w:tc>
        <w:tc>
          <w:tcPr>
            <w:tcW w:w="2494" w:type="dxa"/>
            <w:tcBorders>
              <w:top w:val="single" w:sz="4" w:space="0" w:color="auto"/>
              <w:bottom w:val="single" w:sz="4" w:space="0" w:color="auto"/>
            </w:tcBorders>
            <w:vAlign w:val="center"/>
          </w:tcPr>
          <w:p w:rsidR="00F26032" w:rsidRDefault="00F26032">
            <w:pPr>
              <w:pStyle w:val="ConsPlusNormal"/>
              <w:jc w:val="center"/>
            </w:pPr>
            <w:r>
              <w:t>Соответствие целям, задачам и результатам государственных и федеральных целевых программ</w:t>
            </w:r>
          </w:p>
        </w:tc>
        <w:tc>
          <w:tcPr>
            <w:tcW w:w="11032" w:type="dxa"/>
            <w:gridSpan w:val="14"/>
            <w:tcBorders>
              <w:top w:val="single" w:sz="4" w:space="0" w:color="auto"/>
              <w:bottom w:val="single" w:sz="4" w:space="0" w:color="auto"/>
            </w:tcBorders>
            <w:vAlign w:val="center"/>
          </w:tcPr>
          <w:p w:rsidR="00F26032" w:rsidRDefault="00F26032">
            <w:pPr>
              <w:pStyle w:val="ConsPlusNormal"/>
              <w:jc w:val="center"/>
            </w:pPr>
            <w:r>
              <w:t>Объем, источники финансирования (млн рублей) и сроки реализации</w:t>
            </w:r>
          </w:p>
        </w:tc>
      </w:tr>
      <w:tr w:rsidR="00F26032">
        <w:tc>
          <w:tcPr>
            <w:tcW w:w="567" w:type="dxa"/>
            <w:tcBorders>
              <w:top w:val="single" w:sz="4" w:space="0" w:color="auto"/>
              <w:left w:val="nil"/>
              <w:bottom w:val="single" w:sz="4" w:space="0" w:color="auto"/>
            </w:tcBorders>
            <w:vAlign w:val="center"/>
          </w:tcPr>
          <w:p w:rsidR="00F26032" w:rsidRDefault="00F26032">
            <w:pPr>
              <w:pStyle w:val="ConsPlusNormal"/>
            </w:pPr>
          </w:p>
        </w:tc>
        <w:tc>
          <w:tcPr>
            <w:tcW w:w="2211" w:type="dxa"/>
            <w:tcBorders>
              <w:top w:val="single" w:sz="4" w:space="0" w:color="auto"/>
              <w:bottom w:val="single" w:sz="4" w:space="0" w:color="auto"/>
            </w:tcBorders>
            <w:vAlign w:val="center"/>
          </w:tcPr>
          <w:p w:rsidR="00F26032" w:rsidRDefault="00F26032">
            <w:pPr>
              <w:pStyle w:val="ConsPlusNormal"/>
            </w:pPr>
          </w:p>
        </w:tc>
        <w:tc>
          <w:tcPr>
            <w:tcW w:w="2494" w:type="dxa"/>
            <w:tcBorders>
              <w:top w:val="single" w:sz="4" w:space="0" w:color="auto"/>
              <w:bottom w:val="single" w:sz="4" w:space="0" w:color="auto"/>
            </w:tcBorders>
            <w:vAlign w:val="center"/>
          </w:tcPr>
          <w:p w:rsidR="00F26032" w:rsidRDefault="00F26032">
            <w:pPr>
              <w:pStyle w:val="ConsPlusNormal"/>
            </w:pPr>
          </w:p>
        </w:tc>
        <w:tc>
          <w:tcPr>
            <w:tcW w:w="3970" w:type="dxa"/>
            <w:gridSpan w:val="5"/>
            <w:tcBorders>
              <w:top w:val="single" w:sz="4" w:space="0" w:color="auto"/>
              <w:bottom w:val="single" w:sz="4" w:space="0" w:color="auto"/>
            </w:tcBorders>
            <w:vAlign w:val="center"/>
          </w:tcPr>
          <w:p w:rsidR="00F26032" w:rsidRDefault="00F26032">
            <w:pPr>
              <w:pStyle w:val="ConsPlusNormal"/>
              <w:jc w:val="center"/>
            </w:pPr>
            <w:r>
              <w:t>ФБ (прогноз)</w:t>
            </w:r>
          </w:p>
        </w:tc>
        <w:tc>
          <w:tcPr>
            <w:tcW w:w="1474" w:type="dxa"/>
            <w:gridSpan w:val="2"/>
            <w:tcBorders>
              <w:top w:val="single" w:sz="4" w:space="0" w:color="auto"/>
              <w:bottom w:val="single" w:sz="4" w:space="0" w:color="auto"/>
            </w:tcBorders>
            <w:vAlign w:val="center"/>
          </w:tcPr>
          <w:p w:rsidR="00F26032" w:rsidRDefault="00F26032">
            <w:pPr>
              <w:pStyle w:val="ConsPlusNormal"/>
              <w:jc w:val="center"/>
            </w:pPr>
            <w:r>
              <w:t>ОБ (факт)</w:t>
            </w:r>
          </w:p>
        </w:tc>
        <w:tc>
          <w:tcPr>
            <w:tcW w:w="5588" w:type="dxa"/>
            <w:gridSpan w:val="7"/>
            <w:tcBorders>
              <w:top w:val="single" w:sz="4" w:space="0" w:color="auto"/>
              <w:bottom w:val="single" w:sz="4" w:space="0" w:color="auto"/>
            </w:tcBorders>
            <w:vAlign w:val="center"/>
          </w:tcPr>
          <w:p w:rsidR="00F26032" w:rsidRDefault="00F26032">
            <w:pPr>
              <w:pStyle w:val="ConsPlusNormal"/>
              <w:jc w:val="center"/>
            </w:pPr>
            <w:r>
              <w:t>ВБ (прогноз)</w:t>
            </w:r>
          </w:p>
        </w:tc>
      </w:tr>
      <w:tr w:rsidR="00F26032">
        <w:tc>
          <w:tcPr>
            <w:tcW w:w="567" w:type="dxa"/>
            <w:tcBorders>
              <w:top w:val="single" w:sz="4" w:space="0" w:color="auto"/>
              <w:left w:val="nil"/>
              <w:bottom w:val="single" w:sz="4" w:space="0" w:color="auto"/>
            </w:tcBorders>
            <w:vAlign w:val="center"/>
          </w:tcPr>
          <w:p w:rsidR="00F26032" w:rsidRDefault="00F26032">
            <w:pPr>
              <w:pStyle w:val="ConsPlusNormal"/>
            </w:pPr>
          </w:p>
        </w:tc>
        <w:tc>
          <w:tcPr>
            <w:tcW w:w="2211" w:type="dxa"/>
            <w:tcBorders>
              <w:top w:val="single" w:sz="4" w:space="0" w:color="auto"/>
              <w:bottom w:val="single" w:sz="4" w:space="0" w:color="auto"/>
            </w:tcBorders>
            <w:vAlign w:val="center"/>
          </w:tcPr>
          <w:p w:rsidR="00F26032" w:rsidRDefault="00F26032">
            <w:pPr>
              <w:pStyle w:val="ConsPlusNormal"/>
            </w:pPr>
          </w:p>
        </w:tc>
        <w:tc>
          <w:tcPr>
            <w:tcW w:w="2494" w:type="dxa"/>
            <w:tcBorders>
              <w:top w:val="single" w:sz="4" w:space="0" w:color="auto"/>
              <w:bottom w:val="single" w:sz="4" w:space="0" w:color="auto"/>
            </w:tcBorders>
            <w:vAlign w:val="center"/>
          </w:tcPr>
          <w:p w:rsidR="00F26032" w:rsidRDefault="00F26032">
            <w:pPr>
              <w:pStyle w:val="ConsPlusNormal"/>
            </w:pPr>
          </w:p>
        </w:tc>
        <w:tc>
          <w:tcPr>
            <w:tcW w:w="794" w:type="dxa"/>
            <w:tcBorders>
              <w:top w:val="single" w:sz="4" w:space="0" w:color="auto"/>
              <w:bottom w:val="single" w:sz="4" w:space="0" w:color="auto"/>
            </w:tcBorders>
            <w:vAlign w:val="center"/>
          </w:tcPr>
          <w:p w:rsidR="00F26032" w:rsidRDefault="00F26032">
            <w:pPr>
              <w:pStyle w:val="ConsPlusNormal"/>
              <w:jc w:val="center"/>
            </w:pPr>
            <w:r>
              <w:t>всего</w:t>
            </w:r>
          </w:p>
        </w:tc>
        <w:tc>
          <w:tcPr>
            <w:tcW w:w="794" w:type="dxa"/>
            <w:tcBorders>
              <w:top w:val="single" w:sz="4" w:space="0" w:color="auto"/>
              <w:bottom w:val="single" w:sz="4" w:space="0" w:color="auto"/>
            </w:tcBorders>
            <w:vAlign w:val="center"/>
          </w:tcPr>
          <w:p w:rsidR="00F26032" w:rsidRDefault="00F26032">
            <w:pPr>
              <w:pStyle w:val="ConsPlusNormal"/>
              <w:jc w:val="center"/>
            </w:pPr>
            <w:r>
              <w:t>2017</w:t>
            </w:r>
          </w:p>
        </w:tc>
        <w:tc>
          <w:tcPr>
            <w:tcW w:w="794" w:type="dxa"/>
            <w:tcBorders>
              <w:top w:val="single" w:sz="4" w:space="0" w:color="auto"/>
              <w:bottom w:val="single" w:sz="4" w:space="0" w:color="auto"/>
            </w:tcBorders>
            <w:vAlign w:val="center"/>
          </w:tcPr>
          <w:p w:rsidR="00F26032" w:rsidRDefault="00F26032">
            <w:pPr>
              <w:pStyle w:val="ConsPlusNormal"/>
              <w:jc w:val="center"/>
            </w:pPr>
            <w:r>
              <w:t>2018</w:t>
            </w:r>
          </w:p>
        </w:tc>
        <w:tc>
          <w:tcPr>
            <w:tcW w:w="794" w:type="dxa"/>
            <w:tcBorders>
              <w:top w:val="single" w:sz="4" w:space="0" w:color="auto"/>
              <w:bottom w:val="single" w:sz="4" w:space="0" w:color="auto"/>
            </w:tcBorders>
            <w:vAlign w:val="center"/>
          </w:tcPr>
          <w:p w:rsidR="00F26032" w:rsidRDefault="00F26032">
            <w:pPr>
              <w:pStyle w:val="ConsPlusNormal"/>
              <w:jc w:val="center"/>
            </w:pPr>
            <w:r>
              <w:t>2019</w:t>
            </w:r>
          </w:p>
        </w:tc>
        <w:tc>
          <w:tcPr>
            <w:tcW w:w="794" w:type="dxa"/>
            <w:tcBorders>
              <w:top w:val="single" w:sz="4" w:space="0" w:color="auto"/>
              <w:bottom w:val="single" w:sz="4" w:space="0" w:color="auto"/>
            </w:tcBorders>
            <w:vAlign w:val="center"/>
          </w:tcPr>
          <w:p w:rsidR="00F26032" w:rsidRDefault="00F26032">
            <w:pPr>
              <w:pStyle w:val="ConsPlusNormal"/>
              <w:jc w:val="center"/>
            </w:pPr>
            <w:r>
              <w:t>2020</w:t>
            </w:r>
          </w:p>
        </w:tc>
        <w:tc>
          <w:tcPr>
            <w:tcW w:w="680" w:type="dxa"/>
            <w:tcBorders>
              <w:top w:val="single" w:sz="4" w:space="0" w:color="auto"/>
              <w:bottom w:val="single" w:sz="4" w:space="0" w:color="auto"/>
            </w:tcBorders>
            <w:vAlign w:val="center"/>
          </w:tcPr>
          <w:p w:rsidR="00F26032" w:rsidRDefault="00F26032">
            <w:pPr>
              <w:pStyle w:val="ConsPlusNormal"/>
              <w:jc w:val="center"/>
            </w:pPr>
            <w:r>
              <w:t>всего</w:t>
            </w:r>
          </w:p>
        </w:tc>
        <w:tc>
          <w:tcPr>
            <w:tcW w:w="794" w:type="dxa"/>
            <w:tcBorders>
              <w:top w:val="single" w:sz="4" w:space="0" w:color="auto"/>
              <w:bottom w:val="single" w:sz="4" w:space="0" w:color="auto"/>
            </w:tcBorders>
            <w:vAlign w:val="center"/>
          </w:tcPr>
          <w:p w:rsidR="00F26032" w:rsidRDefault="00F26032">
            <w:pPr>
              <w:pStyle w:val="ConsPlusNormal"/>
              <w:jc w:val="center"/>
            </w:pPr>
            <w:r>
              <w:t>2015</w:t>
            </w:r>
          </w:p>
        </w:tc>
        <w:tc>
          <w:tcPr>
            <w:tcW w:w="768" w:type="dxa"/>
            <w:tcBorders>
              <w:top w:val="single" w:sz="4" w:space="0" w:color="auto"/>
              <w:bottom w:val="single" w:sz="4" w:space="0" w:color="auto"/>
            </w:tcBorders>
            <w:vAlign w:val="center"/>
          </w:tcPr>
          <w:p w:rsidR="00F26032" w:rsidRDefault="00F26032">
            <w:pPr>
              <w:pStyle w:val="ConsPlusNormal"/>
              <w:jc w:val="center"/>
            </w:pPr>
            <w:r>
              <w:t>всего</w:t>
            </w:r>
          </w:p>
        </w:tc>
        <w:tc>
          <w:tcPr>
            <w:tcW w:w="794" w:type="dxa"/>
            <w:tcBorders>
              <w:top w:val="single" w:sz="4" w:space="0" w:color="auto"/>
              <w:bottom w:val="single" w:sz="4" w:space="0" w:color="auto"/>
            </w:tcBorders>
            <w:vAlign w:val="center"/>
          </w:tcPr>
          <w:p w:rsidR="00F26032" w:rsidRDefault="00F26032">
            <w:pPr>
              <w:pStyle w:val="ConsPlusNormal"/>
              <w:jc w:val="center"/>
            </w:pPr>
            <w:r>
              <w:t>2015</w:t>
            </w:r>
          </w:p>
        </w:tc>
        <w:tc>
          <w:tcPr>
            <w:tcW w:w="794" w:type="dxa"/>
            <w:tcBorders>
              <w:top w:val="single" w:sz="4" w:space="0" w:color="auto"/>
              <w:bottom w:val="single" w:sz="4" w:space="0" w:color="auto"/>
            </w:tcBorders>
            <w:vAlign w:val="center"/>
          </w:tcPr>
          <w:p w:rsidR="00F26032" w:rsidRDefault="00F26032">
            <w:pPr>
              <w:pStyle w:val="ConsPlusNormal"/>
              <w:jc w:val="center"/>
            </w:pPr>
            <w:r>
              <w:t>2016</w:t>
            </w:r>
          </w:p>
        </w:tc>
        <w:tc>
          <w:tcPr>
            <w:tcW w:w="850" w:type="dxa"/>
            <w:tcBorders>
              <w:top w:val="single" w:sz="4" w:space="0" w:color="auto"/>
              <w:bottom w:val="single" w:sz="4" w:space="0" w:color="auto"/>
            </w:tcBorders>
            <w:vAlign w:val="center"/>
          </w:tcPr>
          <w:p w:rsidR="00F26032" w:rsidRDefault="00F26032">
            <w:pPr>
              <w:pStyle w:val="ConsPlusNormal"/>
              <w:jc w:val="center"/>
            </w:pPr>
            <w:r>
              <w:t>2017</w:t>
            </w:r>
          </w:p>
        </w:tc>
        <w:tc>
          <w:tcPr>
            <w:tcW w:w="794" w:type="dxa"/>
            <w:tcBorders>
              <w:top w:val="single" w:sz="4" w:space="0" w:color="auto"/>
              <w:bottom w:val="single" w:sz="4" w:space="0" w:color="auto"/>
            </w:tcBorders>
            <w:vAlign w:val="center"/>
          </w:tcPr>
          <w:p w:rsidR="00F26032" w:rsidRDefault="00F26032">
            <w:pPr>
              <w:pStyle w:val="ConsPlusNormal"/>
              <w:jc w:val="center"/>
            </w:pPr>
            <w:r>
              <w:t>2018</w:t>
            </w:r>
          </w:p>
        </w:tc>
        <w:tc>
          <w:tcPr>
            <w:tcW w:w="794" w:type="dxa"/>
            <w:tcBorders>
              <w:top w:val="single" w:sz="4" w:space="0" w:color="auto"/>
              <w:bottom w:val="single" w:sz="4" w:space="0" w:color="auto"/>
            </w:tcBorders>
            <w:vAlign w:val="center"/>
          </w:tcPr>
          <w:p w:rsidR="00F26032" w:rsidRDefault="00F26032">
            <w:pPr>
              <w:pStyle w:val="ConsPlusNormal"/>
              <w:jc w:val="center"/>
            </w:pPr>
            <w:r>
              <w:t>2019</w:t>
            </w:r>
          </w:p>
        </w:tc>
        <w:tc>
          <w:tcPr>
            <w:tcW w:w="794" w:type="dxa"/>
            <w:tcBorders>
              <w:top w:val="single" w:sz="4" w:space="0" w:color="auto"/>
              <w:bottom w:val="single" w:sz="4" w:space="0" w:color="auto"/>
            </w:tcBorders>
            <w:vAlign w:val="center"/>
          </w:tcPr>
          <w:p w:rsidR="00F26032" w:rsidRDefault="00F26032">
            <w:pPr>
              <w:pStyle w:val="ConsPlusNormal"/>
              <w:jc w:val="center"/>
            </w:pPr>
            <w:r>
              <w:t>2020</w:t>
            </w:r>
          </w:p>
        </w:tc>
      </w:tr>
      <w:tr w:rsidR="00F26032">
        <w:tblPrEx>
          <w:tblBorders>
            <w:right w:val="none" w:sz="0" w:space="0" w:color="auto"/>
            <w:insideH w:val="none" w:sz="0" w:space="0" w:color="auto"/>
            <w:insideV w:val="none" w:sz="0" w:space="0" w:color="auto"/>
          </w:tblBorders>
        </w:tblPrEx>
        <w:tc>
          <w:tcPr>
            <w:tcW w:w="567" w:type="dxa"/>
            <w:tcBorders>
              <w:top w:val="single" w:sz="4" w:space="0" w:color="auto"/>
              <w:left w:val="nil"/>
              <w:bottom w:val="nil"/>
              <w:right w:val="nil"/>
            </w:tcBorders>
          </w:tcPr>
          <w:p w:rsidR="00F26032" w:rsidRDefault="00F26032">
            <w:pPr>
              <w:pStyle w:val="ConsPlusNormal"/>
              <w:jc w:val="center"/>
              <w:outlineLvl w:val="2"/>
            </w:pPr>
            <w:r>
              <w:t>I.</w:t>
            </w:r>
          </w:p>
        </w:tc>
        <w:tc>
          <w:tcPr>
            <w:tcW w:w="4705" w:type="dxa"/>
            <w:gridSpan w:val="2"/>
            <w:tcBorders>
              <w:top w:val="single" w:sz="4" w:space="0" w:color="auto"/>
              <w:left w:val="nil"/>
              <w:bottom w:val="nil"/>
              <w:right w:val="nil"/>
            </w:tcBorders>
          </w:tcPr>
          <w:p w:rsidR="00F26032" w:rsidRDefault="00F26032">
            <w:pPr>
              <w:pStyle w:val="ConsPlusNormal"/>
              <w:jc w:val="center"/>
            </w:pPr>
            <w:r>
              <w:t>Проекты, реализуемые по направлению "Рыбохозяйственный комплекс"</w:t>
            </w:r>
          </w:p>
        </w:tc>
        <w:tc>
          <w:tcPr>
            <w:tcW w:w="11032" w:type="dxa"/>
            <w:gridSpan w:val="14"/>
            <w:tcBorders>
              <w:top w:val="single" w:sz="4" w:space="0" w:color="auto"/>
              <w:left w:val="nil"/>
              <w:bottom w:val="nil"/>
              <w:right w:val="nil"/>
            </w:tcBorders>
          </w:tcPr>
          <w:p w:rsidR="00F26032" w:rsidRDefault="00F26032">
            <w:pPr>
              <w:pStyle w:val="ConsPlusNormal"/>
            </w:pPr>
          </w:p>
        </w:tc>
      </w:tr>
      <w:tr w:rsidR="00F26032">
        <w:tblPrEx>
          <w:tblBorders>
            <w:right w:val="none" w:sz="0" w:space="0" w:color="auto"/>
            <w:insideH w:val="none" w:sz="0" w:space="0" w:color="auto"/>
            <w:insideV w:val="none" w:sz="0" w:space="0" w:color="auto"/>
          </w:tblBorders>
        </w:tblPrEx>
        <w:tc>
          <w:tcPr>
            <w:tcW w:w="567" w:type="dxa"/>
            <w:tcBorders>
              <w:top w:val="nil"/>
              <w:left w:val="nil"/>
              <w:bottom w:val="nil"/>
              <w:right w:val="nil"/>
            </w:tcBorders>
          </w:tcPr>
          <w:p w:rsidR="00F26032" w:rsidRDefault="00F26032">
            <w:pPr>
              <w:pStyle w:val="ConsPlusNormal"/>
              <w:jc w:val="center"/>
            </w:pPr>
            <w:r>
              <w:t>1.</w:t>
            </w:r>
          </w:p>
        </w:tc>
        <w:tc>
          <w:tcPr>
            <w:tcW w:w="2211" w:type="dxa"/>
            <w:tcBorders>
              <w:top w:val="nil"/>
              <w:left w:val="nil"/>
              <w:bottom w:val="nil"/>
              <w:right w:val="nil"/>
            </w:tcBorders>
          </w:tcPr>
          <w:p w:rsidR="00F26032" w:rsidRDefault="00F26032">
            <w:pPr>
              <w:pStyle w:val="ConsPlusNormal"/>
            </w:pPr>
            <w:r>
              <w:t>Строительство рыбоводно-воспроизводственного комплекса "Аквабиоцентр Томской области"</w:t>
            </w:r>
          </w:p>
        </w:tc>
        <w:tc>
          <w:tcPr>
            <w:tcW w:w="2494" w:type="dxa"/>
            <w:tcBorders>
              <w:top w:val="nil"/>
              <w:left w:val="nil"/>
              <w:bottom w:val="nil"/>
              <w:right w:val="nil"/>
            </w:tcBorders>
          </w:tcPr>
          <w:p w:rsidR="00F26032" w:rsidRDefault="00F26032">
            <w:pPr>
              <w:pStyle w:val="ConsPlusNormal"/>
            </w:pPr>
            <w:r>
              <w:t xml:space="preserve">Включен в государственную </w:t>
            </w:r>
            <w:hyperlink r:id="rId37" w:history="1">
              <w:r>
                <w:rPr>
                  <w:color w:val="0000FF"/>
                </w:rPr>
                <w:t>программу</w:t>
              </w:r>
            </w:hyperlink>
            <w:r>
              <w:t xml:space="preserve"> Российской Федерации "Развитие рыбохозяйственного комплекса". Включен в государственную программу Томской области "Развитие промышленного использования возобновляемых природных ресурсов Томской области" (утверждена </w:t>
            </w:r>
            <w:r>
              <w:lastRenderedPageBreak/>
              <w:t>постановлением Администрации Томской области от 26.11.2014 N 432а (</w:t>
            </w:r>
            <w:hyperlink r:id="rId38" w:history="1">
              <w:r>
                <w:rPr>
                  <w:color w:val="0000FF"/>
                </w:rPr>
                <w:t>подпрограмма</w:t>
              </w:r>
            </w:hyperlink>
            <w:r>
              <w:t xml:space="preserve"> "Развитие рыбохозяйственного комплекса Томской области")</w:t>
            </w:r>
          </w:p>
        </w:tc>
        <w:tc>
          <w:tcPr>
            <w:tcW w:w="794" w:type="dxa"/>
            <w:tcBorders>
              <w:top w:val="nil"/>
              <w:left w:val="nil"/>
              <w:bottom w:val="nil"/>
              <w:right w:val="nil"/>
            </w:tcBorders>
          </w:tcPr>
          <w:p w:rsidR="00F26032" w:rsidRDefault="00F26032">
            <w:pPr>
              <w:pStyle w:val="ConsPlusNormal"/>
              <w:jc w:val="center"/>
            </w:pPr>
            <w:r>
              <w:lastRenderedPageBreak/>
              <w:t>573,8</w:t>
            </w:r>
          </w:p>
        </w:tc>
        <w:tc>
          <w:tcPr>
            <w:tcW w:w="794" w:type="dxa"/>
            <w:tcBorders>
              <w:top w:val="nil"/>
              <w:left w:val="nil"/>
              <w:bottom w:val="nil"/>
              <w:right w:val="nil"/>
            </w:tcBorders>
          </w:tcPr>
          <w:p w:rsidR="00F26032" w:rsidRDefault="00F26032">
            <w:pPr>
              <w:pStyle w:val="ConsPlusNormal"/>
              <w:jc w:val="center"/>
            </w:pPr>
            <w:r>
              <w:t>140,3</w:t>
            </w:r>
          </w:p>
        </w:tc>
        <w:tc>
          <w:tcPr>
            <w:tcW w:w="794" w:type="dxa"/>
            <w:tcBorders>
              <w:top w:val="nil"/>
              <w:left w:val="nil"/>
              <w:bottom w:val="nil"/>
              <w:right w:val="nil"/>
            </w:tcBorders>
          </w:tcPr>
          <w:p w:rsidR="00F26032" w:rsidRDefault="00F26032">
            <w:pPr>
              <w:pStyle w:val="ConsPlusNormal"/>
              <w:jc w:val="center"/>
            </w:pPr>
            <w:r>
              <w:t>144,5</w:t>
            </w:r>
          </w:p>
        </w:tc>
        <w:tc>
          <w:tcPr>
            <w:tcW w:w="794" w:type="dxa"/>
            <w:tcBorders>
              <w:top w:val="nil"/>
              <w:left w:val="nil"/>
              <w:bottom w:val="nil"/>
              <w:right w:val="nil"/>
            </w:tcBorders>
          </w:tcPr>
          <w:p w:rsidR="00F26032" w:rsidRDefault="00F26032">
            <w:pPr>
              <w:pStyle w:val="ConsPlusNormal"/>
              <w:jc w:val="center"/>
            </w:pPr>
            <w:r>
              <w:t>144,5</w:t>
            </w:r>
          </w:p>
        </w:tc>
        <w:tc>
          <w:tcPr>
            <w:tcW w:w="794" w:type="dxa"/>
            <w:tcBorders>
              <w:top w:val="nil"/>
              <w:left w:val="nil"/>
              <w:bottom w:val="nil"/>
              <w:right w:val="nil"/>
            </w:tcBorders>
          </w:tcPr>
          <w:p w:rsidR="00F26032" w:rsidRDefault="00F26032">
            <w:pPr>
              <w:pStyle w:val="ConsPlusNormal"/>
              <w:jc w:val="center"/>
            </w:pPr>
            <w:r>
              <w:t>144,5</w:t>
            </w:r>
          </w:p>
        </w:tc>
        <w:tc>
          <w:tcPr>
            <w:tcW w:w="680" w:type="dxa"/>
            <w:tcBorders>
              <w:top w:val="nil"/>
              <w:left w:val="nil"/>
              <w:bottom w:val="nil"/>
              <w:right w:val="nil"/>
            </w:tcBorders>
          </w:tcPr>
          <w:p w:rsidR="00F26032" w:rsidRDefault="00F26032">
            <w:pPr>
              <w:pStyle w:val="ConsPlusNormal"/>
              <w:jc w:val="center"/>
            </w:pPr>
            <w:r>
              <w:t>26,3</w:t>
            </w:r>
          </w:p>
        </w:tc>
        <w:tc>
          <w:tcPr>
            <w:tcW w:w="794" w:type="dxa"/>
            <w:tcBorders>
              <w:top w:val="nil"/>
              <w:left w:val="nil"/>
              <w:bottom w:val="nil"/>
              <w:right w:val="nil"/>
            </w:tcBorders>
          </w:tcPr>
          <w:p w:rsidR="00F26032" w:rsidRDefault="00F26032">
            <w:pPr>
              <w:pStyle w:val="ConsPlusNormal"/>
              <w:jc w:val="center"/>
            </w:pPr>
            <w:r>
              <w:t>26,3</w:t>
            </w:r>
          </w:p>
        </w:tc>
        <w:tc>
          <w:tcPr>
            <w:tcW w:w="768" w:type="dxa"/>
            <w:tcBorders>
              <w:top w:val="nil"/>
              <w:left w:val="nil"/>
              <w:bottom w:val="nil"/>
              <w:right w:val="nil"/>
            </w:tcBorders>
          </w:tcPr>
          <w:p w:rsidR="00F26032" w:rsidRDefault="00F26032">
            <w:pPr>
              <w:pStyle w:val="ConsPlusNormal"/>
              <w:jc w:val="center"/>
            </w:pPr>
            <w:r>
              <w:t>804,8</w:t>
            </w:r>
          </w:p>
        </w:tc>
        <w:tc>
          <w:tcPr>
            <w:tcW w:w="794" w:type="dxa"/>
            <w:tcBorders>
              <w:top w:val="nil"/>
              <w:left w:val="nil"/>
              <w:bottom w:val="nil"/>
              <w:right w:val="nil"/>
            </w:tcBorders>
          </w:tcPr>
          <w:p w:rsidR="00F26032" w:rsidRDefault="00F26032">
            <w:pPr>
              <w:pStyle w:val="ConsPlusNormal"/>
              <w:jc w:val="center"/>
            </w:pPr>
            <w:r>
              <w:t>0</w:t>
            </w:r>
          </w:p>
        </w:tc>
        <w:tc>
          <w:tcPr>
            <w:tcW w:w="794" w:type="dxa"/>
            <w:tcBorders>
              <w:top w:val="nil"/>
              <w:left w:val="nil"/>
              <w:bottom w:val="nil"/>
              <w:right w:val="nil"/>
            </w:tcBorders>
          </w:tcPr>
          <w:p w:rsidR="00F26032" w:rsidRDefault="00F26032">
            <w:pPr>
              <w:pStyle w:val="ConsPlusNormal"/>
              <w:jc w:val="center"/>
            </w:pPr>
            <w:r>
              <w:t>0</w:t>
            </w:r>
          </w:p>
        </w:tc>
        <w:tc>
          <w:tcPr>
            <w:tcW w:w="850" w:type="dxa"/>
            <w:tcBorders>
              <w:top w:val="nil"/>
              <w:left w:val="nil"/>
              <w:bottom w:val="nil"/>
              <w:right w:val="nil"/>
            </w:tcBorders>
          </w:tcPr>
          <w:p w:rsidR="00F26032" w:rsidRDefault="00F26032">
            <w:pPr>
              <w:pStyle w:val="ConsPlusNormal"/>
              <w:jc w:val="center"/>
            </w:pPr>
            <w:r>
              <w:t>150,0</w:t>
            </w:r>
          </w:p>
        </w:tc>
        <w:tc>
          <w:tcPr>
            <w:tcW w:w="794" w:type="dxa"/>
            <w:tcBorders>
              <w:top w:val="nil"/>
              <w:left w:val="nil"/>
              <w:bottom w:val="nil"/>
              <w:right w:val="nil"/>
            </w:tcBorders>
          </w:tcPr>
          <w:p w:rsidR="00F26032" w:rsidRDefault="00F26032">
            <w:pPr>
              <w:pStyle w:val="ConsPlusNormal"/>
              <w:jc w:val="center"/>
            </w:pPr>
            <w:r>
              <w:t>200,0</w:t>
            </w:r>
          </w:p>
        </w:tc>
        <w:tc>
          <w:tcPr>
            <w:tcW w:w="794" w:type="dxa"/>
            <w:tcBorders>
              <w:top w:val="nil"/>
              <w:left w:val="nil"/>
              <w:bottom w:val="nil"/>
              <w:right w:val="nil"/>
            </w:tcBorders>
          </w:tcPr>
          <w:p w:rsidR="00F26032" w:rsidRDefault="00F26032">
            <w:pPr>
              <w:pStyle w:val="ConsPlusNormal"/>
              <w:jc w:val="center"/>
            </w:pPr>
            <w:r>
              <w:t>200,0</w:t>
            </w:r>
          </w:p>
        </w:tc>
        <w:tc>
          <w:tcPr>
            <w:tcW w:w="794" w:type="dxa"/>
            <w:tcBorders>
              <w:top w:val="nil"/>
              <w:left w:val="nil"/>
              <w:bottom w:val="nil"/>
              <w:right w:val="nil"/>
            </w:tcBorders>
          </w:tcPr>
          <w:p w:rsidR="00F26032" w:rsidRDefault="00F26032">
            <w:pPr>
              <w:pStyle w:val="ConsPlusNormal"/>
              <w:jc w:val="center"/>
            </w:pPr>
            <w:r>
              <w:t>254,8</w:t>
            </w:r>
          </w:p>
        </w:tc>
      </w:tr>
      <w:tr w:rsidR="00F26032">
        <w:tblPrEx>
          <w:tblBorders>
            <w:right w:val="none" w:sz="0" w:space="0" w:color="auto"/>
            <w:insideH w:val="none" w:sz="0" w:space="0" w:color="auto"/>
            <w:insideV w:val="none" w:sz="0" w:space="0" w:color="auto"/>
          </w:tblBorders>
        </w:tblPrEx>
        <w:tc>
          <w:tcPr>
            <w:tcW w:w="567" w:type="dxa"/>
            <w:tcBorders>
              <w:top w:val="nil"/>
              <w:left w:val="nil"/>
              <w:bottom w:val="nil"/>
              <w:right w:val="nil"/>
            </w:tcBorders>
          </w:tcPr>
          <w:p w:rsidR="00F26032" w:rsidRDefault="00F26032">
            <w:pPr>
              <w:pStyle w:val="ConsPlusNormal"/>
              <w:jc w:val="center"/>
            </w:pPr>
            <w:r>
              <w:lastRenderedPageBreak/>
              <w:t>2.</w:t>
            </w:r>
          </w:p>
        </w:tc>
        <w:tc>
          <w:tcPr>
            <w:tcW w:w="2211" w:type="dxa"/>
            <w:tcBorders>
              <w:top w:val="nil"/>
              <w:left w:val="nil"/>
              <w:bottom w:val="nil"/>
              <w:right w:val="nil"/>
            </w:tcBorders>
          </w:tcPr>
          <w:p w:rsidR="00F26032" w:rsidRDefault="00F26032">
            <w:pPr>
              <w:pStyle w:val="ConsPlusNormal"/>
            </w:pPr>
            <w:r>
              <w:t>Создание товарно-выростных рыбоводных хозяйств</w:t>
            </w:r>
          </w:p>
        </w:tc>
        <w:tc>
          <w:tcPr>
            <w:tcW w:w="2494" w:type="dxa"/>
            <w:tcBorders>
              <w:top w:val="nil"/>
              <w:left w:val="nil"/>
              <w:bottom w:val="nil"/>
              <w:right w:val="nil"/>
            </w:tcBorders>
          </w:tcPr>
          <w:p w:rsidR="00F26032" w:rsidRDefault="00F26032">
            <w:pPr>
              <w:pStyle w:val="ConsPlusNormal"/>
            </w:pPr>
            <w:r>
              <w:t xml:space="preserve">Соответствует целям и задачам государственной программы Российской Федерации "Развитие рыбохозяйственного комплекса", </w:t>
            </w:r>
            <w:hyperlink r:id="rId39" w:history="1">
              <w:r>
                <w:rPr>
                  <w:color w:val="0000FF"/>
                </w:rPr>
                <w:t>подпрограммы 2</w:t>
              </w:r>
            </w:hyperlink>
            <w:r>
              <w:t xml:space="preserve"> "Развитие аквакультуры Российской Федерации" и государственной </w:t>
            </w:r>
            <w:hyperlink r:id="rId40" w:history="1">
              <w:r>
                <w:rPr>
                  <w:color w:val="0000FF"/>
                </w:rPr>
                <w:t>программы</w:t>
              </w:r>
            </w:hyperlink>
            <w:r>
              <w:t xml:space="preserve"> Томской области "Развитие промышленного использования возобновляемых природных ресурсов Томской области" (утверждена постановлением Администрации Томской области от 26.11.2014 N 432а)</w:t>
            </w:r>
          </w:p>
        </w:tc>
        <w:tc>
          <w:tcPr>
            <w:tcW w:w="794" w:type="dxa"/>
            <w:tcBorders>
              <w:top w:val="nil"/>
              <w:left w:val="nil"/>
              <w:bottom w:val="nil"/>
              <w:right w:val="nil"/>
            </w:tcBorders>
          </w:tcPr>
          <w:p w:rsidR="00F26032" w:rsidRDefault="00F26032">
            <w:pPr>
              <w:pStyle w:val="ConsPlusNormal"/>
              <w:jc w:val="center"/>
            </w:pPr>
            <w:r>
              <w:t>0</w:t>
            </w: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680" w:type="dxa"/>
            <w:tcBorders>
              <w:top w:val="nil"/>
              <w:left w:val="nil"/>
              <w:bottom w:val="nil"/>
              <w:right w:val="nil"/>
            </w:tcBorders>
          </w:tcPr>
          <w:p w:rsidR="00F26032" w:rsidRDefault="00F26032">
            <w:pPr>
              <w:pStyle w:val="ConsPlusNormal"/>
              <w:jc w:val="center"/>
            </w:pPr>
            <w:r>
              <w:t>0</w:t>
            </w:r>
          </w:p>
        </w:tc>
        <w:tc>
          <w:tcPr>
            <w:tcW w:w="794" w:type="dxa"/>
            <w:tcBorders>
              <w:top w:val="nil"/>
              <w:left w:val="nil"/>
              <w:bottom w:val="nil"/>
              <w:right w:val="nil"/>
            </w:tcBorders>
          </w:tcPr>
          <w:p w:rsidR="00F26032" w:rsidRDefault="00F26032">
            <w:pPr>
              <w:pStyle w:val="ConsPlusNormal"/>
            </w:pPr>
          </w:p>
        </w:tc>
        <w:tc>
          <w:tcPr>
            <w:tcW w:w="768" w:type="dxa"/>
            <w:tcBorders>
              <w:top w:val="nil"/>
              <w:left w:val="nil"/>
              <w:bottom w:val="nil"/>
              <w:right w:val="nil"/>
            </w:tcBorders>
          </w:tcPr>
          <w:p w:rsidR="00F26032" w:rsidRDefault="00F26032">
            <w:pPr>
              <w:pStyle w:val="ConsPlusNormal"/>
              <w:jc w:val="center"/>
            </w:pPr>
            <w:r>
              <w:t>50,0</w:t>
            </w: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jc w:val="center"/>
            </w:pPr>
            <w:r>
              <w:t>10,0</w:t>
            </w:r>
          </w:p>
        </w:tc>
        <w:tc>
          <w:tcPr>
            <w:tcW w:w="850" w:type="dxa"/>
            <w:tcBorders>
              <w:top w:val="nil"/>
              <w:left w:val="nil"/>
              <w:bottom w:val="nil"/>
              <w:right w:val="nil"/>
            </w:tcBorders>
          </w:tcPr>
          <w:p w:rsidR="00F26032" w:rsidRDefault="00F26032">
            <w:pPr>
              <w:pStyle w:val="ConsPlusNormal"/>
              <w:jc w:val="center"/>
            </w:pPr>
            <w:r>
              <w:t>10,0</w:t>
            </w:r>
          </w:p>
        </w:tc>
        <w:tc>
          <w:tcPr>
            <w:tcW w:w="794" w:type="dxa"/>
            <w:tcBorders>
              <w:top w:val="nil"/>
              <w:left w:val="nil"/>
              <w:bottom w:val="nil"/>
              <w:right w:val="nil"/>
            </w:tcBorders>
          </w:tcPr>
          <w:p w:rsidR="00F26032" w:rsidRDefault="00F26032">
            <w:pPr>
              <w:pStyle w:val="ConsPlusNormal"/>
              <w:jc w:val="center"/>
            </w:pPr>
            <w:r>
              <w:t>10,0</w:t>
            </w:r>
          </w:p>
        </w:tc>
        <w:tc>
          <w:tcPr>
            <w:tcW w:w="794" w:type="dxa"/>
            <w:tcBorders>
              <w:top w:val="nil"/>
              <w:left w:val="nil"/>
              <w:bottom w:val="nil"/>
              <w:right w:val="nil"/>
            </w:tcBorders>
          </w:tcPr>
          <w:p w:rsidR="00F26032" w:rsidRDefault="00F26032">
            <w:pPr>
              <w:pStyle w:val="ConsPlusNormal"/>
              <w:jc w:val="center"/>
            </w:pPr>
            <w:r>
              <w:t>10,0</w:t>
            </w:r>
          </w:p>
        </w:tc>
        <w:tc>
          <w:tcPr>
            <w:tcW w:w="794" w:type="dxa"/>
            <w:tcBorders>
              <w:top w:val="nil"/>
              <w:left w:val="nil"/>
              <w:bottom w:val="nil"/>
              <w:right w:val="nil"/>
            </w:tcBorders>
          </w:tcPr>
          <w:p w:rsidR="00F26032" w:rsidRDefault="00F26032">
            <w:pPr>
              <w:pStyle w:val="ConsPlusNormal"/>
              <w:jc w:val="center"/>
            </w:pPr>
            <w:r>
              <w:t>10,0</w:t>
            </w:r>
          </w:p>
        </w:tc>
      </w:tr>
      <w:tr w:rsidR="00F26032">
        <w:tblPrEx>
          <w:tblBorders>
            <w:right w:val="none" w:sz="0" w:space="0" w:color="auto"/>
            <w:insideH w:val="none" w:sz="0" w:space="0" w:color="auto"/>
            <w:insideV w:val="none" w:sz="0" w:space="0" w:color="auto"/>
          </w:tblBorders>
        </w:tblPrEx>
        <w:tc>
          <w:tcPr>
            <w:tcW w:w="567" w:type="dxa"/>
            <w:tcBorders>
              <w:top w:val="nil"/>
              <w:left w:val="nil"/>
              <w:bottom w:val="nil"/>
              <w:right w:val="nil"/>
            </w:tcBorders>
          </w:tcPr>
          <w:p w:rsidR="00F26032" w:rsidRDefault="00F26032">
            <w:pPr>
              <w:pStyle w:val="ConsPlusNormal"/>
              <w:jc w:val="center"/>
            </w:pPr>
            <w:r>
              <w:t>3.</w:t>
            </w:r>
          </w:p>
        </w:tc>
        <w:tc>
          <w:tcPr>
            <w:tcW w:w="2211" w:type="dxa"/>
            <w:tcBorders>
              <w:top w:val="nil"/>
              <w:left w:val="nil"/>
              <w:bottom w:val="nil"/>
              <w:right w:val="nil"/>
            </w:tcBorders>
          </w:tcPr>
          <w:p w:rsidR="00F26032" w:rsidRDefault="00F26032">
            <w:pPr>
              <w:pStyle w:val="ConsPlusNormal"/>
            </w:pPr>
            <w:r>
              <w:t xml:space="preserve">Создание и </w:t>
            </w:r>
            <w:r>
              <w:lastRenderedPageBreak/>
              <w:t>модернизация производственных мощностей по выпуску рыбной продукции глубокой переработки</w:t>
            </w:r>
          </w:p>
        </w:tc>
        <w:tc>
          <w:tcPr>
            <w:tcW w:w="2494" w:type="dxa"/>
            <w:tcBorders>
              <w:top w:val="nil"/>
              <w:left w:val="nil"/>
              <w:bottom w:val="nil"/>
              <w:right w:val="nil"/>
            </w:tcBorders>
          </w:tcPr>
          <w:p w:rsidR="00F26032" w:rsidRDefault="00F26032">
            <w:pPr>
              <w:pStyle w:val="ConsPlusNormal"/>
            </w:pPr>
            <w:r>
              <w:lastRenderedPageBreak/>
              <w:t xml:space="preserve">Соответствует целям и </w:t>
            </w:r>
            <w:r>
              <w:lastRenderedPageBreak/>
              <w:t>задачам государственных программ "</w:t>
            </w:r>
            <w:hyperlink r:id="rId41" w:history="1">
              <w:r>
                <w:rPr>
                  <w:color w:val="0000FF"/>
                </w:rPr>
                <w:t>Развитие рыбохозяйственного комплекса</w:t>
              </w:r>
            </w:hyperlink>
            <w:r>
              <w:t xml:space="preserve"> Российской Федерации" и </w:t>
            </w:r>
            <w:hyperlink r:id="rId42" w:history="1">
              <w:r>
                <w:rPr>
                  <w:color w:val="0000FF"/>
                </w:rPr>
                <w:t>программы</w:t>
              </w:r>
            </w:hyperlink>
            <w:r>
              <w:t xml:space="preserve"> Томской области "Развитие промышленного использования возобновляемых природных ресурсов Томской области" (утверждена постановлением Администрации Томской области от 26.11.2014 N 432а)</w:t>
            </w:r>
          </w:p>
        </w:tc>
        <w:tc>
          <w:tcPr>
            <w:tcW w:w="794" w:type="dxa"/>
            <w:vMerge w:val="restart"/>
            <w:tcBorders>
              <w:top w:val="nil"/>
              <w:left w:val="nil"/>
              <w:bottom w:val="nil"/>
              <w:right w:val="nil"/>
            </w:tcBorders>
          </w:tcPr>
          <w:p w:rsidR="00F26032" w:rsidRDefault="00F26032">
            <w:pPr>
              <w:pStyle w:val="ConsPlusNormal"/>
              <w:jc w:val="center"/>
            </w:pPr>
            <w:r>
              <w:lastRenderedPageBreak/>
              <w:t>0</w:t>
            </w:r>
          </w:p>
        </w:tc>
        <w:tc>
          <w:tcPr>
            <w:tcW w:w="794" w:type="dxa"/>
            <w:vMerge w:val="restart"/>
            <w:tcBorders>
              <w:top w:val="nil"/>
              <w:left w:val="nil"/>
              <w:bottom w:val="nil"/>
              <w:right w:val="nil"/>
            </w:tcBorders>
          </w:tcPr>
          <w:p w:rsidR="00F26032" w:rsidRDefault="00F26032">
            <w:pPr>
              <w:pStyle w:val="ConsPlusNormal"/>
            </w:pPr>
          </w:p>
        </w:tc>
        <w:tc>
          <w:tcPr>
            <w:tcW w:w="794" w:type="dxa"/>
            <w:vMerge w:val="restart"/>
            <w:tcBorders>
              <w:top w:val="nil"/>
              <w:left w:val="nil"/>
              <w:bottom w:val="nil"/>
              <w:right w:val="nil"/>
            </w:tcBorders>
          </w:tcPr>
          <w:p w:rsidR="00F26032" w:rsidRDefault="00F26032">
            <w:pPr>
              <w:pStyle w:val="ConsPlusNormal"/>
            </w:pPr>
          </w:p>
        </w:tc>
        <w:tc>
          <w:tcPr>
            <w:tcW w:w="794" w:type="dxa"/>
            <w:vMerge w:val="restart"/>
            <w:tcBorders>
              <w:top w:val="nil"/>
              <w:left w:val="nil"/>
              <w:bottom w:val="nil"/>
              <w:right w:val="nil"/>
            </w:tcBorders>
          </w:tcPr>
          <w:p w:rsidR="00F26032" w:rsidRDefault="00F26032">
            <w:pPr>
              <w:pStyle w:val="ConsPlusNormal"/>
            </w:pPr>
          </w:p>
        </w:tc>
        <w:tc>
          <w:tcPr>
            <w:tcW w:w="794" w:type="dxa"/>
            <w:vMerge w:val="restart"/>
            <w:tcBorders>
              <w:top w:val="nil"/>
              <w:left w:val="nil"/>
              <w:bottom w:val="nil"/>
              <w:right w:val="nil"/>
            </w:tcBorders>
          </w:tcPr>
          <w:p w:rsidR="00F26032" w:rsidRDefault="00F26032">
            <w:pPr>
              <w:pStyle w:val="ConsPlusNormal"/>
            </w:pPr>
          </w:p>
        </w:tc>
        <w:tc>
          <w:tcPr>
            <w:tcW w:w="680" w:type="dxa"/>
            <w:vMerge w:val="restart"/>
            <w:tcBorders>
              <w:top w:val="nil"/>
              <w:left w:val="nil"/>
              <w:bottom w:val="nil"/>
              <w:right w:val="nil"/>
            </w:tcBorders>
          </w:tcPr>
          <w:p w:rsidR="00F26032" w:rsidRDefault="00F26032">
            <w:pPr>
              <w:pStyle w:val="ConsPlusNormal"/>
              <w:jc w:val="center"/>
            </w:pPr>
            <w:r>
              <w:t>0</w:t>
            </w:r>
          </w:p>
        </w:tc>
        <w:tc>
          <w:tcPr>
            <w:tcW w:w="794" w:type="dxa"/>
            <w:vMerge w:val="restart"/>
            <w:tcBorders>
              <w:top w:val="nil"/>
              <w:left w:val="nil"/>
              <w:bottom w:val="nil"/>
              <w:right w:val="nil"/>
            </w:tcBorders>
          </w:tcPr>
          <w:p w:rsidR="00F26032" w:rsidRDefault="00F26032">
            <w:pPr>
              <w:pStyle w:val="ConsPlusNormal"/>
            </w:pPr>
          </w:p>
        </w:tc>
        <w:tc>
          <w:tcPr>
            <w:tcW w:w="768" w:type="dxa"/>
            <w:vMerge w:val="restart"/>
            <w:tcBorders>
              <w:top w:val="nil"/>
              <w:left w:val="nil"/>
              <w:bottom w:val="nil"/>
              <w:right w:val="nil"/>
            </w:tcBorders>
          </w:tcPr>
          <w:p w:rsidR="00F26032" w:rsidRDefault="00F26032">
            <w:pPr>
              <w:pStyle w:val="ConsPlusNormal"/>
              <w:jc w:val="center"/>
            </w:pPr>
            <w:r>
              <w:t>180,0</w:t>
            </w:r>
          </w:p>
        </w:tc>
        <w:tc>
          <w:tcPr>
            <w:tcW w:w="794" w:type="dxa"/>
            <w:vMerge w:val="restart"/>
            <w:tcBorders>
              <w:top w:val="nil"/>
              <w:left w:val="nil"/>
              <w:bottom w:val="nil"/>
              <w:right w:val="nil"/>
            </w:tcBorders>
          </w:tcPr>
          <w:p w:rsidR="00F26032" w:rsidRDefault="00F26032">
            <w:pPr>
              <w:pStyle w:val="ConsPlusNormal"/>
              <w:jc w:val="center"/>
            </w:pPr>
            <w:r>
              <w:t>13,0</w:t>
            </w:r>
          </w:p>
        </w:tc>
        <w:tc>
          <w:tcPr>
            <w:tcW w:w="794" w:type="dxa"/>
            <w:vMerge w:val="restart"/>
            <w:tcBorders>
              <w:top w:val="nil"/>
              <w:left w:val="nil"/>
              <w:bottom w:val="nil"/>
              <w:right w:val="nil"/>
            </w:tcBorders>
          </w:tcPr>
          <w:p w:rsidR="00F26032" w:rsidRDefault="00F26032">
            <w:pPr>
              <w:pStyle w:val="ConsPlusNormal"/>
              <w:jc w:val="center"/>
            </w:pPr>
            <w:r>
              <w:t>20,0</w:t>
            </w:r>
          </w:p>
        </w:tc>
        <w:tc>
          <w:tcPr>
            <w:tcW w:w="850" w:type="dxa"/>
            <w:vMerge w:val="restart"/>
            <w:tcBorders>
              <w:top w:val="nil"/>
              <w:left w:val="nil"/>
              <w:bottom w:val="nil"/>
              <w:right w:val="nil"/>
            </w:tcBorders>
          </w:tcPr>
          <w:p w:rsidR="00F26032" w:rsidRDefault="00F26032">
            <w:pPr>
              <w:pStyle w:val="ConsPlusNormal"/>
              <w:jc w:val="center"/>
            </w:pPr>
            <w:r>
              <w:t>30,0</w:t>
            </w:r>
          </w:p>
        </w:tc>
        <w:tc>
          <w:tcPr>
            <w:tcW w:w="794" w:type="dxa"/>
            <w:vMerge w:val="restart"/>
            <w:tcBorders>
              <w:top w:val="nil"/>
              <w:left w:val="nil"/>
              <w:bottom w:val="nil"/>
              <w:right w:val="nil"/>
            </w:tcBorders>
          </w:tcPr>
          <w:p w:rsidR="00F26032" w:rsidRDefault="00F26032">
            <w:pPr>
              <w:pStyle w:val="ConsPlusNormal"/>
              <w:jc w:val="center"/>
            </w:pPr>
            <w:r>
              <w:t>40,0</w:t>
            </w:r>
          </w:p>
        </w:tc>
        <w:tc>
          <w:tcPr>
            <w:tcW w:w="794" w:type="dxa"/>
            <w:vMerge w:val="restart"/>
            <w:tcBorders>
              <w:top w:val="nil"/>
              <w:left w:val="nil"/>
              <w:bottom w:val="nil"/>
              <w:right w:val="nil"/>
            </w:tcBorders>
          </w:tcPr>
          <w:p w:rsidR="00F26032" w:rsidRDefault="00F26032">
            <w:pPr>
              <w:pStyle w:val="ConsPlusNormal"/>
              <w:jc w:val="center"/>
            </w:pPr>
            <w:r>
              <w:t>40,0</w:t>
            </w:r>
          </w:p>
        </w:tc>
        <w:tc>
          <w:tcPr>
            <w:tcW w:w="794" w:type="dxa"/>
            <w:vMerge w:val="restart"/>
            <w:tcBorders>
              <w:top w:val="nil"/>
              <w:left w:val="nil"/>
              <w:bottom w:val="nil"/>
              <w:right w:val="nil"/>
            </w:tcBorders>
          </w:tcPr>
          <w:p w:rsidR="00F26032" w:rsidRDefault="00F26032">
            <w:pPr>
              <w:pStyle w:val="ConsPlusNormal"/>
              <w:jc w:val="center"/>
            </w:pPr>
            <w:r>
              <w:t>37,0</w:t>
            </w:r>
          </w:p>
        </w:tc>
      </w:tr>
      <w:tr w:rsidR="00F26032">
        <w:tblPrEx>
          <w:tblBorders>
            <w:right w:val="none" w:sz="0" w:space="0" w:color="auto"/>
            <w:insideH w:val="none" w:sz="0" w:space="0" w:color="auto"/>
            <w:insideV w:val="none" w:sz="0" w:space="0" w:color="auto"/>
          </w:tblBorders>
        </w:tblPrEx>
        <w:tc>
          <w:tcPr>
            <w:tcW w:w="567" w:type="dxa"/>
            <w:tcBorders>
              <w:top w:val="nil"/>
              <w:left w:val="nil"/>
              <w:bottom w:val="nil"/>
              <w:right w:val="nil"/>
            </w:tcBorders>
          </w:tcPr>
          <w:p w:rsidR="00F26032" w:rsidRDefault="00F26032">
            <w:pPr>
              <w:pStyle w:val="ConsPlusNormal"/>
              <w:jc w:val="center"/>
              <w:outlineLvl w:val="2"/>
            </w:pPr>
            <w:r>
              <w:lastRenderedPageBreak/>
              <w:t>II.</w:t>
            </w:r>
          </w:p>
        </w:tc>
        <w:tc>
          <w:tcPr>
            <w:tcW w:w="4705" w:type="dxa"/>
            <w:gridSpan w:val="2"/>
            <w:tcBorders>
              <w:top w:val="nil"/>
              <w:left w:val="nil"/>
              <w:bottom w:val="nil"/>
              <w:right w:val="nil"/>
            </w:tcBorders>
          </w:tcPr>
          <w:p w:rsidR="00F26032" w:rsidRDefault="00F26032">
            <w:pPr>
              <w:pStyle w:val="ConsPlusNormal"/>
              <w:jc w:val="center"/>
            </w:pPr>
            <w:r>
              <w:t>Проекты, реализуемые по направлению "Заготовка и глубокая переработка дикорастущего сырья"</w:t>
            </w:r>
          </w:p>
        </w:tc>
        <w:tc>
          <w:tcPr>
            <w:tcW w:w="794" w:type="dxa"/>
            <w:vMerge/>
            <w:tcBorders>
              <w:top w:val="nil"/>
              <w:left w:val="nil"/>
              <w:bottom w:val="nil"/>
              <w:right w:val="nil"/>
            </w:tcBorders>
          </w:tcPr>
          <w:p w:rsidR="00F26032" w:rsidRDefault="00F26032"/>
        </w:tc>
        <w:tc>
          <w:tcPr>
            <w:tcW w:w="794" w:type="dxa"/>
            <w:vMerge/>
            <w:tcBorders>
              <w:top w:val="nil"/>
              <w:left w:val="nil"/>
              <w:bottom w:val="nil"/>
              <w:right w:val="nil"/>
            </w:tcBorders>
          </w:tcPr>
          <w:p w:rsidR="00F26032" w:rsidRDefault="00F26032"/>
        </w:tc>
        <w:tc>
          <w:tcPr>
            <w:tcW w:w="794" w:type="dxa"/>
            <w:vMerge/>
            <w:tcBorders>
              <w:top w:val="nil"/>
              <w:left w:val="nil"/>
              <w:bottom w:val="nil"/>
              <w:right w:val="nil"/>
            </w:tcBorders>
          </w:tcPr>
          <w:p w:rsidR="00F26032" w:rsidRDefault="00F26032"/>
        </w:tc>
        <w:tc>
          <w:tcPr>
            <w:tcW w:w="794" w:type="dxa"/>
            <w:vMerge/>
            <w:tcBorders>
              <w:top w:val="nil"/>
              <w:left w:val="nil"/>
              <w:bottom w:val="nil"/>
              <w:right w:val="nil"/>
            </w:tcBorders>
          </w:tcPr>
          <w:p w:rsidR="00F26032" w:rsidRDefault="00F26032"/>
        </w:tc>
        <w:tc>
          <w:tcPr>
            <w:tcW w:w="794" w:type="dxa"/>
            <w:vMerge/>
            <w:tcBorders>
              <w:top w:val="nil"/>
              <w:left w:val="nil"/>
              <w:bottom w:val="nil"/>
              <w:right w:val="nil"/>
            </w:tcBorders>
          </w:tcPr>
          <w:p w:rsidR="00F26032" w:rsidRDefault="00F26032"/>
        </w:tc>
        <w:tc>
          <w:tcPr>
            <w:tcW w:w="680" w:type="dxa"/>
            <w:vMerge/>
            <w:tcBorders>
              <w:top w:val="nil"/>
              <w:left w:val="nil"/>
              <w:bottom w:val="nil"/>
              <w:right w:val="nil"/>
            </w:tcBorders>
          </w:tcPr>
          <w:p w:rsidR="00F26032" w:rsidRDefault="00F26032"/>
        </w:tc>
        <w:tc>
          <w:tcPr>
            <w:tcW w:w="794" w:type="dxa"/>
            <w:vMerge/>
            <w:tcBorders>
              <w:top w:val="nil"/>
              <w:left w:val="nil"/>
              <w:bottom w:val="nil"/>
              <w:right w:val="nil"/>
            </w:tcBorders>
          </w:tcPr>
          <w:p w:rsidR="00F26032" w:rsidRDefault="00F26032"/>
        </w:tc>
        <w:tc>
          <w:tcPr>
            <w:tcW w:w="768" w:type="dxa"/>
            <w:vMerge/>
            <w:tcBorders>
              <w:top w:val="nil"/>
              <w:left w:val="nil"/>
              <w:bottom w:val="nil"/>
              <w:right w:val="nil"/>
            </w:tcBorders>
          </w:tcPr>
          <w:p w:rsidR="00F26032" w:rsidRDefault="00F26032"/>
        </w:tc>
        <w:tc>
          <w:tcPr>
            <w:tcW w:w="794" w:type="dxa"/>
            <w:vMerge/>
            <w:tcBorders>
              <w:top w:val="nil"/>
              <w:left w:val="nil"/>
              <w:bottom w:val="nil"/>
              <w:right w:val="nil"/>
            </w:tcBorders>
          </w:tcPr>
          <w:p w:rsidR="00F26032" w:rsidRDefault="00F26032"/>
        </w:tc>
        <w:tc>
          <w:tcPr>
            <w:tcW w:w="794" w:type="dxa"/>
            <w:vMerge/>
            <w:tcBorders>
              <w:top w:val="nil"/>
              <w:left w:val="nil"/>
              <w:bottom w:val="nil"/>
              <w:right w:val="nil"/>
            </w:tcBorders>
          </w:tcPr>
          <w:p w:rsidR="00F26032" w:rsidRDefault="00F26032"/>
        </w:tc>
        <w:tc>
          <w:tcPr>
            <w:tcW w:w="850" w:type="dxa"/>
            <w:vMerge/>
            <w:tcBorders>
              <w:top w:val="nil"/>
              <w:left w:val="nil"/>
              <w:bottom w:val="nil"/>
              <w:right w:val="nil"/>
            </w:tcBorders>
          </w:tcPr>
          <w:p w:rsidR="00F26032" w:rsidRDefault="00F26032"/>
        </w:tc>
        <w:tc>
          <w:tcPr>
            <w:tcW w:w="794" w:type="dxa"/>
            <w:vMerge/>
            <w:tcBorders>
              <w:top w:val="nil"/>
              <w:left w:val="nil"/>
              <w:bottom w:val="nil"/>
              <w:right w:val="nil"/>
            </w:tcBorders>
          </w:tcPr>
          <w:p w:rsidR="00F26032" w:rsidRDefault="00F26032"/>
        </w:tc>
        <w:tc>
          <w:tcPr>
            <w:tcW w:w="794" w:type="dxa"/>
            <w:vMerge/>
            <w:tcBorders>
              <w:top w:val="nil"/>
              <w:left w:val="nil"/>
              <w:bottom w:val="nil"/>
              <w:right w:val="nil"/>
            </w:tcBorders>
          </w:tcPr>
          <w:p w:rsidR="00F26032" w:rsidRDefault="00F26032"/>
        </w:tc>
        <w:tc>
          <w:tcPr>
            <w:tcW w:w="794" w:type="dxa"/>
            <w:vMerge/>
            <w:tcBorders>
              <w:top w:val="nil"/>
              <w:left w:val="nil"/>
              <w:bottom w:val="nil"/>
              <w:right w:val="nil"/>
            </w:tcBorders>
          </w:tcPr>
          <w:p w:rsidR="00F26032" w:rsidRDefault="00F26032"/>
        </w:tc>
      </w:tr>
      <w:tr w:rsidR="00F26032">
        <w:tblPrEx>
          <w:tblBorders>
            <w:right w:val="none" w:sz="0" w:space="0" w:color="auto"/>
            <w:insideH w:val="none" w:sz="0" w:space="0" w:color="auto"/>
            <w:insideV w:val="none" w:sz="0" w:space="0" w:color="auto"/>
          </w:tblBorders>
        </w:tblPrEx>
        <w:tc>
          <w:tcPr>
            <w:tcW w:w="567" w:type="dxa"/>
            <w:tcBorders>
              <w:top w:val="nil"/>
              <w:left w:val="nil"/>
              <w:bottom w:val="nil"/>
              <w:right w:val="nil"/>
            </w:tcBorders>
          </w:tcPr>
          <w:p w:rsidR="00F26032" w:rsidRDefault="00F26032">
            <w:pPr>
              <w:pStyle w:val="ConsPlusNormal"/>
              <w:jc w:val="center"/>
            </w:pPr>
            <w:r>
              <w:t>4.</w:t>
            </w:r>
          </w:p>
        </w:tc>
        <w:tc>
          <w:tcPr>
            <w:tcW w:w="2211" w:type="dxa"/>
            <w:tcBorders>
              <w:top w:val="nil"/>
              <w:left w:val="nil"/>
              <w:bottom w:val="nil"/>
              <w:right w:val="nil"/>
            </w:tcBorders>
          </w:tcPr>
          <w:p w:rsidR="00F26032" w:rsidRDefault="00F26032">
            <w:pPr>
              <w:pStyle w:val="ConsPlusNormal"/>
            </w:pPr>
            <w:r>
              <w:t>Внедрение комплексной безотходной технологии переработки плодово-ягодного сырья</w:t>
            </w:r>
          </w:p>
        </w:tc>
        <w:tc>
          <w:tcPr>
            <w:tcW w:w="2494" w:type="dxa"/>
            <w:tcBorders>
              <w:top w:val="nil"/>
              <w:left w:val="nil"/>
              <w:bottom w:val="nil"/>
              <w:right w:val="nil"/>
            </w:tcBorders>
          </w:tcPr>
          <w:p w:rsidR="00F26032" w:rsidRDefault="00F26032">
            <w:pPr>
              <w:pStyle w:val="ConsPlusNormal"/>
            </w:pPr>
            <w:r>
              <w:t xml:space="preserve">Включен в государственную программу Томской области "Развитие промышленного использования возобновляемых природных ресурсов Томской области" (утверждена постановлением </w:t>
            </w:r>
            <w:r>
              <w:lastRenderedPageBreak/>
              <w:t>Администрации Томской области от 26.11.2014 N 432а (</w:t>
            </w:r>
            <w:hyperlink r:id="rId43" w:history="1">
              <w:r>
                <w:rPr>
                  <w:color w:val="0000FF"/>
                </w:rPr>
                <w:t>подпрограмма</w:t>
              </w:r>
            </w:hyperlink>
            <w:r>
              <w:t xml:space="preserve"> "Развитие сферы заготовки и переработки дикорастущего, пищевого сырья в Томской области")</w:t>
            </w:r>
          </w:p>
        </w:tc>
        <w:tc>
          <w:tcPr>
            <w:tcW w:w="794" w:type="dxa"/>
            <w:tcBorders>
              <w:top w:val="nil"/>
              <w:left w:val="nil"/>
              <w:bottom w:val="nil"/>
              <w:right w:val="nil"/>
            </w:tcBorders>
          </w:tcPr>
          <w:p w:rsidR="00F26032" w:rsidRDefault="00F26032">
            <w:pPr>
              <w:pStyle w:val="ConsPlusNormal"/>
              <w:jc w:val="center"/>
            </w:pPr>
            <w:r>
              <w:lastRenderedPageBreak/>
              <w:t>0</w:t>
            </w: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680" w:type="dxa"/>
            <w:tcBorders>
              <w:top w:val="nil"/>
              <w:left w:val="nil"/>
              <w:bottom w:val="nil"/>
              <w:right w:val="nil"/>
            </w:tcBorders>
          </w:tcPr>
          <w:p w:rsidR="00F26032" w:rsidRDefault="00F26032">
            <w:pPr>
              <w:pStyle w:val="ConsPlusNormal"/>
              <w:jc w:val="center"/>
            </w:pPr>
            <w:r>
              <w:t>0</w:t>
            </w:r>
          </w:p>
        </w:tc>
        <w:tc>
          <w:tcPr>
            <w:tcW w:w="794" w:type="dxa"/>
            <w:tcBorders>
              <w:top w:val="nil"/>
              <w:left w:val="nil"/>
              <w:bottom w:val="nil"/>
              <w:right w:val="nil"/>
            </w:tcBorders>
          </w:tcPr>
          <w:p w:rsidR="00F26032" w:rsidRDefault="00F26032">
            <w:pPr>
              <w:pStyle w:val="ConsPlusNormal"/>
            </w:pPr>
          </w:p>
        </w:tc>
        <w:tc>
          <w:tcPr>
            <w:tcW w:w="768" w:type="dxa"/>
            <w:tcBorders>
              <w:top w:val="nil"/>
              <w:left w:val="nil"/>
              <w:bottom w:val="nil"/>
              <w:right w:val="nil"/>
            </w:tcBorders>
          </w:tcPr>
          <w:p w:rsidR="00F26032" w:rsidRDefault="00F26032">
            <w:pPr>
              <w:pStyle w:val="ConsPlusNormal"/>
              <w:jc w:val="center"/>
            </w:pPr>
            <w:r>
              <w:t>140,0</w:t>
            </w:r>
          </w:p>
        </w:tc>
        <w:tc>
          <w:tcPr>
            <w:tcW w:w="794" w:type="dxa"/>
            <w:tcBorders>
              <w:top w:val="nil"/>
              <w:left w:val="nil"/>
              <w:bottom w:val="nil"/>
              <w:right w:val="nil"/>
            </w:tcBorders>
          </w:tcPr>
          <w:p w:rsidR="00F26032" w:rsidRDefault="00F26032">
            <w:pPr>
              <w:pStyle w:val="ConsPlusNormal"/>
              <w:jc w:val="center"/>
            </w:pPr>
            <w:r>
              <w:t>30,0</w:t>
            </w:r>
          </w:p>
        </w:tc>
        <w:tc>
          <w:tcPr>
            <w:tcW w:w="794" w:type="dxa"/>
            <w:tcBorders>
              <w:top w:val="nil"/>
              <w:left w:val="nil"/>
              <w:bottom w:val="nil"/>
              <w:right w:val="nil"/>
            </w:tcBorders>
          </w:tcPr>
          <w:p w:rsidR="00F26032" w:rsidRDefault="00F26032">
            <w:pPr>
              <w:pStyle w:val="ConsPlusNormal"/>
              <w:jc w:val="center"/>
            </w:pPr>
            <w:r>
              <w:t>35,0</w:t>
            </w:r>
          </w:p>
        </w:tc>
        <w:tc>
          <w:tcPr>
            <w:tcW w:w="850" w:type="dxa"/>
            <w:tcBorders>
              <w:top w:val="nil"/>
              <w:left w:val="nil"/>
              <w:bottom w:val="nil"/>
              <w:right w:val="nil"/>
            </w:tcBorders>
          </w:tcPr>
          <w:p w:rsidR="00F26032" w:rsidRDefault="00F26032">
            <w:pPr>
              <w:pStyle w:val="ConsPlusNormal"/>
              <w:jc w:val="center"/>
            </w:pPr>
            <w:r>
              <w:t>35,0</w:t>
            </w:r>
          </w:p>
        </w:tc>
        <w:tc>
          <w:tcPr>
            <w:tcW w:w="794" w:type="dxa"/>
            <w:tcBorders>
              <w:top w:val="nil"/>
              <w:left w:val="nil"/>
              <w:bottom w:val="nil"/>
              <w:right w:val="nil"/>
            </w:tcBorders>
          </w:tcPr>
          <w:p w:rsidR="00F26032" w:rsidRDefault="00F26032">
            <w:pPr>
              <w:pStyle w:val="ConsPlusNormal"/>
              <w:jc w:val="center"/>
            </w:pPr>
            <w:r>
              <w:t>40,0</w:t>
            </w: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r>
      <w:tr w:rsidR="00F26032">
        <w:tblPrEx>
          <w:tblBorders>
            <w:right w:val="none" w:sz="0" w:space="0" w:color="auto"/>
            <w:insideH w:val="none" w:sz="0" w:space="0" w:color="auto"/>
            <w:insideV w:val="none" w:sz="0" w:space="0" w:color="auto"/>
          </w:tblBorders>
        </w:tblPrEx>
        <w:tc>
          <w:tcPr>
            <w:tcW w:w="567" w:type="dxa"/>
            <w:tcBorders>
              <w:top w:val="nil"/>
              <w:left w:val="nil"/>
              <w:bottom w:val="nil"/>
              <w:right w:val="nil"/>
            </w:tcBorders>
          </w:tcPr>
          <w:p w:rsidR="00F26032" w:rsidRDefault="00F26032">
            <w:pPr>
              <w:pStyle w:val="ConsPlusNormal"/>
              <w:jc w:val="center"/>
            </w:pPr>
            <w:r>
              <w:lastRenderedPageBreak/>
              <w:t>5.</w:t>
            </w:r>
          </w:p>
        </w:tc>
        <w:tc>
          <w:tcPr>
            <w:tcW w:w="2211" w:type="dxa"/>
            <w:tcBorders>
              <w:top w:val="nil"/>
              <w:left w:val="nil"/>
              <w:bottom w:val="nil"/>
              <w:right w:val="nil"/>
            </w:tcBorders>
          </w:tcPr>
          <w:p w:rsidR="00F26032" w:rsidRDefault="00F26032">
            <w:pPr>
              <w:pStyle w:val="ConsPlusNormal"/>
            </w:pPr>
            <w:r>
              <w:t>Расширение производства биологических субстанций природного происхождения</w:t>
            </w:r>
          </w:p>
        </w:tc>
        <w:tc>
          <w:tcPr>
            <w:tcW w:w="2494" w:type="dxa"/>
            <w:tcBorders>
              <w:top w:val="nil"/>
              <w:left w:val="nil"/>
              <w:bottom w:val="nil"/>
              <w:right w:val="nil"/>
            </w:tcBorders>
          </w:tcPr>
          <w:p w:rsidR="00F26032" w:rsidRDefault="00F26032">
            <w:pPr>
              <w:pStyle w:val="ConsPlusNormal"/>
            </w:pPr>
            <w:r>
              <w:t xml:space="preserve">Соответствует приоритетам Федеральной целевой </w:t>
            </w:r>
            <w:hyperlink r:id="rId44" w:history="1">
              <w:r>
                <w:rPr>
                  <w:color w:val="0000FF"/>
                </w:rPr>
                <w:t>программы</w:t>
              </w:r>
            </w:hyperlink>
            <w:r>
              <w:t xml:space="preserve"> "Развитие фармацевтической и медицинской промышленности на период до 2020 года и на дальнейшую перспективу".</w:t>
            </w:r>
          </w:p>
          <w:p w:rsidR="00F26032" w:rsidRDefault="00F26032">
            <w:pPr>
              <w:pStyle w:val="ConsPlusNormal"/>
            </w:pPr>
            <w:r>
              <w:t>Включен в государственную программу Томской области "Развитие промышленного использования возобновляемых природных ресурсов Томской области" (утверждена постановлением Администрации Томской области от 26.11.2014 N 432а (</w:t>
            </w:r>
            <w:hyperlink r:id="rId45" w:history="1">
              <w:r>
                <w:rPr>
                  <w:color w:val="0000FF"/>
                </w:rPr>
                <w:t>подпрограмма</w:t>
              </w:r>
            </w:hyperlink>
            <w:r>
              <w:t xml:space="preserve"> "Развитие сферы </w:t>
            </w:r>
            <w:r>
              <w:lastRenderedPageBreak/>
              <w:t>заготовки и переработки дикорастущего, пищевого сырья в Томской области")</w:t>
            </w:r>
          </w:p>
        </w:tc>
        <w:tc>
          <w:tcPr>
            <w:tcW w:w="794" w:type="dxa"/>
            <w:tcBorders>
              <w:top w:val="nil"/>
              <w:left w:val="nil"/>
              <w:bottom w:val="nil"/>
              <w:right w:val="nil"/>
            </w:tcBorders>
          </w:tcPr>
          <w:p w:rsidR="00F26032" w:rsidRDefault="00F26032">
            <w:pPr>
              <w:pStyle w:val="ConsPlusNormal"/>
              <w:jc w:val="center"/>
            </w:pPr>
            <w:r>
              <w:lastRenderedPageBreak/>
              <w:t>0</w:t>
            </w: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680" w:type="dxa"/>
            <w:tcBorders>
              <w:top w:val="nil"/>
              <w:left w:val="nil"/>
              <w:bottom w:val="nil"/>
              <w:right w:val="nil"/>
            </w:tcBorders>
          </w:tcPr>
          <w:p w:rsidR="00F26032" w:rsidRDefault="00F26032">
            <w:pPr>
              <w:pStyle w:val="ConsPlusNormal"/>
              <w:jc w:val="center"/>
            </w:pPr>
            <w:r>
              <w:t>0</w:t>
            </w:r>
          </w:p>
        </w:tc>
        <w:tc>
          <w:tcPr>
            <w:tcW w:w="794" w:type="dxa"/>
            <w:tcBorders>
              <w:top w:val="nil"/>
              <w:left w:val="nil"/>
              <w:bottom w:val="nil"/>
              <w:right w:val="nil"/>
            </w:tcBorders>
          </w:tcPr>
          <w:p w:rsidR="00F26032" w:rsidRDefault="00F26032">
            <w:pPr>
              <w:pStyle w:val="ConsPlusNormal"/>
            </w:pPr>
          </w:p>
        </w:tc>
        <w:tc>
          <w:tcPr>
            <w:tcW w:w="768" w:type="dxa"/>
            <w:tcBorders>
              <w:top w:val="nil"/>
              <w:left w:val="nil"/>
              <w:bottom w:val="nil"/>
              <w:right w:val="nil"/>
            </w:tcBorders>
          </w:tcPr>
          <w:p w:rsidR="00F26032" w:rsidRDefault="00F26032">
            <w:pPr>
              <w:pStyle w:val="ConsPlusNormal"/>
              <w:jc w:val="center"/>
            </w:pPr>
            <w:r>
              <w:t>995,0</w:t>
            </w:r>
          </w:p>
        </w:tc>
        <w:tc>
          <w:tcPr>
            <w:tcW w:w="794" w:type="dxa"/>
            <w:tcBorders>
              <w:top w:val="nil"/>
              <w:left w:val="nil"/>
              <w:bottom w:val="nil"/>
              <w:right w:val="nil"/>
            </w:tcBorders>
          </w:tcPr>
          <w:p w:rsidR="00F26032" w:rsidRDefault="00F26032">
            <w:pPr>
              <w:pStyle w:val="ConsPlusNormal"/>
              <w:jc w:val="center"/>
            </w:pPr>
            <w:r>
              <w:t>22,0</w:t>
            </w:r>
          </w:p>
        </w:tc>
        <w:tc>
          <w:tcPr>
            <w:tcW w:w="794" w:type="dxa"/>
            <w:tcBorders>
              <w:top w:val="nil"/>
              <w:left w:val="nil"/>
              <w:bottom w:val="nil"/>
              <w:right w:val="nil"/>
            </w:tcBorders>
          </w:tcPr>
          <w:p w:rsidR="00F26032" w:rsidRDefault="00F26032">
            <w:pPr>
              <w:pStyle w:val="ConsPlusNormal"/>
              <w:jc w:val="center"/>
            </w:pPr>
            <w:r>
              <w:t>73,0</w:t>
            </w:r>
          </w:p>
        </w:tc>
        <w:tc>
          <w:tcPr>
            <w:tcW w:w="850" w:type="dxa"/>
            <w:tcBorders>
              <w:top w:val="nil"/>
              <w:left w:val="nil"/>
              <w:bottom w:val="nil"/>
              <w:right w:val="nil"/>
            </w:tcBorders>
          </w:tcPr>
          <w:p w:rsidR="00F26032" w:rsidRDefault="00F26032">
            <w:pPr>
              <w:pStyle w:val="ConsPlusNormal"/>
              <w:jc w:val="center"/>
            </w:pPr>
            <w:r>
              <w:t>238,0</w:t>
            </w:r>
          </w:p>
        </w:tc>
        <w:tc>
          <w:tcPr>
            <w:tcW w:w="794" w:type="dxa"/>
            <w:tcBorders>
              <w:top w:val="nil"/>
              <w:left w:val="nil"/>
              <w:bottom w:val="nil"/>
              <w:right w:val="nil"/>
            </w:tcBorders>
          </w:tcPr>
          <w:p w:rsidR="00F26032" w:rsidRDefault="00F26032">
            <w:pPr>
              <w:pStyle w:val="ConsPlusNormal"/>
              <w:jc w:val="center"/>
            </w:pPr>
            <w:r>
              <w:t>238,0</w:t>
            </w:r>
          </w:p>
        </w:tc>
        <w:tc>
          <w:tcPr>
            <w:tcW w:w="794" w:type="dxa"/>
            <w:tcBorders>
              <w:top w:val="nil"/>
              <w:left w:val="nil"/>
              <w:bottom w:val="nil"/>
              <w:right w:val="nil"/>
            </w:tcBorders>
          </w:tcPr>
          <w:p w:rsidR="00F26032" w:rsidRDefault="00F26032">
            <w:pPr>
              <w:pStyle w:val="ConsPlusNormal"/>
              <w:jc w:val="center"/>
            </w:pPr>
            <w:r>
              <w:t>257,0</w:t>
            </w:r>
          </w:p>
        </w:tc>
        <w:tc>
          <w:tcPr>
            <w:tcW w:w="794" w:type="dxa"/>
            <w:tcBorders>
              <w:top w:val="nil"/>
              <w:left w:val="nil"/>
              <w:bottom w:val="nil"/>
              <w:right w:val="nil"/>
            </w:tcBorders>
          </w:tcPr>
          <w:p w:rsidR="00F26032" w:rsidRDefault="00F26032">
            <w:pPr>
              <w:pStyle w:val="ConsPlusNormal"/>
              <w:jc w:val="center"/>
            </w:pPr>
            <w:r>
              <w:t>167,0</w:t>
            </w:r>
          </w:p>
        </w:tc>
      </w:tr>
      <w:tr w:rsidR="00F26032">
        <w:tblPrEx>
          <w:tblBorders>
            <w:right w:val="none" w:sz="0" w:space="0" w:color="auto"/>
            <w:insideH w:val="none" w:sz="0" w:space="0" w:color="auto"/>
            <w:insideV w:val="none" w:sz="0" w:space="0" w:color="auto"/>
          </w:tblBorders>
        </w:tblPrEx>
        <w:tc>
          <w:tcPr>
            <w:tcW w:w="567" w:type="dxa"/>
            <w:tcBorders>
              <w:top w:val="nil"/>
              <w:left w:val="nil"/>
              <w:bottom w:val="nil"/>
              <w:right w:val="nil"/>
            </w:tcBorders>
          </w:tcPr>
          <w:p w:rsidR="00F26032" w:rsidRDefault="00F26032">
            <w:pPr>
              <w:pStyle w:val="ConsPlusNormal"/>
              <w:jc w:val="center"/>
            </w:pPr>
            <w:r>
              <w:lastRenderedPageBreak/>
              <w:t>6.</w:t>
            </w:r>
          </w:p>
        </w:tc>
        <w:tc>
          <w:tcPr>
            <w:tcW w:w="2211" w:type="dxa"/>
            <w:tcBorders>
              <w:top w:val="nil"/>
              <w:left w:val="nil"/>
              <w:bottom w:val="nil"/>
              <w:right w:val="nil"/>
            </w:tcBorders>
          </w:tcPr>
          <w:p w:rsidR="00F26032" w:rsidRDefault="00F26032">
            <w:pPr>
              <w:pStyle w:val="ConsPlusNormal"/>
            </w:pPr>
            <w:r>
              <w:t>Разработка технологии производства инулиносодержащих продуктов питания на основе растительного сырья</w:t>
            </w:r>
          </w:p>
        </w:tc>
        <w:tc>
          <w:tcPr>
            <w:tcW w:w="2494" w:type="dxa"/>
            <w:tcBorders>
              <w:top w:val="nil"/>
              <w:left w:val="nil"/>
              <w:bottom w:val="nil"/>
              <w:right w:val="nil"/>
            </w:tcBorders>
          </w:tcPr>
          <w:p w:rsidR="00F26032" w:rsidRDefault="00F26032">
            <w:pPr>
              <w:pStyle w:val="ConsPlusNormal"/>
            </w:pPr>
            <w:r>
              <w:t>Включен в государственную программу Томской области "Развитие промышленного использования возобновляемых природных ресурсов Томской области" (утверждена постановлением Администрации Томской области от 26.11.2014 N 432а (</w:t>
            </w:r>
            <w:hyperlink r:id="rId46" w:history="1">
              <w:r>
                <w:rPr>
                  <w:color w:val="0000FF"/>
                </w:rPr>
                <w:t>подпрограмма</w:t>
              </w:r>
            </w:hyperlink>
            <w:r>
              <w:t xml:space="preserve"> "Развитие сферы заготовки и переработки дикорастущего, пищевого сырья в Томской области")</w:t>
            </w:r>
          </w:p>
        </w:tc>
        <w:tc>
          <w:tcPr>
            <w:tcW w:w="794" w:type="dxa"/>
            <w:tcBorders>
              <w:top w:val="nil"/>
              <w:left w:val="nil"/>
              <w:bottom w:val="nil"/>
              <w:right w:val="nil"/>
            </w:tcBorders>
          </w:tcPr>
          <w:p w:rsidR="00F26032" w:rsidRDefault="00F26032">
            <w:pPr>
              <w:pStyle w:val="ConsPlusNormal"/>
              <w:jc w:val="center"/>
            </w:pPr>
            <w:r>
              <w:t>0</w:t>
            </w: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680" w:type="dxa"/>
            <w:tcBorders>
              <w:top w:val="nil"/>
              <w:left w:val="nil"/>
              <w:bottom w:val="nil"/>
              <w:right w:val="nil"/>
            </w:tcBorders>
          </w:tcPr>
          <w:p w:rsidR="00F26032" w:rsidRDefault="00F26032">
            <w:pPr>
              <w:pStyle w:val="ConsPlusNormal"/>
              <w:jc w:val="center"/>
            </w:pPr>
            <w:r>
              <w:t>0</w:t>
            </w:r>
          </w:p>
        </w:tc>
        <w:tc>
          <w:tcPr>
            <w:tcW w:w="794" w:type="dxa"/>
            <w:tcBorders>
              <w:top w:val="nil"/>
              <w:left w:val="nil"/>
              <w:bottom w:val="nil"/>
              <w:right w:val="nil"/>
            </w:tcBorders>
          </w:tcPr>
          <w:p w:rsidR="00F26032" w:rsidRDefault="00F26032">
            <w:pPr>
              <w:pStyle w:val="ConsPlusNormal"/>
            </w:pPr>
          </w:p>
        </w:tc>
        <w:tc>
          <w:tcPr>
            <w:tcW w:w="768" w:type="dxa"/>
            <w:tcBorders>
              <w:top w:val="nil"/>
              <w:left w:val="nil"/>
              <w:bottom w:val="nil"/>
              <w:right w:val="nil"/>
            </w:tcBorders>
          </w:tcPr>
          <w:p w:rsidR="00F26032" w:rsidRDefault="00F26032">
            <w:pPr>
              <w:pStyle w:val="ConsPlusNormal"/>
              <w:jc w:val="center"/>
            </w:pPr>
            <w:r>
              <w:t>70,0</w:t>
            </w:r>
          </w:p>
        </w:tc>
        <w:tc>
          <w:tcPr>
            <w:tcW w:w="794" w:type="dxa"/>
            <w:tcBorders>
              <w:top w:val="nil"/>
              <w:left w:val="nil"/>
              <w:bottom w:val="nil"/>
              <w:right w:val="nil"/>
            </w:tcBorders>
          </w:tcPr>
          <w:p w:rsidR="00F26032" w:rsidRDefault="00F26032">
            <w:pPr>
              <w:pStyle w:val="ConsPlusNormal"/>
              <w:jc w:val="center"/>
            </w:pPr>
            <w:r>
              <w:t>20,0</w:t>
            </w:r>
          </w:p>
        </w:tc>
        <w:tc>
          <w:tcPr>
            <w:tcW w:w="794" w:type="dxa"/>
            <w:tcBorders>
              <w:top w:val="nil"/>
              <w:left w:val="nil"/>
              <w:bottom w:val="nil"/>
              <w:right w:val="nil"/>
            </w:tcBorders>
          </w:tcPr>
          <w:p w:rsidR="00F26032" w:rsidRDefault="00F26032">
            <w:pPr>
              <w:pStyle w:val="ConsPlusNormal"/>
              <w:jc w:val="center"/>
            </w:pPr>
            <w:r>
              <w:t>20,0</w:t>
            </w:r>
          </w:p>
        </w:tc>
        <w:tc>
          <w:tcPr>
            <w:tcW w:w="850" w:type="dxa"/>
            <w:tcBorders>
              <w:top w:val="nil"/>
              <w:left w:val="nil"/>
              <w:bottom w:val="nil"/>
              <w:right w:val="nil"/>
            </w:tcBorders>
          </w:tcPr>
          <w:p w:rsidR="00F26032" w:rsidRDefault="00F26032">
            <w:pPr>
              <w:pStyle w:val="ConsPlusNormal"/>
              <w:jc w:val="center"/>
            </w:pPr>
            <w:r>
              <w:t>20,0</w:t>
            </w:r>
          </w:p>
        </w:tc>
        <w:tc>
          <w:tcPr>
            <w:tcW w:w="794" w:type="dxa"/>
            <w:tcBorders>
              <w:top w:val="nil"/>
              <w:left w:val="nil"/>
              <w:bottom w:val="nil"/>
              <w:right w:val="nil"/>
            </w:tcBorders>
          </w:tcPr>
          <w:p w:rsidR="00F26032" w:rsidRDefault="00F26032">
            <w:pPr>
              <w:pStyle w:val="ConsPlusNormal"/>
              <w:jc w:val="center"/>
            </w:pPr>
            <w:r>
              <w:t>10,0</w:t>
            </w: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r>
      <w:tr w:rsidR="00F26032">
        <w:tblPrEx>
          <w:tblBorders>
            <w:right w:val="none" w:sz="0" w:space="0" w:color="auto"/>
            <w:insideH w:val="none" w:sz="0" w:space="0" w:color="auto"/>
            <w:insideV w:val="none" w:sz="0" w:space="0" w:color="auto"/>
          </w:tblBorders>
        </w:tblPrEx>
        <w:tc>
          <w:tcPr>
            <w:tcW w:w="567" w:type="dxa"/>
            <w:tcBorders>
              <w:top w:val="nil"/>
              <w:left w:val="nil"/>
              <w:bottom w:val="nil"/>
              <w:right w:val="nil"/>
            </w:tcBorders>
          </w:tcPr>
          <w:p w:rsidR="00F26032" w:rsidRDefault="00F26032">
            <w:pPr>
              <w:pStyle w:val="ConsPlusNormal"/>
              <w:jc w:val="center"/>
            </w:pPr>
            <w:r>
              <w:t>7.</w:t>
            </w:r>
          </w:p>
        </w:tc>
        <w:tc>
          <w:tcPr>
            <w:tcW w:w="2211" w:type="dxa"/>
            <w:tcBorders>
              <w:top w:val="nil"/>
              <w:left w:val="nil"/>
              <w:bottom w:val="nil"/>
              <w:right w:val="nil"/>
            </w:tcBorders>
          </w:tcPr>
          <w:p w:rsidR="00F26032" w:rsidRDefault="00F26032">
            <w:pPr>
              <w:pStyle w:val="ConsPlusNormal"/>
            </w:pPr>
            <w:r>
              <w:t>Расширение действующего производства напитка чайного "Сибирский Иван-чай" из листа и цветка кипрея узколистного</w:t>
            </w:r>
          </w:p>
        </w:tc>
        <w:tc>
          <w:tcPr>
            <w:tcW w:w="2494" w:type="dxa"/>
            <w:tcBorders>
              <w:top w:val="nil"/>
              <w:left w:val="nil"/>
              <w:bottom w:val="nil"/>
              <w:right w:val="nil"/>
            </w:tcBorders>
          </w:tcPr>
          <w:p w:rsidR="00F26032" w:rsidRDefault="00F26032">
            <w:pPr>
              <w:pStyle w:val="ConsPlusNormal"/>
            </w:pPr>
            <w:hyperlink w:anchor="P2825" w:history="1">
              <w:r>
                <w:rPr>
                  <w:color w:val="0000FF"/>
                </w:rPr>
                <w:t>&lt;*&gt;</w:t>
              </w:r>
            </w:hyperlink>
          </w:p>
        </w:tc>
        <w:tc>
          <w:tcPr>
            <w:tcW w:w="794" w:type="dxa"/>
            <w:tcBorders>
              <w:top w:val="nil"/>
              <w:left w:val="nil"/>
              <w:bottom w:val="nil"/>
              <w:right w:val="nil"/>
            </w:tcBorders>
          </w:tcPr>
          <w:p w:rsidR="00F26032" w:rsidRDefault="00F26032">
            <w:pPr>
              <w:pStyle w:val="ConsPlusNormal"/>
              <w:jc w:val="center"/>
            </w:pPr>
            <w:r>
              <w:t>0</w:t>
            </w: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680" w:type="dxa"/>
            <w:tcBorders>
              <w:top w:val="nil"/>
              <w:left w:val="nil"/>
              <w:bottom w:val="nil"/>
              <w:right w:val="nil"/>
            </w:tcBorders>
          </w:tcPr>
          <w:p w:rsidR="00F26032" w:rsidRDefault="00F26032">
            <w:pPr>
              <w:pStyle w:val="ConsPlusNormal"/>
              <w:jc w:val="center"/>
            </w:pPr>
            <w:r>
              <w:t>0</w:t>
            </w:r>
          </w:p>
        </w:tc>
        <w:tc>
          <w:tcPr>
            <w:tcW w:w="794" w:type="dxa"/>
            <w:tcBorders>
              <w:top w:val="nil"/>
              <w:left w:val="nil"/>
              <w:bottom w:val="nil"/>
              <w:right w:val="nil"/>
            </w:tcBorders>
          </w:tcPr>
          <w:p w:rsidR="00F26032" w:rsidRDefault="00F26032">
            <w:pPr>
              <w:pStyle w:val="ConsPlusNormal"/>
            </w:pPr>
          </w:p>
        </w:tc>
        <w:tc>
          <w:tcPr>
            <w:tcW w:w="768" w:type="dxa"/>
            <w:tcBorders>
              <w:top w:val="nil"/>
              <w:left w:val="nil"/>
              <w:bottom w:val="nil"/>
              <w:right w:val="nil"/>
            </w:tcBorders>
          </w:tcPr>
          <w:p w:rsidR="00F26032" w:rsidRDefault="00F26032">
            <w:pPr>
              <w:pStyle w:val="ConsPlusNormal"/>
              <w:jc w:val="center"/>
            </w:pPr>
            <w:r>
              <w:t>50,0</w:t>
            </w:r>
          </w:p>
        </w:tc>
        <w:tc>
          <w:tcPr>
            <w:tcW w:w="794" w:type="dxa"/>
            <w:tcBorders>
              <w:top w:val="nil"/>
              <w:left w:val="nil"/>
              <w:bottom w:val="nil"/>
              <w:right w:val="nil"/>
            </w:tcBorders>
          </w:tcPr>
          <w:p w:rsidR="00F26032" w:rsidRDefault="00F26032">
            <w:pPr>
              <w:pStyle w:val="ConsPlusNormal"/>
              <w:jc w:val="center"/>
            </w:pPr>
            <w:r>
              <w:t>3,0</w:t>
            </w:r>
          </w:p>
        </w:tc>
        <w:tc>
          <w:tcPr>
            <w:tcW w:w="794" w:type="dxa"/>
            <w:tcBorders>
              <w:top w:val="nil"/>
              <w:left w:val="nil"/>
              <w:bottom w:val="nil"/>
              <w:right w:val="nil"/>
            </w:tcBorders>
          </w:tcPr>
          <w:p w:rsidR="00F26032" w:rsidRDefault="00F26032">
            <w:pPr>
              <w:pStyle w:val="ConsPlusNormal"/>
              <w:jc w:val="center"/>
            </w:pPr>
            <w:r>
              <w:t>5,0</w:t>
            </w:r>
          </w:p>
        </w:tc>
        <w:tc>
          <w:tcPr>
            <w:tcW w:w="850" w:type="dxa"/>
            <w:tcBorders>
              <w:top w:val="nil"/>
              <w:left w:val="nil"/>
              <w:bottom w:val="nil"/>
              <w:right w:val="nil"/>
            </w:tcBorders>
          </w:tcPr>
          <w:p w:rsidR="00F26032" w:rsidRDefault="00F26032">
            <w:pPr>
              <w:pStyle w:val="ConsPlusNormal"/>
              <w:jc w:val="center"/>
            </w:pPr>
            <w:r>
              <w:t>10,0</w:t>
            </w:r>
          </w:p>
        </w:tc>
        <w:tc>
          <w:tcPr>
            <w:tcW w:w="794" w:type="dxa"/>
            <w:tcBorders>
              <w:top w:val="nil"/>
              <w:left w:val="nil"/>
              <w:bottom w:val="nil"/>
              <w:right w:val="nil"/>
            </w:tcBorders>
          </w:tcPr>
          <w:p w:rsidR="00F26032" w:rsidRDefault="00F26032">
            <w:pPr>
              <w:pStyle w:val="ConsPlusNormal"/>
              <w:jc w:val="center"/>
            </w:pPr>
            <w:r>
              <w:t>10,0</w:t>
            </w:r>
          </w:p>
        </w:tc>
        <w:tc>
          <w:tcPr>
            <w:tcW w:w="794" w:type="dxa"/>
            <w:tcBorders>
              <w:top w:val="nil"/>
              <w:left w:val="nil"/>
              <w:bottom w:val="nil"/>
              <w:right w:val="nil"/>
            </w:tcBorders>
          </w:tcPr>
          <w:p w:rsidR="00F26032" w:rsidRDefault="00F26032">
            <w:pPr>
              <w:pStyle w:val="ConsPlusNormal"/>
              <w:jc w:val="center"/>
            </w:pPr>
            <w:r>
              <w:t>10,0</w:t>
            </w:r>
          </w:p>
        </w:tc>
        <w:tc>
          <w:tcPr>
            <w:tcW w:w="794" w:type="dxa"/>
            <w:tcBorders>
              <w:top w:val="nil"/>
              <w:left w:val="nil"/>
              <w:bottom w:val="nil"/>
              <w:right w:val="nil"/>
            </w:tcBorders>
          </w:tcPr>
          <w:p w:rsidR="00F26032" w:rsidRDefault="00F26032">
            <w:pPr>
              <w:pStyle w:val="ConsPlusNormal"/>
              <w:jc w:val="center"/>
            </w:pPr>
            <w:r>
              <w:t>12,0</w:t>
            </w:r>
          </w:p>
        </w:tc>
      </w:tr>
      <w:tr w:rsidR="00F26032">
        <w:tblPrEx>
          <w:tblBorders>
            <w:right w:val="none" w:sz="0" w:space="0" w:color="auto"/>
            <w:insideH w:val="none" w:sz="0" w:space="0" w:color="auto"/>
            <w:insideV w:val="none" w:sz="0" w:space="0" w:color="auto"/>
          </w:tblBorders>
        </w:tblPrEx>
        <w:tc>
          <w:tcPr>
            <w:tcW w:w="567" w:type="dxa"/>
            <w:tcBorders>
              <w:top w:val="nil"/>
              <w:left w:val="nil"/>
              <w:bottom w:val="nil"/>
              <w:right w:val="nil"/>
            </w:tcBorders>
          </w:tcPr>
          <w:p w:rsidR="00F26032" w:rsidRDefault="00F26032">
            <w:pPr>
              <w:pStyle w:val="ConsPlusNormal"/>
              <w:jc w:val="center"/>
            </w:pPr>
            <w:r>
              <w:t>8.</w:t>
            </w:r>
          </w:p>
        </w:tc>
        <w:tc>
          <w:tcPr>
            <w:tcW w:w="2211" w:type="dxa"/>
            <w:tcBorders>
              <w:top w:val="nil"/>
              <w:left w:val="nil"/>
              <w:bottom w:val="nil"/>
              <w:right w:val="nil"/>
            </w:tcBorders>
          </w:tcPr>
          <w:p w:rsidR="00F26032" w:rsidRDefault="00F26032">
            <w:pPr>
              <w:pStyle w:val="ConsPlusNormal"/>
            </w:pPr>
            <w:r>
              <w:t xml:space="preserve">Развитие </w:t>
            </w:r>
            <w:r>
              <w:lastRenderedPageBreak/>
              <w:t>производства уникальных фруктовых и жировых начинок для кондитерской промышленности на основе природных гидроколлойдов</w:t>
            </w:r>
          </w:p>
        </w:tc>
        <w:tc>
          <w:tcPr>
            <w:tcW w:w="2494" w:type="dxa"/>
            <w:tcBorders>
              <w:top w:val="nil"/>
              <w:left w:val="nil"/>
              <w:bottom w:val="nil"/>
              <w:right w:val="nil"/>
            </w:tcBorders>
          </w:tcPr>
          <w:p w:rsidR="00F26032" w:rsidRDefault="00F26032">
            <w:pPr>
              <w:pStyle w:val="ConsPlusNormal"/>
            </w:pPr>
            <w:r>
              <w:lastRenderedPageBreak/>
              <w:t xml:space="preserve">Соответствует </w:t>
            </w:r>
            <w:r>
              <w:lastRenderedPageBreak/>
              <w:t>направлениям импортозамещения, приоритетным направлениям развития науки, технологий и техники Российской Федерации (</w:t>
            </w:r>
            <w:hyperlink r:id="rId47" w:history="1">
              <w:r>
                <w:rPr>
                  <w:color w:val="0000FF"/>
                </w:rPr>
                <w:t>Указ</w:t>
              </w:r>
            </w:hyperlink>
            <w:r>
              <w:t xml:space="preserve"> Президента Российской Федерации от 07.07.2011 N 899)</w:t>
            </w:r>
          </w:p>
        </w:tc>
        <w:tc>
          <w:tcPr>
            <w:tcW w:w="794" w:type="dxa"/>
            <w:tcBorders>
              <w:top w:val="nil"/>
              <w:left w:val="nil"/>
              <w:bottom w:val="nil"/>
              <w:right w:val="nil"/>
            </w:tcBorders>
          </w:tcPr>
          <w:p w:rsidR="00F26032" w:rsidRDefault="00F26032">
            <w:pPr>
              <w:pStyle w:val="ConsPlusNormal"/>
              <w:jc w:val="center"/>
            </w:pPr>
            <w:r>
              <w:lastRenderedPageBreak/>
              <w:t>0</w:t>
            </w: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680" w:type="dxa"/>
            <w:tcBorders>
              <w:top w:val="nil"/>
              <w:left w:val="nil"/>
              <w:bottom w:val="nil"/>
              <w:right w:val="nil"/>
            </w:tcBorders>
          </w:tcPr>
          <w:p w:rsidR="00F26032" w:rsidRDefault="00F26032">
            <w:pPr>
              <w:pStyle w:val="ConsPlusNormal"/>
              <w:jc w:val="center"/>
            </w:pPr>
            <w:r>
              <w:t>0</w:t>
            </w:r>
          </w:p>
        </w:tc>
        <w:tc>
          <w:tcPr>
            <w:tcW w:w="794" w:type="dxa"/>
            <w:tcBorders>
              <w:top w:val="nil"/>
              <w:left w:val="nil"/>
              <w:bottom w:val="nil"/>
              <w:right w:val="nil"/>
            </w:tcBorders>
          </w:tcPr>
          <w:p w:rsidR="00F26032" w:rsidRDefault="00F26032">
            <w:pPr>
              <w:pStyle w:val="ConsPlusNormal"/>
            </w:pPr>
          </w:p>
        </w:tc>
        <w:tc>
          <w:tcPr>
            <w:tcW w:w="768" w:type="dxa"/>
            <w:tcBorders>
              <w:top w:val="nil"/>
              <w:left w:val="nil"/>
              <w:bottom w:val="nil"/>
              <w:right w:val="nil"/>
            </w:tcBorders>
          </w:tcPr>
          <w:p w:rsidR="00F26032" w:rsidRDefault="00F26032">
            <w:pPr>
              <w:pStyle w:val="ConsPlusNormal"/>
              <w:jc w:val="center"/>
            </w:pPr>
            <w:r>
              <w:t>30,0</w:t>
            </w:r>
          </w:p>
        </w:tc>
        <w:tc>
          <w:tcPr>
            <w:tcW w:w="794" w:type="dxa"/>
            <w:tcBorders>
              <w:top w:val="nil"/>
              <w:left w:val="nil"/>
              <w:bottom w:val="nil"/>
              <w:right w:val="nil"/>
            </w:tcBorders>
          </w:tcPr>
          <w:p w:rsidR="00F26032" w:rsidRDefault="00F26032">
            <w:pPr>
              <w:pStyle w:val="ConsPlusNormal"/>
              <w:jc w:val="center"/>
            </w:pPr>
            <w:r>
              <w:t>15,0</w:t>
            </w:r>
          </w:p>
        </w:tc>
        <w:tc>
          <w:tcPr>
            <w:tcW w:w="794" w:type="dxa"/>
            <w:tcBorders>
              <w:top w:val="nil"/>
              <w:left w:val="nil"/>
              <w:bottom w:val="nil"/>
              <w:right w:val="nil"/>
            </w:tcBorders>
          </w:tcPr>
          <w:p w:rsidR="00F26032" w:rsidRDefault="00F26032">
            <w:pPr>
              <w:pStyle w:val="ConsPlusNormal"/>
              <w:jc w:val="center"/>
            </w:pPr>
            <w:r>
              <w:t>15,0</w:t>
            </w:r>
          </w:p>
        </w:tc>
        <w:tc>
          <w:tcPr>
            <w:tcW w:w="850"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r>
      <w:tr w:rsidR="00F26032">
        <w:tblPrEx>
          <w:tblBorders>
            <w:right w:val="none" w:sz="0" w:space="0" w:color="auto"/>
            <w:insideH w:val="none" w:sz="0" w:space="0" w:color="auto"/>
            <w:insideV w:val="none" w:sz="0" w:space="0" w:color="auto"/>
          </w:tblBorders>
        </w:tblPrEx>
        <w:tc>
          <w:tcPr>
            <w:tcW w:w="567" w:type="dxa"/>
            <w:tcBorders>
              <w:top w:val="nil"/>
              <w:left w:val="nil"/>
              <w:bottom w:val="nil"/>
              <w:right w:val="nil"/>
            </w:tcBorders>
          </w:tcPr>
          <w:p w:rsidR="00F26032" w:rsidRDefault="00F26032">
            <w:pPr>
              <w:pStyle w:val="ConsPlusNormal"/>
              <w:jc w:val="center"/>
            </w:pPr>
            <w:r>
              <w:lastRenderedPageBreak/>
              <w:t>9.</w:t>
            </w:r>
          </w:p>
        </w:tc>
        <w:tc>
          <w:tcPr>
            <w:tcW w:w="2211" w:type="dxa"/>
            <w:tcBorders>
              <w:top w:val="nil"/>
              <w:left w:val="nil"/>
              <w:bottom w:val="nil"/>
              <w:right w:val="nil"/>
            </w:tcBorders>
          </w:tcPr>
          <w:p w:rsidR="00F26032" w:rsidRDefault="00F26032">
            <w:pPr>
              <w:pStyle w:val="ConsPlusNormal"/>
            </w:pPr>
            <w:r>
              <w:t>Организация производства желатиновых фармацевтических капсул для биологически активных добавок из дикорастущего сырья</w:t>
            </w:r>
          </w:p>
        </w:tc>
        <w:tc>
          <w:tcPr>
            <w:tcW w:w="2494" w:type="dxa"/>
            <w:tcBorders>
              <w:top w:val="nil"/>
              <w:left w:val="nil"/>
              <w:bottom w:val="nil"/>
              <w:right w:val="nil"/>
            </w:tcBorders>
          </w:tcPr>
          <w:p w:rsidR="00F26032" w:rsidRDefault="00F26032">
            <w:pPr>
              <w:pStyle w:val="ConsPlusNormal"/>
            </w:pPr>
            <w:r>
              <w:t xml:space="preserve">Соответствует приоритетам Федеральной целевой </w:t>
            </w:r>
            <w:hyperlink r:id="rId48" w:history="1">
              <w:r>
                <w:rPr>
                  <w:color w:val="0000FF"/>
                </w:rPr>
                <w:t>программы</w:t>
              </w:r>
            </w:hyperlink>
            <w:r>
              <w:t xml:space="preserve"> "Развитие фармацевтической и медицинской промышленности на период до 2020 года и на дальнейшую перспективу".</w:t>
            </w:r>
          </w:p>
          <w:p w:rsidR="00F26032" w:rsidRDefault="00F26032">
            <w:pPr>
              <w:pStyle w:val="ConsPlusNormal"/>
            </w:pPr>
            <w:r>
              <w:t xml:space="preserve">Включен в государственную </w:t>
            </w:r>
            <w:hyperlink r:id="rId49" w:history="1">
              <w:r>
                <w:rPr>
                  <w:color w:val="0000FF"/>
                </w:rPr>
                <w:t>программу</w:t>
              </w:r>
            </w:hyperlink>
            <w:r>
              <w:t xml:space="preserve"> Томской области "Развитие промышленного использования возобновляемых природных ресурсов Томской области" (утверждена постановлением Администрации Томской области от 26.11.2014 N </w:t>
            </w:r>
            <w:r>
              <w:lastRenderedPageBreak/>
              <w:t>432а)</w:t>
            </w:r>
          </w:p>
        </w:tc>
        <w:tc>
          <w:tcPr>
            <w:tcW w:w="794" w:type="dxa"/>
            <w:tcBorders>
              <w:top w:val="nil"/>
              <w:left w:val="nil"/>
              <w:bottom w:val="nil"/>
              <w:right w:val="nil"/>
            </w:tcBorders>
          </w:tcPr>
          <w:p w:rsidR="00F26032" w:rsidRDefault="00F26032">
            <w:pPr>
              <w:pStyle w:val="ConsPlusNormal"/>
              <w:jc w:val="center"/>
            </w:pPr>
            <w:r>
              <w:lastRenderedPageBreak/>
              <w:t>0</w:t>
            </w: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680" w:type="dxa"/>
            <w:tcBorders>
              <w:top w:val="nil"/>
              <w:left w:val="nil"/>
              <w:bottom w:val="nil"/>
              <w:right w:val="nil"/>
            </w:tcBorders>
          </w:tcPr>
          <w:p w:rsidR="00F26032" w:rsidRDefault="00F26032">
            <w:pPr>
              <w:pStyle w:val="ConsPlusNormal"/>
              <w:jc w:val="center"/>
            </w:pPr>
            <w:r>
              <w:t>0</w:t>
            </w:r>
          </w:p>
        </w:tc>
        <w:tc>
          <w:tcPr>
            <w:tcW w:w="794" w:type="dxa"/>
            <w:tcBorders>
              <w:top w:val="nil"/>
              <w:left w:val="nil"/>
              <w:bottom w:val="nil"/>
              <w:right w:val="nil"/>
            </w:tcBorders>
          </w:tcPr>
          <w:p w:rsidR="00F26032" w:rsidRDefault="00F26032">
            <w:pPr>
              <w:pStyle w:val="ConsPlusNormal"/>
            </w:pPr>
          </w:p>
        </w:tc>
        <w:tc>
          <w:tcPr>
            <w:tcW w:w="768" w:type="dxa"/>
            <w:tcBorders>
              <w:top w:val="nil"/>
              <w:left w:val="nil"/>
              <w:bottom w:val="nil"/>
              <w:right w:val="nil"/>
            </w:tcBorders>
          </w:tcPr>
          <w:p w:rsidR="00F26032" w:rsidRDefault="00F26032">
            <w:pPr>
              <w:pStyle w:val="ConsPlusNormal"/>
              <w:jc w:val="center"/>
            </w:pPr>
            <w:r>
              <w:t>122,4</w:t>
            </w:r>
          </w:p>
        </w:tc>
        <w:tc>
          <w:tcPr>
            <w:tcW w:w="794" w:type="dxa"/>
            <w:tcBorders>
              <w:top w:val="nil"/>
              <w:left w:val="nil"/>
              <w:bottom w:val="nil"/>
              <w:right w:val="nil"/>
            </w:tcBorders>
          </w:tcPr>
          <w:p w:rsidR="00F26032" w:rsidRDefault="00F26032">
            <w:pPr>
              <w:pStyle w:val="ConsPlusNormal"/>
              <w:jc w:val="center"/>
            </w:pPr>
            <w:r>
              <w:t>80,0</w:t>
            </w:r>
          </w:p>
        </w:tc>
        <w:tc>
          <w:tcPr>
            <w:tcW w:w="794" w:type="dxa"/>
            <w:tcBorders>
              <w:top w:val="nil"/>
              <w:left w:val="nil"/>
              <w:bottom w:val="nil"/>
              <w:right w:val="nil"/>
            </w:tcBorders>
          </w:tcPr>
          <w:p w:rsidR="00F26032" w:rsidRDefault="00F26032">
            <w:pPr>
              <w:pStyle w:val="ConsPlusNormal"/>
              <w:jc w:val="center"/>
            </w:pPr>
            <w:r>
              <w:t>42,4</w:t>
            </w:r>
          </w:p>
        </w:tc>
        <w:tc>
          <w:tcPr>
            <w:tcW w:w="850"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r>
      <w:tr w:rsidR="00F26032">
        <w:tblPrEx>
          <w:tblBorders>
            <w:right w:val="none" w:sz="0" w:space="0" w:color="auto"/>
            <w:insideH w:val="none" w:sz="0" w:space="0" w:color="auto"/>
            <w:insideV w:val="none" w:sz="0" w:space="0" w:color="auto"/>
          </w:tblBorders>
        </w:tblPrEx>
        <w:tc>
          <w:tcPr>
            <w:tcW w:w="567" w:type="dxa"/>
            <w:tcBorders>
              <w:top w:val="nil"/>
              <w:left w:val="nil"/>
              <w:bottom w:val="nil"/>
              <w:right w:val="nil"/>
            </w:tcBorders>
          </w:tcPr>
          <w:p w:rsidR="00F26032" w:rsidRDefault="00F26032">
            <w:pPr>
              <w:pStyle w:val="ConsPlusNormal"/>
              <w:jc w:val="center"/>
              <w:outlineLvl w:val="2"/>
            </w:pPr>
            <w:r>
              <w:lastRenderedPageBreak/>
              <w:t>III.</w:t>
            </w:r>
          </w:p>
        </w:tc>
        <w:tc>
          <w:tcPr>
            <w:tcW w:w="4705" w:type="dxa"/>
            <w:gridSpan w:val="2"/>
            <w:tcBorders>
              <w:top w:val="nil"/>
              <w:left w:val="nil"/>
              <w:bottom w:val="nil"/>
              <w:right w:val="nil"/>
            </w:tcBorders>
          </w:tcPr>
          <w:p w:rsidR="00F26032" w:rsidRDefault="00F26032">
            <w:pPr>
              <w:pStyle w:val="ConsPlusNormal"/>
              <w:jc w:val="center"/>
            </w:pPr>
            <w:r>
              <w:t>Проекты, реализуемые по направлению "Охотничье хозяйство"</w:t>
            </w:r>
          </w:p>
        </w:tc>
        <w:tc>
          <w:tcPr>
            <w:tcW w:w="11032" w:type="dxa"/>
            <w:gridSpan w:val="14"/>
            <w:tcBorders>
              <w:top w:val="nil"/>
              <w:left w:val="nil"/>
              <w:bottom w:val="nil"/>
              <w:right w:val="nil"/>
            </w:tcBorders>
          </w:tcPr>
          <w:p w:rsidR="00F26032" w:rsidRDefault="00F26032">
            <w:pPr>
              <w:pStyle w:val="ConsPlusNormal"/>
            </w:pPr>
          </w:p>
        </w:tc>
      </w:tr>
      <w:tr w:rsidR="00F26032">
        <w:tblPrEx>
          <w:tblBorders>
            <w:right w:val="none" w:sz="0" w:space="0" w:color="auto"/>
            <w:insideH w:val="none" w:sz="0" w:space="0" w:color="auto"/>
            <w:insideV w:val="none" w:sz="0" w:space="0" w:color="auto"/>
          </w:tblBorders>
        </w:tblPrEx>
        <w:tc>
          <w:tcPr>
            <w:tcW w:w="567" w:type="dxa"/>
            <w:tcBorders>
              <w:top w:val="nil"/>
              <w:left w:val="nil"/>
              <w:bottom w:val="nil"/>
              <w:right w:val="nil"/>
            </w:tcBorders>
          </w:tcPr>
          <w:p w:rsidR="00F26032" w:rsidRDefault="00F26032">
            <w:pPr>
              <w:pStyle w:val="ConsPlusNormal"/>
              <w:jc w:val="center"/>
            </w:pPr>
            <w:r>
              <w:t>10.</w:t>
            </w:r>
          </w:p>
        </w:tc>
        <w:tc>
          <w:tcPr>
            <w:tcW w:w="2211" w:type="dxa"/>
            <w:tcBorders>
              <w:top w:val="nil"/>
              <w:left w:val="nil"/>
              <w:bottom w:val="nil"/>
              <w:right w:val="nil"/>
            </w:tcBorders>
          </w:tcPr>
          <w:p w:rsidR="00F26032" w:rsidRDefault="00F26032">
            <w:pPr>
              <w:pStyle w:val="ConsPlusNormal"/>
            </w:pPr>
            <w:r>
              <w:t>Организации современного производства по выделке пушно-мехового сырья, производству эксклюзивных меховых изделий</w:t>
            </w:r>
          </w:p>
        </w:tc>
        <w:tc>
          <w:tcPr>
            <w:tcW w:w="2494" w:type="dxa"/>
            <w:tcBorders>
              <w:top w:val="nil"/>
              <w:left w:val="nil"/>
              <w:bottom w:val="nil"/>
              <w:right w:val="nil"/>
            </w:tcBorders>
          </w:tcPr>
          <w:p w:rsidR="00F26032" w:rsidRDefault="00F26032">
            <w:pPr>
              <w:pStyle w:val="ConsPlusNormal"/>
            </w:pPr>
            <w:r>
              <w:t xml:space="preserve">Соответствует целям и задачам государственной </w:t>
            </w:r>
            <w:hyperlink r:id="rId50" w:history="1">
              <w:r>
                <w:rPr>
                  <w:color w:val="0000FF"/>
                </w:rPr>
                <w:t>программы</w:t>
              </w:r>
            </w:hyperlink>
            <w:r>
              <w:t xml:space="preserve"> "Развитие промышленного использования возобновляемых природных ресурсов Томской области" (утверждена постановлением Администрации Томской области от 26.11.2014 N 432а)</w:t>
            </w:r>
          </w:p>
        </w:tc>
        <w:tc>
          <w:tcPr>
            <w:tcW w:w="794" w:type="dxa"/>
            <w:tcBorders>
              <w:top w:val="nil"/>
              <w:left w:val="nil"/>
              <w:bottom w:val="nil"/>
              <w:right w:val="nil"/>
            </w:tcBorders>
          </w:tcPr>
          <w:p w:rsidR="00F26032" w:rsidRDefault="00F26032">
            <w:pPr>
              <w:pStyle w:val="ConsPlusNormal"/>
              <w:jc w:val="center"/>
            </w:pPr>
            <w:r>
              <w:t>0</w:t>
            </w: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680" w:type="dxa"/>
            <w:tcBorders>
              <w:top w:val="nil"/>
              <w:left w:val="nil"/>
              <w:bottom w:val="nil"/>
              <w:right w:val="nil"/>
            </w:tcBorders>
          </w:tcPr>
          <w:p w:rsidR="00F26032" w:rsidRDefault="00F26032">
            <w:pPr>
              <w:pStyle w:val="ConsPlusNormal"/>
              <w:jc w:val="center"/>
            </w:pPr>
            <w:r>
              <w:t>0</w:t>
            </w:r>
          </w:p>
        </w:tc>
        <w:tc>
          <w:tcPr>
            <w:tcW w:w="794" w:type="dxa"/>
            <w:tcBorders>
              <w:top w:val="nil"/>
              <w:left w:val="nil"/>
              <w:bottom w:val="nil"/>
              <w:right w:val="nil"/>
            </w:tcBorders>
          </w:tcPr>
          <w:p w:rsidR="00F26032" w:rsidRDefault="00F26032">
            <w:pPr>
              <w:pStyle w:val="ConsPlusNormal"/>
            </w:pPr>
          </w:p>
        </w:tc>
        <w:tc>
          <w:tcPr>
            <w:tcW w:w="768" w:type="dxa"/>
            <w:tcBorders>
              <w:top w:val="nil"/>
              <w:left w:val="nil"/>
              <w:bottom w:val="nil"/>
              <w:right w:val="nil"/>
            </w:tcBorders>
          </w:tcPr>
          <w:p w:rsidR="00F26032" w:rsidRDefault="00F26032">
            <w:pPr>
              <w:pStyle w:val="ConsPlusNormal"/>
              <w:jc w:val="center"/>
            </w:pPr>
            <w:r>
              <w:t>&lt;**&gt;</w:t>
            </w: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850"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r>
      <w:tr w:rsidR="00F26032">
        <w:tblPrEx>
          <w:tblBorders>
            <w:right w:val="none" w:sz="0" w:space="0" w:color="auto"/>
            <w:insideH w:val="none" w:sz="0" w:space="0" w:color="auto"/>
            <w:insideV w:val="none" w:sz="0" w:space="0" w:color="auto"/>
          </w:tblBorders>
        </w:tblPrEx>
        <w:tc>
          <w:tcPr>
            <w:tcW w:w="567" w:type="dxa"/>
            <w:tcBorders>
              <w:top w:val="nil"/>
              <w:left w:val="nil"/>
              <w:bottom w:val="nil"/>
              <w:right w:val="nil"/>
            </w:tcBorders>
          </w:tcPr>
          <w:p w:rsidR="00F26032" w:rsidRDefault="00F26032">
            <w:pPr>
              <w:pStyle w:val="ConsPlusNormal"/>
              <w:jc w:val="center"/>
            </w:pPr>
            <w:r>
              <w:t>11.</w:t>
            </w:r>
          </w:p>
        </w:tc>
        <w:tc>
          <w:tcPr>
            <w:tcW w:w="2211" w:type="dxa"/>
            <w:tcBorders>
              <w:top w:val="nil"/>
              <w:left w:val="nil"/>
              <w:bottom w:val="nil"/>
              <w:right w:val="nil"/>
            </w:tcBorders>
          </w:tcPr>
          <w:p w:rsidR="00F26032" w:rsidRDefault="00F26032">
            <w:pPr>
              <w:pStyle w:val="ConsPlusNormal"/>
            </w:pPr>
            <w:r>
              <w:t>Создание инфраструктуры детско-юношеской спортивной школы в сфере охоты и рыболовства</w:t>
            </w:r>
          </w:p>
        </w:tc>
        <w:tc>
          <w:tcPr>
            <w:tcW w:w="2494" w:type="dxa"/>
            <w:tcBorders>
              <w:top w:val="nil"/>
              <w:left w:val="nil"/>
              <w:bottom w:val="nil"/>
              <w:right w:val="nil"/>
            </w:tcBorders>
          </w:tcPr>
          <w:p w:rsidR="00F26032" w:rsidRDefault="00F26032">
            <w:pPr>
              <w:pStyle w:val="ConsPlusNormal"/>
            </w:pPr>
            <w:r>
              <w:t xml:space="preserve">Соответствует целям и задачам государственной </w:t>
            </w:r>
            <w:hyperlink r:id="rId51" w:history="1">
              <w:r>
                <w:rPr>
                  <w:color w:val="0000FF"/>
                </w:rPr>
                <w:t>программы</w:t>
              </w:r>
            </w:hyperlink>
            <w:r>
              <w:t xml:space="preserve"> "Развитие промышленного использования возобновляемых природных ресурсов Томской области" (утверждена постановлением Администрации Томской области от 26.11.2014 N 432а)</w:t>
            </w:r>
          </w:p>
        </w:tc>
        <w:tc>
          <w:tcPr>
            <w:tcW w:w="794" w:type="dxa"/>
            <w:tcBorders>
              <w:top w:val="nil"/>
              <w:left w:val="nil"/>
              <w:bottom w:val="nil"/>
              <w:right w:val="nil"/>
            </w:tcBorders>
          </w:tcPr>
          <w:p w:rsidR="00F26032" w:rsidRDefault="00F26032">
            <w:pPr>
              <w:pStyle w:val="ConsPlusNormal"/>
              <w:jc w:val="center"/>
            </w:pPr>
            <w:r>
              <w:t>0</w:t>
            </w: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680" w:type="dxa"/>
            <w:tcBorders>
              <w:top w:val="nil"/>
              <w:left w:val="nil"/>
              <w:bottom w:val="nil"/>
              <w:right w:val="nil"/>
            </w:tcBorders>
          </w:tcPr>
          <w:p w:rsidR="00F26032" w:rsidRDefault="00F26032">
            <w:pPr>
              <w:pStyle w:val="ConsPlusNormal"/>
              <w:jc w:val="center"/>
            </w:pPr>
            <w:r>
              <w:t>0</w:t>
            </w:r>
          </w:p>
        </w:tc>
        <w:tc>
          <w:tcPr>
            <w:tcW w:w="794" w:type="dxa"/>
            <w:tcBorders>
              <w:top w:val="nil"/>
              <w:left w:val="nil"/>
              <w:bottom w:val="nil"/>
              <w:right w:val="nil"/>
            </w:tcBorders>
          </w:tcPr>
          <w:p w:rsidR="00F26032" w:rsidRDefault="00F26032">
            <w:pPr>
              <w:pStyle w:val="ConsPlusNormal"/>
            </w:pPr>
          </w:p>
        </w:tc>
        <w:tc>
          <w:tcPr>
            <w:tcW w:w="768" w:type="dxa"/>
            <w:tcBorders>
              <w:top w:val="nil"/>
              <w:left w:val="nil"/>
              <w:bottom w:val="nil"/>
              <w:right w:val="nil"/>
            </w:tcBorders>
          </w:tcPr>
          <w:p w:rsidR="00F26032" w:rsidRDefault="00F26032">
            <w:pPr>
              <w:pStyle w:val="ConsPlusNormal"/>
              <w:jc w:val="center"/>
            </w:pPr>
            <w:r>
              <w:t>250,0</w:t>
            </w: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jc w:val="center"/>
            </w:pPr>
            <w:r>
              <w:t>20,0</w:t>
            </w:r>
          </w:p>
        </w:tc>
        <w:tc>
          <w:tcPr>
            <w:tcW w:w="850" w:type="dxa"/>
            <w:tcBorders>
              <w:top w:val="nil"/>
              <w:left w:val="nil"/>
              <w:bottom w:val="nil"/>
              <w:right w:val="nil"/>
            </w:tcBorders>
          </w:tcPr>
          <w:p w:rsidR="00F26032" w:rsidRDefault="00F26032">
            <w:pPr>
              <w:pStyle w:val="ConsPlusNormal"/>
              <w:jc w:val="center"/>
            </w:pPr>
            <w:r>
              <w:t>50,0</w:t>
            </w:r>
          </w:p>
        </w:tc>
        <w:tc>
          <w:tcPr>
            <w:tcW w:w="794" w:type="dxa"/>
            <w:tcBorders>
              <w:top w:val="nil"/>
              <w:left w:val="nil"/>
              <w:bottom w:val="nil"/>
              <w:right w:val="nil"/>
            </w:tcBorders>
          </w:tcPr>
          <w:p w:rsidR="00F26032" w:rsidRDefault="00F26032">
            <w:pPr>
              <w:pStyle w:val="ConsPlusNormal"/>
              <w:jc w:val="center"/>
            </w:pPr>
            <w:r>
              <w:t>60,0</w:t>
            </w:r>
          </w:p>
        </w:tc>
        <w:tc>
          <w:tcPr>
            <w:tcW w:w="794" w:type="dxa"/>
            <w:tcBorders>
              <w:top w:val="nil"/>
              <w:left w:val="nil"/>
              <w:bottom w:val="nil"/>
              <w:right w:val="nil"/>
            </w:tcBorders>
          </w:tcPr>
          <w:p w:rsidR="00F26032" w:rsidRDefault="00F26032">
            <w:pPr>
              <w:pStyle w:val="ConsPlusNormal"/>
              <w:jc w:val="center"/>
            </w:pPr>
            <w:r>
              <w:t>60,0</w:t>
            </w:r>
          </w:p>
        </w:tc>
        <w:tc>
          <w:tcPr>
            <w:tcW w:w="794" w:type="dxa"/>
            <w:tcBorders>
              <w:top w:val="nil"/>
              <w:left w:val="nil"/>
              <w:bottom w:val="nil"/>
              <w:right w:val="nil"/>
            </w:tcBorders>
          </w:tcPr>
          <w:p w:rsidR="00F26032" w:rsidRDefault="00F26032">
            <w:pPr>
              <w:pStyle w:val="ConsPlusNormal"/>
              <w:jc w:val="center"/>
            </w:pPr>
            <w:r>
              <w:t>60,0</w:t>
            </w:r>
          </w:p>
        </w:tc>
      </w:tr>
      <w:tr w:rsidR="00F26032">
        <w:tblPrEx>
          <w:tblBorders>
            <w:right w:val="none" w:sz="0" w:space="0" w:color="auto"/>
            <w:insideH w:val="none" w:sz="0" w:space="0" w:color="auto"/>
            <w:insideV w:val="none" w:sz="0" w:space="0" w:color="auto"/>
          </w:tblBorders>
        </w:tblPrEx>
        <w:tc>
          <w:tcPr>
            <w:tcW w:w="567" w:type="dxa"/>
            <w:tcBorders>
              <w:top w:val="nil"/>
              <w:left w:val="nil"/>
              <w:bottom w:val="nil"/>
              <w:right w:val="nil"/>
            </w:tcBorders>
          </w:tcPr>
          <w:p w:rsidR="00F26032" w:rsidRDefault="00F26032">
            <w:pPr>
              <w:pStyle w:val="ConsPlusNormal"/>
              <w:jc w:val="center"/>
            </w:pPr>
            <w:r>
              <w:lastRenderedPageBreak/>
              <w:t>12.</w:t>
            </w:r>
          </w:p>
        </w:tc>
        <w:tc>
          <w:tcPr>
            <w:tcW w:w="2211" w:type="dxa"/>
            <w:tcBorders>
              <w:top w:val="nil"/>
              <w:left w:val="nil"/>
              <w:bottom w:val="nil"/>
              <w:right w:val="nil"/>
            </w:tcBorders>
          </w:tcPr>
          <w:p w:rsidR="00F26032" w:rsidRDefault="00F26032">
            <w:pPr>
              <w:pStyle w:val="ConsPlusNormal"/>
            </w:pPr>
            <w:r>
              <w:t>Создание инфраструктуры Учебного центра в сфере охотничьего хозяйства для участников Кластера</w:t>
            </w:r>
          </w:p>
        </w:tc>
        <w:tc>
          <w:tcPr>
            <w:tcW w:w="2494" w:type="dxa"/>
            <w:tcBorders>
              <w:top w:val="nil"/>
              <w:left w:val="nil"/>
              <w:bottom w:val="nil"/>
              <w:right w:val="nil"/>
            </w:tcBorders>
          </w:tcPr>
          <w:p w:rsidR="00F26032" w:rsidRDefault="00F26032">
            <w:pPr>
              <w:pStyle w:val="ConsPlusNormal"/>
            </w:pPr>
            <w:r>
              <w:t xml:space="preserve">Соответствует целям и задачам государственной </w:t>
            </w:r>
            <w:hyperlink r:id="rId52" w:history="1">
              <w:r>
                <w:rPr>
                  <w:color w:val="0000FF"/>
                </w:rPr>
                <w:t>программы</w:t>
              </w:r>
            </w:hyperlink>
            <w:r>
              <w:t xml:space="preserve"> "Развитие промышленного использования возобновляемых природных ресурсов Томской области" (утверждена постановлением Администрации Томской области от 26.11.2014 N 432а)</w:t>
            </w:r>
          </w:p>
        </w:tc>
        <w:tc>
          <w:tcPr>
            <w:tcW w:w="794" w:type="dxa"/>
            <w:tcBorders>
              <w:top w:val="nil"/>
              <w:left w:val="nil"/>
              <w:bottom w:val="nil"/>
              <w:right w:val="nil"/>
            </w:tcBorders>
          </w:tcPr>
          <w:p w:rsidR="00F26032" w:rsidRDefault="00F26032">
            <w:pPr>
              <w:pStyle w:val="ConsPlusNormal"/>
              <w:jc w:val="center"/>
            </w:pPr>
            <w:r>
              <w:t>0</w:t>
            </w: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680" w:type="dxa"/>
            <w:tcBorders>
              <w:top w:val="nil"/>
              <w:left w:val="nil"/>
              <w:bottom w:val="nil"/>
              <w:right w:val="nil"/>
            </w:tcBorders>
          </w:tcPr>
          <w:p w:rsidR="00F26032" w:rsidRDefault="00F26032">
            <w:pPr>
              <w:pStyle w:val="ConsPlusNormal"/>
              <w:jc w:val="center"/>
            </w:pPr>
            <w:r>
              <w:t>0</w:t>
            </w:r>
          </w:p>
        </w:tc>
        <w:tc>
          <w:tcPr>
            <w:tcW w:w="794" w:type="dxa"/>
            <w:tcBorders>
              <w:top w:val="nil"/>
              <w:left w:val="nil"/>
              <w:bottom w:val="nil"/>
              <w:right w:val="nil"/>
            </w:tcBorders>
          </w:tcPr>
          <w:p w:rsidR="00F26032" w:rsidRDefault="00F26032">
            <w:pPr>
              <w:pStyle w:val="ConsPlusNormal"/>
            </w:pPr>
          </w:p>
        </w:tc>
        <w:tc>
          <w:tcPr>
            <w:tcW w:w="768" w:type="dxa"/>
            <w:tcBorders>
              <w:top w:val="nil"/>
              <w:left w:val="nil"/>
              <w:bottom w:val="nil"/>
              <w:right w:val="nil"/>
            </w:tcBorders>
          </w:tcPr>
          <w:p w:rsidR="00F26032" w:rsidRDefault="00F26032">
            <w:pPr>
              <w:pStyle w:val="ConsPlusNormal"/>
              <w:jc w:val="center"/>
            </w:pPr>
            <w:r>
              <w:t>250,0</w:t>
            </w: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jc w:val="center"/>
            </w:pPr>
            <w:r>
              <w:t>20,0</w:t>
            </w:r>
          </w:p>
        </w:tc>
        <w:tc>
          <w:tcPr>
            <w:tcW w:w="850" w:type="dxa"/>
            <w:tcBorders>
              <w:top w:val="nil"/>
              <w:left w:val="nil"/>
              <w:bottom w:val="nil"/>
              <w:right w:val="nil"/>
            </w:tcBorders>
          </w:tcPr>
          <w:p w:rsidR="00F26032" w:rsidRDefault="00F26032">
            <w:pPr>
              <w:pStyle w:val="ConsPlusNormal"/>
              <w:jc w:val="center"/>
            </w:pPr>
            <w:r>
              <w:t>50,0</w:t>
            </w:r>
          </w:p>
        </w:tc>
        <w:tc>
          <w:tcPr>
            <w:tcW w:w="794" w:type="dxa"/>
            <w:tcBorders>
              <w:top w:val="nil"/>
              <w:left w:val="nil"/>
              <w:bottom w:val="nil"/>
              <w:right w:val="nil"/>
            </w:tcBorders>
          </w:tcPr>
          <w:p w:rsidR="00F26032" w:rsidRDefault="00F26032">
            <w:pPr>
              <w:pStyle w:val="ConsPlusNormal"/>
              <w:jc w:val="center"/>
            </w:pPr>
            <w:r>
              <w:t>60,0</w:t>
            </w:r>
          </w:p>
        </w:tc>
        <w:tc>
          <w:tcPr>
            <w:tcW w:w="794" w:type="dxa"/>
            <w:tcBorders>
              <w:top w:val="nil"/>
              <w:left w:val="nil"/>
              <w:bottom w:val="nil"/>
              <w:right w:val="nil"/>
            </w:tcBorders>
          </w:tcPr>
          <w:p w:rsidR="00F26032" w:rsidRDefault="00F26032">
            <w:pPr>
              <w:pStyle w:val="ConsPlusNormal"/>
              <w:jc w:val="center"/>
            </w:pPr>
            <w:r>
              <w:t>60,0</w:t>
            </w:r>
          </w:p>
        </w:tc>
        <w:tc>
          <w:tcPr>
            <w:tcW w:w="794" w:type="dxa"/>
            <w:tcBorders>
              <w:top w:val="nil"/>
              <w:left w:val="nil"/>
              <w:bottom w:val="nil"/>
              <w:right w:val="nil"/>
            </w:tcBorders>
          </w:tcPr>
          <w:p w:rsidR="00F26032" w:rsidRDefault="00F26032">
            <w:pPr>
              <w:pStyle w:val="ConsPlusNormal"/>
              <w:jc w:val="center"/>
            </w:pPr>
            <w:r>
              <w:t>60,0</w:t>
            </w:r>
          </w:p>
        </w:tc>
      </w:tr>
      <w:tr w:rsidR="00F26032">
        <w:tblPrEx>
          <w:tblBorders>
            <w:right w:val="none" w:sz="0" w:space="0" w:color="auto"/>
            <w:insideH w:val="none" w:sz="0" w:space="0" w:color="auto"/>
            <w:insideV w:val="none" w:sz="0" w:space="0" w:color="auto"/>
          </w:tblBorders>
        </w:tblPrEx>
        <w:tc>
          <w:tcPr>
            <w:tcW w:w="567" w:type="dxa"/>
            <w:tcBorders>
              <w:top w:val="nil"/>
              <w:left w:val="nil"/>
              <w:bottom w:val="nil"/>
              <w:right w:val="nil"/>
            </w:tcBorders>
          </w:tcPr>
          <w:p w:rsidR="00F26032" w:rsidRDefault="00F26032">
            <w:pPr>
              <w:pStyle w:val="ConsPlusNormal"/>
              <w:jc w:val="center"/>
              <w:outlineLvl w:val="2"/>
            </w:pPr>
            <w:r>
              <w:t>IV.</w:t>
            </w:r>
          </w:p>
        </w:tc>
        <w:tc>
          <w:tcPr>
            <w:tcW w:w="4705" w:type="dxa"/>
            <w:gridSpan w:val="2"/>
            <w:tcBorders>
              <w:top w:val="nil"/>
              <w:left w:val="nil"/>
              <w:bottom w:val="nil"/>
              <w:right w:val="nil"/>
            </w:tcBorders>
          </w:tcPr>
          <w:p w:rsidR="00F26032" w:rsidRDefault="00F26032">
            <w:pPr>
              <w:pStyle w:val="ConsPlusNormal"/>
              <w:jc w:val="center"/>
            </w:pPr>
            <w:r>
              <w:t>Проекты, реализуемые по направлению "Лесное хозяйство"</w:t>
            </w:r>
          </w:p>
        </w:tc>
        <w:tc>
          <w:tcPr>
            <w:tcW w:w="11032" w:type="dxa"/>
            <w:gridSpan w:val="14"/>
            <w:tcBorders>
              <w:top w:val="nil"/>
              <w:left w:val="nil"/>
              <w:bottom w:val="nil"/>
              <w:right w:val="nil"/>
            </w:tcBorders>
          </w:tcPr>
          <w:p w:rsidR="00F26032" w:rsidRDefault="00F26032">
            <w:pPr>
              <w:pStyle w:val="ConsPlusNormal"/>
            </w:pPr>
          </w:p>
        </w:tc>
      </w:tr>
      <w:tr w:rsidR="00F26032">
        <w:tblPrEx>
          <w:tblBorders>
            <w:right w:val="none" w:sz="0" w:space="0" w:color="auto"/>
            <w:insideH w:val="none" w:sz="0" w:space="0" w:color="auto"/>
            <w:insideV w:val="none" w:sz="0" w:space="0" w:color="auto"/>
          </w:tblBorders>
        </w:tblPrEx>
        <w:tc>
          <w:tcPr>
            <w:tcW w:w="567" w:type="dxa"/>
            <w:tcBorders>
              <w:top w:val="nil"/>
              <w:left w:val="nil"/>
              <w:bottom w:val="nil"/>
              <w:right w:val="nil"/>
            </w:tcBorders>
          </w:tcPr>
          <w:p w:rsidR="00F26032" w:rsidRDefault="00F26032">
            <w:pPr>
              <w:pStyle w:val="ConsPlusNormal"/>
              <w:jc w:val="center"/>
            </w:pPr>
            <w:r>
              <w:t>13.</w:t>
            </w:r>
          </w:p>
        </w:tc>
        <w:tc>
          <w:tcPr>
            <w:tcW w:w="2211" w:type="dxa"/>
            <w:tcBorders>
              <w:top w:val="nil"/>
              <w:left w:val="nil"/>
              <w:bottom w:val="nil"/>
              <w:right w:val="nil"/>
            </w:tcBorders>
          </w:tcPr>
          <w:p w:rsidR="00F26032" w:rsidRDefault="00F26032">
            <w:pPr>
              <w:pStyle w:val="ConsPlusNormal"/>
            </w:pPr>
            <w:r>
              <w:t>Разработка и внедрение инновационной геоинформационной технологии учета и оценки природных ресурсов (лесное хозяйство, рыбохозяйственный комплекс, охотничье хозяйство, дикоросы), объемов их допустимого извлечения, воспроизводства и охраны</w:t>
            </w:r>
          </w:p>
        </w:tc>
        <w:tc>
          <w:tcPr>
            <w:tcW w:w="2494" w:type="dxa"/>
            <w:tcBorders>
              <w:top w:val="nil"/>
              <w:left w:val="nil"/>
              <w:bottom w:val="nil"/>
              <w:right w:val="nil"/>
            </w:tcBorders>
          </w:tcPr>
          <w:p w:rsidR="00F26032" w:rsidRDefault="00F26032">
            <w:pPr>
              <w:pStyle w:val="ConsPlusNormal"/>
            </w:pPr>
            <w:r>
              <w:t xml:space="preserve">Соответствует приоритетам государственной </w:t>
            </w:r>
            <w:hyperlink r:id="rId53" w:history="1">
              <w:r>
                <w:rPr>
                  <w:color w:val="0000FF"/>
                </w:rPr>
                <w:t>программы</w:t>
              </w:r>
            </w:hyperlink>
            <w:r>
              <w:t xml:space="preserve"> "Развитие лесного хозяйства на 2013 - 2020 гг.". Включено в мероприятия ("дорожную карту") Концепции "ИНО Томск"</w:t>
            </w:r>
          </w:p>
        </w:tc>
        <w:tc>
          <w:tcPr>
            <w:tcW w:w="794" w:type="dxa"/>
            <w:tcBorders>
              <w:top w:val="nil"/>
              <w:left w:val="nil"/>
              <w:bottom w:val="nil"/>
              <w:right w:val="nil"/>
            </w:tcBorders>
          </w:tcPr>
          <w:p w:rsidR="00F26032" w:rsidRDefault="00F26032">
            <w:pPr>
              <w:pStyle w:val="ConsPlusNormal"/>
              <w:jc w:val="center"/>
            </w:pPr>
            <w:r>
              <w:t>0</w:t>
            </w: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680" w:type="dxa"/>
            <w:tcBorders>
              <w:top w:val="nil"/>
              <w:left w:val="nil"/>
              <w:bottom w:val="nil"/>
              <w:right w:val="nil"/>
            </w:tcBorders>
          </w:tcPr>
          <w:p w:rsidR="00F26032" w:rsidRDefault="00F26032">
            <w:pPr>
              <w:pStyle w:val="ConsPlusNormal"/>
              <w:jc w:val="center"/>
            </w:pPr>
            <w:r>
              <w:t>0</w:t>
            </w:r>
          </w:p>
        </w:tc>
        <w:tc>
          <w:tcPr>
            <w:tcW w:w="794" w:type="dxa"/>
            <w:tcBorders>
              <w:top w:val="nil"/>
              <w:left w:val="nil"/>
              <w:bottom w:val="nil"/>
              <w:right w:val="nil"/>
            </w:tcBorders>
          </w:tcPr>
          <w:p w:rsidR="00F26032" w:rsidRDefault="00F26032">
            <w:pPr>
              <w:pStyle w:val="ConsPlusNormal"/>
            </w:pPr>
          </w:p>
        </w:tc>
        <w:tc>
          <w:tcPr>
            <w:tcW w:w="768" w:type="dxa"/>
            <w:tcBorders>
              <w:top w:val="nil"/>
              <w:left w:val="nil"/>
              <w:bottom w:val="nil"/>
              <w:right w:val="nil"/>
            </w:tcBorders>
          </w:tcPr>
          <w:p w:rsidR="00F26032" w:rsidRDefault="00F26032">
            <w:pPr>
              <w:pStyle w:val="ConsPlusNormal"/>
              <w:jc w:val="center"/>
            </w:pPr>
            <w:r>
              <w:t>70,0</w:t>
            </w:r>
          </w:p>
        </w:tc>
        <w:tc>
          <w:tcPr>
            <w:tcW w:w="794" w:type="dxa"/>
            <w:tcBorders>
              <w:top w:val="nil"/>
              <w:left w:val="nil"/>
              <w:bottom w:val="nil"/>
              <w:right w:val="nil"/>
            </w:tcBorders>
          </w:tcPr>
          <w:p w:rsidR="00F26032" w:rsidRDefault="00F26032">
            <w:pPr>
              <w:pStyle w:val="ConsPlusNormal"/>
              <w:jc w:val="center"/>
            </w:pPr>
            <w:r>
              <w:t>26,0</w:t>
            </w:r>
          </w:p>
        </w:tc>
        <w:tc>
          <w:tcPr>
            <w:tcW w:w="794" w:type="dxa"/>
            <w:tcBorders>
              <w:top w:val="nil"/>
              <w:left w:val="nil"/>
              <w:bottom w:val="nil"/>
              <w:right w:val="nil"/>
            </w:tcBorders>
          </w:tcPr>
          <w:p w:rsidR="00F26032" w:rsidRDefault="00F26032">
            <w:pPr>
              <w:pStyle w:val="ConsPlusNormal"/>
              <w:jc w:val="center"/>
            </w:pPr>
            <w:r>
              <w:t>30,0</w:t>
            </w:r>
          </w:p>
        </w:tc>
        <w:tc>
          <w:tcPr>
            <w:tcW w:w="850" w:type="dxa"/>
            <w:tcBorders>
              <w:top w:val="nil"/>
              <w:left w:val="nil"/>
              <w:bottom w:val="nil"/>
              <w:right w:val="nil"/>
            </w:tcBorders>
          </w:tcPr>
          <w:p w:rsidR="00F26032" w:rsidRDefault="00F26032">
            <w:pPr>
              <w:pStyle w:val="ConsPlusNormal"/>
              <w:jc w:val="center"/>
            </w:pPr>
            <w:r>
              <w:t>14,0</w:t>
            </w: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r>
      <w:tr w:rsidR="00F26032">
        <w:tblPrEx>
          <w:tblBorders>
            <w:right w:val="none" w:sz="0" w:space="0" w:color="auto"/>
            <w:insideH w:val="none" w:sz="0" w:space="0" w:color="auto"/>
            <w:insideV w:val="none" w:sz="0" w:space="0" w:color="auto"/>
          </w:tblBorders>
        </w:tblPrEx>
        <w:tc>
          <w:tcPr>
            <w:tcW w:w="567" w:type="dxa"/>
            <w:tcBorders>
              <w:top w:val="nil"/>
              <w:left w:val="nil"/>
              <w:bottom w:val="nil"/>
              <w:right w:val="nil"/>
            </w:tcBorders>
          </w:tcPr>
          <w:p w:rsidR="00F26032" w:rsidRDefault="00F26032">
            <w:pPr>
              <w:pStyle w:val="ConsPlusNormal"/>
              <w:jc w:val="center"/>
              <w:outlineLvl w:val="2"/>
            </w:pPr>
            <w:r>
              <w:lastRenderedPageBreak/>
              <w:t>V.</w:t>
            </w:r>
          </w:p>
        </w:tc>
        <w:tc>
          <w:tcPr>
            <w:tcW w:w="4705" w:type="dxa"/>
            <w:gridSpan w:val="2"/>
            <w:tcBorders>
              <w:top w:val="nil"/>
              <w:left w:val="nil"/>
              <w:bottom w:val="nil"/>
              <w:right w:val="nil"/>
            </w:tcBorders>
          </w:tcPr>
          <w:p w:rsidR="00F26032" w:rsidRDefault="00F26032">
            <w:pPr>
              <w:pStyle w:val="ConsPlusNormal"/>
              <w:jc w:val="center"/>
            </w:pPr>
            <w:r>
              <w:t>Проекты по развитию необходимой инфраструктуры Кластера</w:t>
            </w:r>
          </w:p>
        </w:tc>
        <w:tc>
          <w:tcPr>
            <w:tcW w:w="11032" w:type="dxa"/>
            <w:gridSpan w:val="14"/>
            <w:tcBorders>
              <w:top w:val="nil"/>
              <w:left w:val="nil"/>
              <w:bottom w:val="nil"/>
              <w:right w:val="nil"/>
            </w:tcBorders>
          </w:tcPr>
          <w:p w:rsidR="00F26032" w:rsidRDefault="00F26032">
            <w:pPr>
              <w:pStyle w:val="ConsPlusNormal"/>
            </w:pPr>
          </w:p>
        </w:tc>
      </w:tr>
      <w:tr w:rsidR="00F26032">
        <w:tblPrEx>
          <w:tblBorders>
            <w:right w:val="none" w:sz="0" w:space="0" w:color="auto"/>
            <w:insideH w:val="none" w:sz="0" w:space="0" w:color="auto"/>
            <w:insideV w:val="none" w:sz="0" w:space="0" w:color="auto"/>
          </w:tblBorders>
        </w:tblPrEx>
        <w:tc>
          <w:tcPr>
            <w:tcW w:w="567" w:type="dxa"/>
            <w:tcBorders>
              <w:top w:val="nil"/>
              <w:left w:val="nil"/>
              <w:bottom w:val="nil"/>
              <w:right w:val="nil"/>
            </w:tcBorders>
          </w:tcPr>
          <w:p w:rsidR="00F26032" w:rsidRDefault="00F26032">
            <w:pPr>
              <w:pStyle w:val="ConsPlusNormal"/>
              <w:jc w:val="center"/>
            </w:pPr>
            <w:r>
              <w:t>14.</w:t>
            </w:r>
          </w:p>
        </w:tc>
        <w:tc>
          <w:tcPr>
            <w:tcW w:w="2211" w:type="dxa"/>
            <w:tcBorders>
              <w:top w:val="nil"/>
              <w:left w:val="nil"/>
              <w:bottom w:val="nil"/>
              <w:right w:val="nil"/>
            </w:tcBorders>
          </w:tcPr>
          <w:p w:rsidR="00F26032" w:rsidRDefault="00F26032">
            <w:pPr>
              <w:pStyle w:val="ConsPlusNormal"/>
            </w:pPr>
            <w:r>
              <w:t>Модернизация сети заготовительных пунктов в муниципальных образованиях Томской области по закупу дикоросов, рыбы и продукции охоты у населения</w:t>
            </w:r>
          </w:p>
        </w:tc>
        <w:tc>
          <w:tcPr>
            <w:tcW w:w="2494" w:type="dxa"/>
            <w:tcBorders>
              <w:top w:val="nil"/>
              <w:left w:val="nil"/>
              <w:bottom w:val="nil"/>
              <w:right w:val="nil"/>
            </w:tcBorders>
          </w:tcPr>
          <w:p w:rsidR="00F26032" w:rsidRDefault="00F26032">
            <w:pPr>
              <w:pStyle w:val="ConsPlusNormal"/>
            </w:pPr>
            <w:r>
              <w:t xml:space="preserve">Соответствует приоритетам государственной </w:t>
            </w:r>
            <w:hyperlink r:id="rId54" w:history="1">
              <w:r>
                <w:rPr>
                  <w:color w:val="0000FF"/>
                </w:rPr>
                <w:t>программы</w:t>
              </w:r>
            </w:hyperlink>
            <w:r>
              <w:t xml:space="preserve"> Российской Федерации "Содействие занятости населения" на 2013 - 2020 годы</w:t>
            </w:r>
          </w:p>
        </w:tc>
        <w:tc>
          <w:tcPr>
            <w:tcW w:w="794" w:type="dxa"/>
            <w:tcBorders>
              <w:top w:val="nil"/>
              <w:left w:val="nil"/>
              <w:bottom w:val="nil"/>
              <w:right w:val="nil"/>
            </w:tcBorders>
          </w:tcPr>
          <w:p w:rsidR="00F26032" w:rsidRDefault="00F26032">
            <w:pPr>
              <w:pStyle w:val="ConsPlusNormal"/>
              <w:jc w:val="center"/>
            </w:pPr>
            <w:r>
              <w:t>0</w:t>
            </w: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c>
          <w:tcPr>
            <w:tcW w:w="680" w:type="dxa"/>
            <w:tcBorders>
              <w:top w:val="nil"/>
              <w:left w:val="nil"/>
              <w:bottom w:val="nil"/>
              <w:right w:val="nil"/>
            </w:tcBorders>
          </w:tcPr>
          <w:p w:rsidR="00F26032" w:rsidRDefault="00F26032">
            <w:pPr>
              <w:pStyle w:val="ConsPlusNormal"/>
              <w:jc w:val="center"/>
            </w:pPr>
            <w:r>
              <w:t>9,5</w:t>
            </w:r>
          </w:p>
        </w:tc>
        <w:tc>
          <w:tcPr>
            <w:tcW w:w="794" w:type="dxa"/>
            <w:tcBorders>
              <w:top w:val="nil"/>
              <w:left w:val="nil"/>
              <w:bottom w:val="nil"/>
              <w:right w:val="nil"/>
            </w:tcBorders>
          </w:tcPr>
          <w:p w:rsidR="00F26032" w:rsidRDefault="00F26032">
            <w:pPr>
              <w:pStyle w:val="ConsPlusNormal"/>
              <w:jc w:val="center"/>
            </w:pPr>
            <w:r>
              <w:t>9,5</w:t>
            </w:r>
          </w:p>
        </w:tc>
        <w:tc>
          <w:tcPr>
            <w:tcW w:w="768" w:type="dxa"/>
            <w:tcBorders>
              <w:top w:val="nil"/>
              <w:left w:val="nil"/>
              <w:bottom w:val="nil"/>
              <w:right w:val="nil"/>
            </w:tcBorders>
          </w:tcPr>
          <w:p w:rsidR="00F26032" w:rsidRDefault="00F26032">
            <w:pPr>
              <w:pStyle w:val="ConsPlusNormal"/>
              <w:jc w:val="center"/>
            </w:pPr>
            <w:r>
              <w:t>70,0</w:t>
            </w:r>
          </w:p>
        </w:tc>
        <w:tc>
          <w:tcPr>
            <w:tcW w:w="794" w:type="dxa"/>
            <w:tcBorders>
              <w:top w:val="nil"/>
              <w:left w:val="nil"/>
              <w:bottom w:val="nil"/>
              <w:right w:val="nil"/>
            </w:tcBorders>
          </w:tcPr>
          <w:p w:rsidR="00F26032" w:rsidRDefault="00F26032">
            <w:pPr>
              <w:pStyle w:val="ConsPlusNormal"/>
              <w:jc w:val="center"/>
            </w:pPr>
            <w:r>
              <w:t>20,0</w:t>
            </w:r>
          </w:p>
        </w:tc>
        <w:tc>
          <w:tcPr>
            <w:tcW w:w="794" w:type="dxa"/>
            <w:tcBorders>
              <w:top w:val="nil"/>
              <w:left w:val="nil"/>
              <w:bottom w:val="nil"/>
              <w:right w:val="nil"/>
            </w:tcBorders>
          </w:tcPr>
          <w:p w:rsidR="00F26032" w:rsidRDefault="00F26032">
            <w:pPr>
              <w:pStyle w:val="ConsPlusNormal"/>
              <w:jc w:val="center"/>
            </w:pPr>
            <w:r>
              <w:t>15,0</w:t>
            </w:r>
          </w:p>
        </w:tc>
        <w:tc>
          <w:tcPr>
            <w:tcW w:w="850" w:type="dxa"/>
            <w:tcBorders>
              <w:top w:val="nil"/>
              <w:left w:val="nil"/>
              <w:bottom w:val="nil"/>
              <w:right w:val="nil"/>
            </w:tcBorders>
          </w:tcPr>
          <w:p w:rsidR="00F26032" w:rsidRDefault="00F26032">
            <w:pPr>
              <w:pStyle w:val="ConsPlusNormal"/>
              <w:jc w:val="center"/>
            </w:pPr>
            <w:r>
              <w:t>15,0</w:t>
            </w:r>
          </w:p>
        </w:tc>
        <w:tc>
          <w:tcPr>
            <w:tcW w:w="794" w:type="dxa"/>
            <w:tcBorders>
              <w:top w:val="nil"/>
              <w:left w:val="nil"/>
              <w:bottom w:val="nil"/>
              <w:right w:val="nil"/>
            </w:tcBorders>
          </w:tcPr>
          <w:p w:rsidR="00F26032" w:rsidRDefault="00F26032">
            <w:pPr>
              <w:pStyle w:val="ConsPlusNormal"/>
              <w:jc w:val="center"/>
            </w:pPr>
            <w:r>
              <w:t>20,0</w:t>
            </w:r>
          </w:p>
        </w:tc>
        <w:tc>
          <w:tcPr>
            <w:tcW w:w="794" w:type="dxa"/>
            <w:tcBorders>
              <w:top w:val="nil"/>
              <w:left w:val="nil"/>
              <w:bottom w:val="nil"/>
              <w:right w:val="nil"/>
            </w:tcBorders>
          </w:tcPr>
          <w:p w:rsidR="00F26032" w:rsidRDefault="00F26032">
            <w:pPr>
              <w:pStyle w:val="ConsPlusNormal"/>
            </w:pPr>
          </w:p>
        </w:tc>
        <w:tc>
          <w:tcPr>
            <w:tcW w:w="794" w:type="dxa"/>
            <w:tcBorders>
              <w:top w:val="nil"/>
              <w:left w:val="nil"/>
              <w:bottom w:val="nil"/>
              <w:right w:val="nil"/>
            </w:tcBorders>
          </w:tcPr>
          <w:p w:rsidR="00F26032" w:rsidRDefault="00F26032">
            <w:pPr>
              <w:pStyle w:val="ConsPlusNormal"/>
            </w:pPr>
          </w:p>
        </w:tc>
      </w:tr>
    </w:tbl>
    <w:p w:rsidR="00F26032" w:rsidRDefault="00F26032">
      <w:pPr>
        <w:sectPr w:rsidR="00F26032">
          <w:pgSz w:w="16838" w:h="11905" w:orient="landscape"/>
          <w:pgMar w:top="1701" w:right="1134" w:bottom="850" w:left="1134" w:header="0" w:footer="0" w:gutter="0"/>
          <w:cols w:space="720"/>
        </w:sectPr>
      </w:pPr>
    </w:p>
    <w:p w:rsidR="00F26032" w:rsidRDefault="00F26032">
      <w:pPr>
        <w:pStyle w:val="ConsPlusNormal"/>
        <w:jc w:val="both"/>
      </w:pPr>
    </w:p>
    <w:p w:rsidR="00F26032" w:rsidRDefault="00F26032">
      <w:pPr>
        <w:pStyle w:val="ConsPlusNormal"/>
        <w:ind w:firstLine="540"/>
        <w:jc w:val="both"/>
      </w:pPr>
      <w:r>
        <w:t>--------------------------------</w:t>
      </w:r>
    </w:p>
    <w:p w:rsidR="00F26032" w:rsidRDefault="00F26032">
      <w:pPr>
        <w:pStyle w:val="ConsPlusNormal"/>
        <w:spacing w:before="220"/>
        <w:ind w:firstLine="540"/>
        <w:jc w:val="both"/>
      </w:pPr>
      <w:bookmarkStart w:id="22" w:name="P2825"/>
      <w:bookmarkEnd w:id="22"/>
      <w:r>
        <w:t>&lt;*&gt; Проект соответствует региональным приоритетам развития "экономики природы" Томской области, целям и задачам Программы.</w:t>
      </w:r>
    </w:p>
    <w:p w:rsidR="00F26032" w:rsidRDefault="00F26032">
      <w:pPr>
        <w:pStyle w:val="ConsPlusNormal"/>
        <w:jc w:val="both"/>
      </w:pPr>
    </w:p>
    <w:p w:rsidR="00F26032" w:rsidRDefault="00F26032">
      <w:pPr>
        <w:pStyle w:val="ConsPlusNormal"/>
        <w:jc w:val="both"/>
      </w:pPr>
    </w:p>
    <w:p w:rsidR="00F26032" w:rsidRDefault="00F26032">
      <w:pPr>
        <w:pStyle w:val="ConsPlusNormal"/>
        <w:pBdr>
          <w:top w:val="single" w:sz="6" w:space="0" w:color="auto"/>
        </w:pBdr>
        <w:spacing w:before="100" w:after="100"/>
        <w:jc w:val="both"/>
        <w:rPr>
          <w:sz w:val="2"/>
          <w:szCs w:val="2"/>
        </w:rPr>
      </w:pPr>
    </w:p>
    <w:p w:rsidR="00C01DE0" w:rsidRDefault="00C01DE0"/>
    <w:sectPr w:rsidR="00C01DE0" w:rsidSect="003B252B">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032"/>
    <w:rsid w:val="00C01DE0"/>
    <w:rsid w:val="00F260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2603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2603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2603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2603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2603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2603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2603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26032"/>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2603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2603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2603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2603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2603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2603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2603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2603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4FC07159027F8E13FF350FD4944C3600628CE367E1B22CA177B9337EF79C78CE204B54F159A9623X9Q1I" TargetMode="External"/><Relationship Id="rId18" Type="http://schemas.openxmlformats.org/officeDocument/2006/relationships/hyperlink" Target="consultantplus://offline/ref=D4FC07159027F8E13FF34EF05F289D640621933F7B1D299F422D9560B029C1D9A244B31A56DE9B22988D3069XCQ2I" TargetMode="External"/><Relationship Id="rId26" Type="http://schemas.openxmlformats.org/officeDocument/2006/relationships/hyperlink" Target="consultantplus://offline/ref=D4FC07159027F8E13FF350FD4944C3600523CB37781622CA177B9337EF79C78CE204B54F159A972AX9QBI" TargetMode="External"/><Relationship Id="rId39" Type="http://schemas.openxmlformats.org/officeDocument/2006/relationships/hyperlink" Target="consultantplus://offline/ref=5976D1A337E9D4AFD71917FB0B8D4DB75E5212DEC855CA486B6E9A05E18BC4E5B0B795F89C96A4DBY4Q8I" TargetMode="External"/><Relationship Id="rId21" Type="http://schemas.openxmlformats.org/officeDocument/2006/relationships/hyperlink" Target="consultantplus://offline/ref=D4FC07159027F8E13FF34EF05F289D640621933F72172B9D4A24C86AB870CDDBA54BEC0D51979723988C30X6Q9I" TargetMode="External"/><Relationship Id="rId34" Type="http://schemas.openxmlformats.org/officeDocument/2006/relationships/hyperlink" Target="consultantplus://offline/ref=D4FC07159027F8E13FF350FD4944C3600628CE367E1B22CA177B9337EF79C78CE204B54F159A9623X9Q1I" TargetMode="External"/><Relationship Id="rId42" Type="http://schemas.openxmlformats.org/officeDocument/2006/relationships/hyperlink" Target="consultantplus://offline/ref=5976D1A337E9D4AFD71909F61DE113B35D504AD6CB56C11B343C9C52BEDBC2B0F0F793ADDFD0AADE4E4B6B2FY6Q2I" TargetMode="External"/><Relationship Id="rId47" Type="http://schemas.openxmlformats.org/officeDocument/2006/relationships/hyperlink" Target="consultantplus://offline/ref=5976D1A337E9D4AFD71917FB0B8D4DB75D5214DDCE53CA486B6E9A05E1Y8QBI" TargetMode="External"/><Relationship Id="rId50" Type="http://schemas.openxmlformats.org/officeDocument/2006/relationships/hyperlink" Target="consultantplus://offline/ref=5976D1A337E9D4AFD71909F61DE113B35D504AD6CB56C11B343C9C52BEDBC2B0F0F793ADDFD0AADE4E4B6B2FY6Q2I" TargetMode="External"/><Relationship Id="rId55" Type="http://schemas.openxmlformats.org/officeDocument/2006/relationships/fontTable" Target="fontTable.xml"/><Relationship Id="rId7" Type="http://schemas.openxmlformats.org/officeDocument/2006/relationships/hyperlink" Target="consultantplus://offline/ref=D4FC07159027F8E13FF34EF05F289D640621933F7B1D299948299560B029C1D9A244B31A56DE9B22988C316AXCQ3I" TargetMode="External"/><Relationship Id="rId2" Type="http://schemas.microsoft.com/office/2007/relationships/stylesWithEffects" Target="stylesWithEffects.xml"/><Relationship Id="rId16" Type="http://schemas.openxmlformats.org/officeDocument/2006/relationships/hyperlink" Target="consultantplus://offline/ref=D4FC07159027F8E13FF350FD4944C3600628CE367E1B22CA177B9337EF79C78CE204B54F159A9623X9Q1I" TargetMode="External"/><Relationship Id="rId29" Type="http://schemas.openxmlformats.org/officeDocument/2006/relationships/hyperlink" Target="consultantplus://offline/ref=D4FC07159027F8E13FF34EF05F289D640621933F7C1A289B4824C86AB870CDDBA54BEC0D51979723988C30X6Q8I" TargetMode="External"/><Relationship Id="rId11" Type="http://schemas.openxmlformats.org/officeDocument/2006/relationships/hyperlink" Target="consultantplus://offline/ref=D4FC07159027F8E13FF350FD4944C3600E23CE357A147FC01F229F35E876989BE54DB94E159B91X2Q5I" TargetMode="External"/><Relationship Id="rId24" Type="http://schemas.openxmlformats.org/officeDocument/2006/relationships/hyperlink" Target="consultantplus://offline/ref=D4FC07159027F8E13FF350FD4944C360062FC4367B1E22CA177B9337EF79C78CE204B54F159A9623X9Q1I" TargetMode="External"/><Relationship Id="rId32" Type="http://schemas.openxmlformats.org/officeDocument/2006/relationships/hyperlink" Target="consultantplus://offline/ref=D4FC07159027F8E13FF350FD4944C3600628CE367E1B22CA177B9337EF79C78CE204B54F159A9623X9Q1I" TargetMode="External"/><Relationship Id="rId37" Type="http://schemas.openxmlformats.org/officeDocument/2006/relationships/hyperlink" Target="consultantplus://offline/ref=5976D1A337E9D4AFD71917FB0B8D4DB75E5212DEC855CA486B6E9A05E18BC4E5B0B795F89C96A5D7Y4Q8I" TargetMode="External"/><Relationship Id="rId40" Type="http://schemas.openxmlformats.org/officeDocument/2006/relationships/hyperlink" Target="consultantplus://offline/ref=5976D1A337E9D4AFD71909F61DE113B35D504AD6CB56C11B343C9C52BEDBC2B0F0F793ADDFD0AADE4E4B6B2FY6Q2I" TargetMode="External"/><Relationship Id="rId45" Type="http://schemas.openxmlformats.org/officeDocument/2006/relationships/hyperlink" Target="consultantplus://offline/ref=5976D1A337E9D4AFD71909F61DE113B35D504AD6CB56C11B343C9C52BEDBC2B0F0F793ADDFD0AADE4E4B6827Y6QFI" TargetMode="External"/><Relationship Id="rId53" Type="http://schemas.openxmlformats.org/officeDocument/2006/relationships/hyperlink" Target="consultantplus://offline/ref=5976D1A337E9D4AFD71917FB0B8D4DB75E5212DBCA5CCA486B6E9A05E18BC4E5B0B795F89C94A7DEY4QDI" TargetMode="External"/><Relationship Id="rId5" Type="http://schemas.openxmlformats.org/officeDocument/2006/relationships/hyperlink" Target="consultantplus://offline/ref=D4FC07159027F8E13FF350FD4944C360052BCD36721F22CA177B9337EFX7Q9I" TargetMode="External"/><Relationship Id="rId10" Type="http://schemas.openxmlformats.org/officeDocument/2006/relationships/hyperlink" Target="consultantplus://offline/ref=D4FC07159027F8E13FF350FD4944C360042AC930781922CA177B9337EFX7Q9I" TargetMode="External"/><Relationship Id="rId19" Type="http://schemas.openxmlformats.org/officeDocument/2006/relationships/hyperlink" Target="consultantplus://offline/ref=D4FC07159027F8E13FF34EF05F289D640621933F721C219F4F24C86AB870CDDBXAQ5I" TargetMode="External"/><Relationship Id="rId31" Type="http://schemas.openxmlformats.org/officeDocument/2006/relationships/hyperlink" Target="consultantplus://offline/ref=D4FC07159027F8E13FF34EF05F289D640621933F7B1D299F422D9560B029C1D9A244B31A56DE9B22988D3069XCQ2I" TargetMode="External"/><Relationship Id="rId44" Type="http://schemas.openxmlformats.org/officeDocument/2006/relationships/hyperlink" Target="consultantplus://offline/ref=5976D1A337E9D4AFD71917FB0B8D4DB75E5313DBC253CA486B6E9A05E18BC4E5B0B795F89C94A7DEY4QEI" TargetMode="External"/><Relationship Id="rId52" Type="http://schemas.openxmlformats.org/officeDocument/2006/relationships/hyperlink" Target="consultantplus://offline/ref=5976D1A337E9D4AFD71909F61DE113B35D504AD6CB56C11B343C9C52BEDBC2B0F0F793ADDFD0AADE4E4B6B2FY6Q2I" TargetMode="External"/><Relationship Id="rId4" Type="http://schemas.openxmlformats.org/officeDocument/2006/relationships/webSettings" Target="webSettings.xml"/><Relationship Id="rId9" Type="http://schemas.openxmlformats.org/officeDocument/2006/relationships/hyperlink" Target="consultantplus://offline/ref=D4FC07159027F8E13FF350FD4944C360042AC9307E1F22CA177B9337EFX7Q9I" TargetMode="External"/><Relationship Id="rId14" Type="http://schemas.openxmlformats.org/officeDocument/2006/relationships/hyperlink" Target="consultantplus://offline/ref=D4FC07159027F8E13FF350FD4944C3600628C4317E1C22CA177B9337EFX7Q9I" TargetMode="External"/><Relationship Id="rId22" Type="http://schemas.openxmlformats.org/officeDocument/2006/relationships/hyperlink" Target="consultantplus://offline/ref=D4FC07159027F8E13FF350FD4944C3600628CE367E1B22CA177B9337EF79C78CE204B54F159A9623X9Q1I" TargetMode="External"/><Relationship Id="rId27" Type="http://schemas.openxmlformats.org/officeDocument/2006/relationships/hyperlink" Target="consultantplus://offline/ref=D4FC07159027F8E13FF350FD4944C3600523CB37781E22CA177B9337EF79C78CE204B54F1598922BX9QBI" TargetMode="External"/><Relationship Id="rId30" Type="http://schemas.openxmlformats.org/officeDocument/2006/relationships/hyperlink" Target="consultantplus://offline/ref=D4FC07159027F8E13FF34EF05F289D640621933F7B1D299948299560B029C1D9A244B31A56DE9B22988C316AXCQ3I" TargetMode="External"/><Relationship Id="rId35" Type="http://schemas.openxmlformats.org/officeDocument/2006/relationships/hyperlink" Target="consultantplus://offline/ref=D4FC07159027F8E13FF350FD4944C3600628CE367E1B22CA177B9337EF79C78CE204B54F159A9623X9Q1I" TargetMode="External"/><Relationship Id="rId43" Type="http://schemas.openxmlformats.org/officeDocument/2006/relationships/hyperlink" Target="consultantplus://offline/ref=5976D1A337E9D4AFD71909F61DE113B35D504AD6CB56C11B343C9C52BEDBC2B0F0F793ADDFD0AADE4E4B6827Y6QFI" TargetMode="External"/><Relationship Id="rId48" Type="http://schemas.openxmlformats.org/officeDocument/2006/relationships/hyperlink" Target="consultantplus://offline/ref=5976D1A337E9D4AFD71917FB0B8D4DB75E5313DBC253CA486B6E9A05E18BC4E5B0B795F89C94A7DEY4QEI" TargetMode="External"/><Relationship Id="rId56" Type="http://schemas.openxmlformats.org/officeDocument/2006/relationships/theme" Target="theme/theme1.xml"/><Relationship Id="rId8" Type="http://schemas.openxmlformats.org/officeDocument/2006/relationships/hyperlink" Target="consultantplus://offline/ref=D4FC07159027F8E13FF350FD4944C360042ACF34781822CA177B9337EFX7Q9I" TargetMode="External"/><Relationship Id="rId51" Type="http://schemas.openxmlformats.org/officeDocument/2006/relationships/hyperlink" Target="consultantplus://offline/ref=5976D1A337E9D4AFD71909F61DE113B35D504AD6CB56C11B343C9C52BEDBC2B0F0F793ADDFD0AADE4E4B6B2FY6Q2I" TargetMode="External"/><Relationship Id="rId3" Type="http://schemas.openxmlformats.org/officeDocument/2006/relationships/settings" Target="settings.xml"/><Relationship Id="rId12" Type="http://schemas.openxmlformats.org/officeDocument/2006/relationships/hyperlink" Target="consultantplus://offline/ref=D4FC07159027F8E13FF34EF05F289D640621933F7B1D299948299560B029C1D9A244B31A56DE9B22988C316AXCQ3I" TargetMode="External"/><Relationship Id="rId17" Type="http://schemas.openxmlformats.org/officeDocument/2006/relationships/hyperlink" Target="consultantplus://offline/ref=D4FC07159027F8E13FF34EF05F289D640621933F7B1D299948299560B029C1D9A244B31A56DE9B22988C316AXCQ3I" TargetMode="External"/><Relationship Id="rId25" Type="http://schemas.openxmlformats.org/officeDocument/2006/relationships/hyperlink" Target="consultantplus://offline/ref=D4FC07159027F8E13FF350FD4944C3600E23CC3272147FC01F229F35E876989BE54DB94E159A97X2Q1I" TargetMode="External"/><Relationship Id="rId33" Type="http://schemas.openxmlformats.org/officeDocument/2006/relationships/hyperlink" Target="consultantplus://offline/ref=D4FC07159027F8E13FF350FD4944C3600628CE367E1B22CA177B9337EF79C78CE204B54F159A9623X9Q1I" TargetMode="External"/><Relationship Id="rId38" Type="http://schemas.openxmlformats.org/officeDocument/2006/relationships/hyperlink" Target="consultantplus://offline/ref=5976D1A337E9D4AFD71909F61DE113B35D504AD6CB56C11B343C9C52BEDBC2B0F0F793ADDFD0AADE4E4B692CY6QDI" TargetMode="External"/><Relationship Id="rId46" Type="http://schemas.openxmlformats.org/officeDocument/2006/relationships/hyperlink" Target="consultantplus://offline/ref=5976D1A337E9D4AFD71909F61DE113B35D504AD6CB56C11B343C9C52BEDBC2B0F0F793ADDFD0AADE4E4B6827Y6QFI" TargetMode="External"/><Relationship Id="rId20" Type="http://schemas.openxmlformats.org/officeDocument/2006/relationships/hyperlink" Target="consultantplus://offline/ref=D4FC07159027F8E13FF34EF05F289D640621933F7B1D299B4A299560B029C1D9A2X4Q4I" TargetMode="External"/><Relationship Id="rId41" Type="http://schemas.openxmlformats.org/officeDocument/2006/relationships/hyperlink" Target="consultantplus://offline/ref=5976D1A337E9D4AFD71917FB0B8D4DB75E5212DEC855CA486B6E9A05E18BC4E5B0B795F89C96A5D7Y4Q8I" TargetMode="External"/><Relationship Id="rId54" Type="http://schemas.openxmlformats.org/officeDocument/2006/relationships/hyperlink" Target="consultantplus://offline/ref=5976D1A337E9D4AFD71917FB0B8D4DB75E5211D9CB57CA486B6E9A05E18BC4E5B0B795F89C94A7DEY4QDI" TargetMode="External"/><Relationship Id="rId1" Type="http://schemas.openxmlformats.org/officeDocument/2006/relationships/styles" Target="styles.xml"/><Relationship Id="rId6" Type="http://schemas.openxmlformats.org/officeDocument/2006/relationships/hyperlink" Target="consultantplus://offline/ref=D4FC07159027F8E13FF34EF05F289D640621933F7B1D299F422D9560B029C1D9A244B31A56DE9B22988D3069XCQ2I" TargetMode="External"/><Relationship Id="rId15" Type="http://schemas.openxmlformats.org/officeDocument/2006/relationships/hyperlink" Target="consultantplus://offline/ref=D4FC07159027F8E13FF34EF05F289D640621933F72172B9D4A24C86AB870CDDBA54BEC0D51979723988C30X6Q9I" TargetMode="External"/><Relationship Id="rId23" Type="http://schemas.openxmlformats.org/officeDocument/2006/relationships/hyperlink" Target="consultantplus://offline/ref=D4FC07159027F8E13FF350FD4944C360062CC830721822CA177B9337EF79C78CE204B54F159A9623X9Q1I" TargetMode="External"/><Relationship Id="rId28" Type="http://schemas.openxmlformats.org/officeDocument/2006/relationships/hyperlink" Target="consultantplus://offline/ref=D4FC07159027F8E13FF350FD4944C3600523CB327A1722CA177B9337EF79C78CE204B54F159A9723X9Q9I" TargetMode="External"/><Relationship Id="rId36" Type="http://schemas.openxmlformats.org/officeDocument/2006/relationships/hyperlink" Target="consultantplus://offline/ref=5976D1A337E9D4AFD71909F61DE113B35D504AD6CB56C11B343C9C52BEDBC2B0F0F793ADDFD0AADE4E4B6827Y6QFI" TargetMode="External"/><Relationship Id="rId49" Type="http://schemas.openxmlformats.org/officeDocument/2006/relationships/hyperlink" Target="consultantplus://offline/ref=5976D1A337E9D4AFD71909F61DE113B35D504AD6CB56C11B343C9C52BEDBC2B0F0F793ADDFD0AADE4E4B6B2FY6Q2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116</Pages>
  <Words>33583</Words>
  <Characters>191425</Characters>
  <Application>Microsoft Office Word</Application>
  <DocSecurity>0</DocSecurity>
  <Lines>1595</Lines>
  <Paragraphs>449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Юрьевна Хлестунова</dc:creator>
  <cp:lastModifiedBy>Елена Юрьевна Хлестунова</cp:lastModifiedBy>
  <cp:revision>1</cp:revision>
  <dcterms:created xsi:type="dcterms:W3CDTF">2018-09-03T08:16:00Z</dcterms:created>
  <dcterms:modified xsi:type="dcterms:W3CDTF">2018-09-03T08:17:00Z</dcterms:modified>
</cp:coreProperties>
</file>